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A19AA" w14:textId="4D1CD8C1" w:rsidR="00996303" w:rsidRPr="000F6E69" w:rsidRDefault="00884AE1" w:rsidP="000F6E69">
      <w:pPr>
        <w:jc w:val="center"/>
        <w:rPr>
          <w:b/>
          <w:color w:val="1F3864"/>
          <w:szCs w:val="21"/>
        </w:rPr>
        <w:sectPr w:rsidR="00996303" w:rsidRPr="000F6E69" w:rsidSect="00D67B81">
          <w:headerReference w:type="even" r:id="rId8"/>
          <w:headerReference w:type="default" r:id="rId9"/>
          <w:footerReference w:type="even" r:id="rId10"/>
          <w:footerReference w:type="default" r:id="rId11"/>
          <w:headerReference w:type="first" r:id="rId12"/>
          <w:pgSz w:w="11906" w:h="16838"/>
          <w:pgMar w:top="1417" w:right="1417" w:bottom="1417" w:left="1417" w:header="708" w:footer="708" w:gutter="0"/>
          <w:cols w:space="708"/>
          <w:titlePg/>
          <w:docGrid w:linePitch="360"/>
        </w:sectPr>
      </w:pPr>
      <w:bookmarkStart w:id="0" w:name="_Toc479659787"/>
      <w:bookmarkStart w:id="1" w:name="_Hlk90288107"/>
      <w:r>
        <w:rPr>
          <w:noProof/>
        </w:rPr>
        <w:drawing>
          <wp:anchor distT="0" distB="0" distL="114300" distR="114300" simplePos="0" relativeHeight="251666432" behindDoc="1" locked="0" layoutInCell="1" allowOverlap="1" wp14:anchorId="2E4C96A9" wp14:editId="52554516">
            <wp:simplePos x="0" y="0"/>
            <wp:positionH relativeFrom="column">
              <wp:posOffset>-187148</wp:posOffset>
            </wp:positionH>
            <wp:positionV relativeFrom="paragraph">
              <wp:posOffset>-500675</wp:posOffset>
            </wp:positionV>
            <wp:extent cx="6345659" cy="8973638"/>
            <wp:effectExtent l="0" t="0" r="0" b="0"/>
            <wp:wrapNone/>
            <wp:docPr id="10077944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9444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45659" cy="8973638"/>
                    </a:xfrm>
                    <a:prstGeom prst="rect">
                      <a:avLst/>
                    </a:prstGeom>
                  </pic:spPr>
                </pic:pic>
              </a:graphicData>
            </a:graphic>
            <wp14:sizeRelH relativeFrom="margin">
              <wp14:pctWidth>0</wp14:pctWidth>
            </wp14:sizeRelH>
            <wp14:sizeRelV relativeFrom="margin">
              <wp14:pctHeight>0</wp14:pctHeight>
            </wp14:sizeRelV>
          </wp:anchor>
        </w:drawing>
      </w:r>
    </w:p>
    <w:p w14:paraId="28875B1D" w14:textId="77777777" w:rsidR="00A46133" w:rsidRDefault="00000000" w:rsidP="00A46133">
      <w:pPr>
        <w:jc w:val="center"/>
        <w:rPr>
          <w:color w:val="2E74B5"/>
          <w:sz w:val="32"/>
          <w:szCs w:val="32"/>
        </w:rPr>
      </w:pPr>
      <w:r>
        <w:rPr>
          <w:noProof/>
          <w:color w:val="2E74B5"/>
          <w:sz w:val="32"/>
          <w:szCs w:val="32"/>
          <w:lang w:eastAsia="pl-PL"/>
        </w:rPr>
        <w:lastRenderedPageBreak/>
        <w:pict w14:anchorId="0380FB06">
          <v:rect id="Prostokąt 11" o:spid="_x0000_s2051" style="position:absolute;left:0;text-align:left;margin-left:-19.4pt;margin-top:-58.05pt;width:511.7pt;height:49.7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" strokecolor="white" strokeweight="1pt">
            <v:path arrowok="t"/>
          </v:rect>
        </w:pict>
      </w:r>
    </w:p>
    <w:p w14:paraId="6BBF1E88" w14:textId="77777777" w:rsidR="00A46133" w:rsidRDefault="00A46133" w:rsidP="00A46133">
      <w:pPr>
        <w:spacing w:line="259" w:lineRule="auto"/>
      </w:pPr>
    </w:p>
    <w:p w14:paraId="1E032DB0" w14:textId="77777777" w:rsidR="00A46133" w:rsidRDefault="00A46133" w:rsidP="00A46133">
      <w:pPr>
        <w:spacing w:line="259" w:lineRule="auto"/>
      </w:pPr>
    </w:p>
    <w:p w14:paraId="7AFC6A2A" w14:textId="77777777" w:rsidR="00A46133" w:rsidRDefault="00A46133" w:rsidP="00A46133">
      <w:pPr>
        <w:spacing w:line="259" w:lineRule="auto"/>
      </w:pPr>
    </w:p>
    <w:p w14:paraId="4081B40F" w14:textId="77777777" w:rsidR="00A46133" w:rsidRDefault="00A46133" w:rsidP="00A46133">
      <w:pPr>
        <w:spacing w:line="259" w:lineRule="auto"/>
      </w:pPr>
    </w:p>
    <w:p w14:paraId="4AE58561" w14:textId="77777777" w:rsidR="00A46133" w:rsidRDefault="00A46133" w:rsidP="00A46133">
      <w:pPr>
        <w:spacing w:line="259" w:lineRule="auto"/>
      </w:pPr>
    </w:p>
    <w:p w14:paraId="623AC396" w14:textId="77777777" w:rsidR="00A46133" w:rsidRDefault="00A46133" w:rsidP="00A46133">
      <w:pPr>
        <w:spacing w:line="259" w:lineRule="auto"/>
      </w:pPr>
    </w:p>
    <w:p w14:paraId="036E3A2C" w14:textId="77777777" w:rsidR="00A46133" w:rsidRDefault="00A46133" w:rsidP="00A46133">
      <w:pPr>
        <w:spacing w:line="259" w:lineRule="auto"/>
      </w:pPr>
    </w:p>
    <w:p w14:paraId="36BA53F2" w14:textId="77777777" w:rsidR="00A46133" w:rsidRDefault="00A46133" w:rsidP="00A46133">
      <w:pPr>
        <w:spacing w:line="259" w:lineRule="auto"/>
      </w:pPr>
    </w:p>
    <w:p w14:paraId="253339F7" w14:textId="77777777" w:rsidR="00A46133" w:rsidRDefault="00A46133" w:rsidP="00A46133">
      <w:pPr>
        <w:spacing w:line="259" w:lineRule="auto"/>
      </w:pPr>
    </w:p>
    <w:p w14:paraId="39438469" w14:textId="77777777" w:rsidR="00A46133" w:rsidRDefault="00A46133" w:rsidP="00A46133">
      <w:pPr>
        <w:spacing w:line="259" w:lineRule="auto"/>
      </w:pPr>
    </w:p>
    <w:p w14:paraId="6E3B7527" w14:textId="77777777" w:rsidR="00A46133" w:rsidRDefault="00A46133" w:rsidP="00A46133">
      <w:pPr>
        <w:spacing w:line="259" w:lineRule="auto"/>
      </w:pPr>
    </w:p>
    <w:p w14:paraId="7A0A3E2B" w14:textId="77777777" w:rsidR="00A46133" w:rsidRDefault="00A46133" w:rsidP="00A46133">
      <w:pPr>
        <w:spacing w:line="259" w:lineRule="auto"/>
      </w:pPr>
    </w:p>
    <w:p w14:paraId="75FFF220" w14:textId="77777777" w:rsidR="00A46133" w:rsidRDefault="00A46133" w:rsidP="00A46133">
      <w:pPr>
        <w:spacing w:line="259" w:lineRule="auto"/>
      </w:pPr>
    </w:p>
    <w:p w14:paraId="76F8B53A" w14:textId="77777777" w:rsidR="00A46133" w:rsidRDefault="00A46133" w:rsidP="00A46133">
      <w:pPr>
        <w:spacing w:line="259" w:lineRule="auto"/>
      </w:pPr>
    </w:p>
    <w:p w14:paraId="3E4D58CC" w14:textId="77777777" w:rsidR="00A46133" w:rsidRDefault="00A46133" w:rsidP="00A46133">
      <w:pPr>
        <w:spacing w:line="259" w:lineRule="auto"/>
      </w:pPr>
    </w:p>
    <w:p w14:paraId="38546526" w14:textId="77777777" w:rsidR="00A46133" w:rsidRDefault="0004209D" w:rsidP="0004209D">
      <w:pPr>
        <w:tabs>
          <w:tab w:val="left" w:pos="5880"/>
        </w:tabs>
        <w:spacing w:line="259" w:lineRule="auto"/>
      </w:pPr>
      <w:r>
        <w:tab/>
      </w:r>
    </w:p>
    <w:p w14:paraId="18B930E2" w14:textId="77777777" w:rsidR="00A46133" w:rsidRDefault="00A46133" w:rsidP="00A46133">
      <w:pPr>
        <w:spacing w:line="259" w:lineRule="auto"/>
      </w:pPr>
    </w:p>
    <w:p w14:paraId="13950BEC" w14:textId="77777777" w:rsidR="00A46133" w:rsidRDefault="00A46133" w:rsidP="00A46133">
      <w:pPr>
        <w:spacing w:line="259" w:lineRule="auto"/>
      </w:pPr>
    </w:p>
    <w:p w14:paraId="57F70A97" w14:textId="77777777" w:rsidR="00A46133" w:rsidRDefault="00A46133" w:rsidP="00A46133">
      <w:pPr>
        <w:spacing w:line="259" w:lineRule="auto"/>
      </w:pPr>
    </w:p>
    <w:p w14:paraId="3B5E22FD" w14:textId="77777777" w:rsidR="00A46133" w:rsidRDefault="00A46133" w:rsidP="00A46133">
      <w:pPr>
        <w:spacing w:line="259" w:lineRule="auto"/>
      </w:pPr>
    </w:p>
    <w:p w14:paraId="25711F79" w14:textId="77777777" w:rsidR="00A46133" w:rsidRDefault="00A46133" w:rsidP="00A46133">
      <w:pPr>
        <w:spacing w:line="259" w:lineRule="auto"/>
      </w:pPr>
    </w:p>
    <w:p w14:paraId="7FD13D72" w14:textId="77777777" w:rsidR="00A46133" w:rsidRDefault="00A46133" w:rsidP="00A46133">
      <w:pPr>
        <w:spacing w:line="259" w:lineRule="auto"/>
      </w:pPr>
    </w:p>
    <w:p w14:paraId="192F2C1D" w14:textId="77777777" w:rsidR="00A46133" w:rsidRDefault="00A46133" w:rsidP="00A46133">
      <w:pPr>
        <w:spacing w:line="259" w:lineRule="auto"/>
      </w:pPr>
    </w:p>
    <w:p w14:paraId="41BC0504" w14:textId="77777777" w:rsidR="00A46133" w:rsidRDefault="00A46133" w:rsidP="00A46133">
      <w:pPr>
        <w:spacing w:line="259" w:lineRule="auto"/>
      </w:pPr>
    </w:p>
    <w:p w14:paraId="651931EF" w14:textId="77777777" w:rsidR="0078479A" w:rsidRDefault="0078479A" w:rsidP="00A46133">
      <w:pPr>
        <w:spacing w:line="259" w:lineRule="auto"/>
      </w:pPr>
    </w:p>
    <w:p w14:paraId="129D829B" w14:textId="77777777" w:rsidR="0078479A" w:rsidRDefault="0078479A" w:rsidP="00A46133">
      <w:pPr>
        <w:spacing w:line="259" w:lineRule="auto"/>
      </w:pPr>
    </w:p>
    <w:p w14:paraId="3FA8338C" w14:textId="77777777" w:rsidR="0078479A" w:rsidRDefault="0078479A" w:rsidP="00A46133">
      <w:pPr>
        <w:spacing w:line="259" w:lineRule="auto"/>
      </w:pPr>
    </w:p>
    <w:p w14:paraId="32CE6763" w14:textId="77777777" w:rsidR="0078479A" w:rsidRDefault="0078479A" w:rsidP="00A46133">
      <w:pPr>
        <w:spacing w:line="259" w:lineRule="auto"/>
      </w:pPr>
    </w:p>
    <w:p w14:paraId="33611F87" w14:textId="77777777" w:rsidR="0078479A" w:rsidRDefault="0078479A" w:rsidP="00A46133">
      <w:pPr>
        <w:spacing w:line="259" w:lineRule="auto"/>
      </w:pPr>
    </w:p>
    <w:p w14:paraId="30033A5D" w14:textId="77777777" w:rsidR="0078479A" w:rsidRDefault="0078479A" w:rsidP="00A46133">
      <w:pPr>
        <w:spacing w:line="259" w:lineRule="auto"/>
      </w:pPr>
    </w:p>
    <w:p w14:paraId="06E2BDBB" w14:textId="77777777" w:rsidR="0078479A" w:rsidRDefault="0078479A" w:rsidP="00A46133">
      <w:pPr>
        <w:spacing w:line="259" w:lineRule="auto"/>
      </w:pPr>
    </w:p>
    <w:p w14:paraId="43956E66" w14:textId="77777777" w:rsidR="00A46133" w:rsidRDefault="00A46133" w:rsidP="00A46133">
      <w:pPr>
        <w:spacing w:line="259" w:lineRule="auto"/>
      </w:pPr>
    </w:p>
    <w:p w14:paraId="56B91320" w14:textId="77777777" w:rsidR="000445A0" w:rsidRDefault="000445A0" w:rsidP="00A46133">
      <w:pPr>
        <w:spacing w:line="259" w:lineRule="auto"/>
      </w:pPr>
    </w:p>
    <w:p w14:paraId="151F84D3" w14:textId="77777777" w:rsidR="00A46133" w:rsidRPr="00EA2C9E" w:rsidRDefault="00A46133" w:rsidP="00A46133">
      <w:pPr>
        <w:spacing w:line="259" w:lineRule="auto"/>
        <w:rPr>
          <w:b/>
          <w:color w:val="1F3864"/>
          <w:szCs w:val="21"/>
        </w:rPr>
      </w:pPr>
    </w:p>
    <w:p w14:paraId="75375017" w14:textId="77777777" w:rsidR="00A46133" w:rsidRPr="00EA2C9E" w:rsidRDefault="00A46133" w:rsidP="00A46133">
      <w:pPr>
        <w:rPr>
          <w:b/>
          <w:color w:val="1F3864"/>
          <w:szCs w:val="21"/>
        </w:rPr>
      </w:pPr>
      <w:r w:rsidRPr="00EA2C9E">
        <w:rPr>
          <w:b/>
          <w:color w:val="1F3864"/>
          <w:szCs w:val="21"/>
        </w:rPr>
        <w:t>Opracowanie:</w:t>
      </w:r>
    </w:p>
    <w:p w14:paraId="66088075" w14:textId="77777777" w:rsidR="00ED3971" w:rsidRDefault="00ED3971" w:rsidP="00A46133">
      <w:pPr>
        <w:rPr>
          <w:sz w:val="21"/>
          <w:szCs w:val="21"/>
        </w:rPr>
      </w:pPr>
    </w:p>
    <w:p w14:paraId="6F34FD51" w14:textId="77777777" w:rsidR="00A46133" w:rsidRPr="006C7484" w:rsidRDefault="00A46133" w:rsidP="00A46133">
      <w:pPr>
        <w:rPr>
          <w:sz w:val="21"/>
          <w:szCs w:val="21"/>
        </w:rPr>
      </w:pPr>
      <w:r w:rsidRPr="006C7484">
        <w:rPr>
          <w:sz w:val="21"/>
          <w:szCs w:val="21"/>
        </w:rPr>
        <w:t>Stowarzyszenie Wspierania Inicjatyw Gospodarczych DELTA PARTNER</w:t>
      </w:r>
    </w:p>
    <w:p w14:paraId="5EE6ED15" w14:textId="77777777" w:rsidR="00A46133" w:rsidRPr="006C7484" w:rsidRDefault="006C6C76" w:rsidP="00A46133">
      <w:r>
        <w:rPr>
          <w:noProof/>
          <w:lang w:eastAsia="pl-PL"/>
        </w:rPr>
        <w:drawing>
          <wp:anchor distT="0" distB="0" distL="114300" distR="114300" simplePos="0" relativeHeight="251646976" behindDoc="0" locked="0" layoutInCell="1" allowOverlap="1" wp14:anchorId="062AC2F7" wp14:editId="0BA5E66A">
            <wp:simplePos x="0" y="0"/>
            <wp:positionH relativeFrom="margin">
              <wp:posOffset>-71120</wp:posOffset>
            </wp:positionH>
            <wp:positionV relativeFrom="paragraph">
              <wp:posOffset>255270</wp:posOffset>
            </wp:positionV>
            <wp:extent cx="1585595" cy="428625"/>
            <wp:effectExtent l="1905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cstate="print"/>
                    <a:srcRect/>
                    <a:stretch>
                      <a:fillRect/>
                    </a:stretch>
                  </pic:blipFill>
                  <pic:spPr bwMode="auto">
                    <a:xfrm>
                      <a:off x="0" y="0"/>
                      <a:ext cx="1585595" cy="428625"/>
                    </a:xfrm>
                    <a:prstGeom prst="rect">
                      <a:avLst/>
                    </a:prstGeom>
                    <a:noFill/>
                    <a:ln w="9525">
                      <a:noFill/>
                      <a:miter lim="800000"/>
                      <a:headEnd/>
                      <a:tailEnd/>
                    </a:ln>
                  </pic:spPr>
                </pic:pic>
              </a:graphicData>
            </a:graphic>
          </wp:anchor>
        </w:drawing>
      </w:r>
      <w:hyperlink r:id="rId15">
        <w:r w:rsidR="00A46133" w:rsidRPr="006C7484">
          <w:rPr>
            <w:rStyle w:val="czeinternetowe"/>
            <w:sz w:val="21"/>
            <w:szCs w:val="21"/>
          </w:rPr>
          <w:t>www.deltapartner.org.pl</w:t>
        </w:r>
      </w:hyperlink>
    </w:p>
    <w:p w14:paraId="5C2224C1" w14:textId="77777777" w:rsidR="00A46133" w:rsidRDefault="00A46133" w:rsidP="00A46133"/>
    <w:p w14:paraId="24E8F00F" w14:textId="77777777" w:rsidR="00A46133" w:rsidRPr="00232872" w:rsidRDefault="00A46133" w:rsidP="00A46133">
      <w:pPr>
        <w:spacing w:line="240" w:lineRule="auto"/>
        <w:jc w:val="center"/>
        <w:rPr>
          <w:sz w:val="2"/>
          <w:szCs w:val="20"/>
        </w:rPr>
      </w:pPr>
    </w:p>
    <w:p w14:paraId="174E312A" w14:textId="77777777" w:rsidR="00A46133" w:rsidRDefault="00A46133" w:rsidP="00A46133">
      <w:pPr>
        <w:spacing w:line="240" w:lineRule="auto"/>
        <w:jc w:val="center"/>
        <w:rPr>
          <w:sz w:val="14"/>
          <w:szCs w:val="20"/>
        </w:rPr>
      </w:pPr>
    </w:p>
    <w:p w14:paraId="2DC0D733" w14:textId="77777777" w:rsidR="00A46133" w:rsidRPr="00232872" w:rsidRDefault="00A46133" w:rsidP="00A46133"/>
    <w:p w14:paraId="5A0C892E" w14:textId="77777777" w:rsidR="00B321C5" w:rsidRDefault="00B321C5" w:rsidP="0019435F">
      <w:pPr>
        <w:tabs>
          <w:tab w:val="left" w:pos="2705"/>
        </w:tabs>
      </w:pPr>
      <w:bookmarkStart w:id="2" w:name="_Toc481056971"/>
      <w:bookmarkStart w:id="3" w:name="_Hlk61822924"/>
    </w:p>
    <w:p w14:paraId="2DF798C2" w14:textId="77777777" w:rsidR="0019435F" w:rsidRDefault="00000000" w:rsidP="0019435F">
      <w:pPr>
        <w:tabs>
          <w:tab w:val="left" w:pos="2705"/>
        </w:tabs>
      </w:pPr>
      <w:r>
        <w:rPr>
          <w:noProof/>
          <w:color w:val="2E74B5"/>
          <w:sz w:val="32"/>
          <w:szCs w:val="32"/>
          <w:lang w:eastAsia="pl-PL"/>
        </w:rPr>
        <w:pict w14:anchorId="0400B118">
          <v:rect id="Prostokąt 8" o:spid="_x0000_s2050" style="position:absolute;left:0;text-align:left;margin-left:0;margin-top:54.9pt;width:511.7pt;height:49.7pt;z-index:251661824;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" strokecolor="white" strokeweight="1pt">
            <v:path arrowok="t"/>
            <w10:wrap anchorx="margin"/>
          </v:rect>
        </w:pict>
      </w:r>
    </w:p>
    <w:p w14:paraId="0EAC054C" w14:textId="77777777" w:rsidR="00A46133" w:rsidRPr="002D28F6" w:rsidRDefault="00A46133" w:rsidP="0078479A">
      <w:pPr>
        <w:pStyle w:val="Nagwekspisutreci"/>
        <w:rPr>
          <w:sz w:val="24"/>
        </w:rPr>
      </w:pPr>
      <w:r w:rsidRPr="002D28F6">
        <w:lastRenderedPageBreak/>
        <w:t>Spis treści</w:t>
      </w:r>
      <w:bookmarkEnd w:id="0"/>
      <w:bookmarkEnd w:id="2"/>
    </w:p>
    <w:bookmarkEnd w:id="3"/>
    <w:p w14:paraId="45AC9302" w14:textId="7747DE73" w:rsidR="002C1605" w:rsidRDefault="0019582D">
      <w:pPr>
        <w:pStyle w:val="Spistreci1"/>
        <w:rPr>
          <w:rFonts w:asciiTheme="minorHAnsi" w:eastAsiaTheme="minorEastAsia" w:hAnsiTheme="minorHAnsi" w:cstheme="minorBidi"/>
          <w:b w:val="0"/>
          <w:noProof/>
          <w:color w:val="auto"/>
          <w:kern w:val="2"/>
          <w:lang w:eastAsia="pl-PL"/>
          <w14:ligatures w14:val="standardContextual"/>
        </w:rPr>
      </w:pPr>
      <w:r>
        <w:fldChar w:fldCharType="begin"/>
      </w:r>
      <w:r w:rsidR="008727F6">
        <w:instrText xml:space="preserve"> TOC \o "1-3" \h \z \u </w:instrText>
      </w:r>
      <w:r>
        <w:fldChar w:fldCharType="separate"/>
      </w:r>
      <w:hyperlink w:anchor="_Toc150946453" w:history="1">
        <w:r w:rsidR="002C1605" w:rsidRPr="000E51DA">
          <w:rPr>
            <w:rStyle w:val="Hipercze"/>
            <w:noProof/>
          </w:rPr>
          <w:t>1. Wykaz pojęć zastosowanych w opracowaniu</w:t>
        </w:r>
        <w:r w:rsidR="002C1605">
          <w:rPr>
            <w:noProof/>
            <w:webHidden/>
          </w:rPr>
          <w:tab/>
        </w:r>
        <w:r w:rsidR="002C1605">
          <w:rPr>
            <w:noProof/>
            <w:webHidden/>
          </w:rPr>
          <w:fldChar w:fldCharType="begin"/>
        </w:r>
        <w:r w:rsidR="002C1605">
          <w:rPr>
            <w:noProof/>
            <w:webHidden/>
          </w:rPr>
          <w:instrText xml:space="preserve"> PAGEREF _Toc150946453 \h </w:instrText>
        </w:r>
        <w:r w:rsidR="002C1605">
          <w:rPr>
            <w:noProof/>
            <w:webHidden/>
          </w:rPr>
        </w:r>
        <w:r w:rsidR="002C1605">
          <w:rPr>
            <w:noProof/>
            <w:webHidden/>
          </w:rPr>
          <w:fldChar w:fldCharType="separate"/>
        </w:r>
        <w:r w:rsidR="002C1605">
          <w:rPr>
            <w:noProof/>
            <w:webHidden/>
          </w:rPr>
          <w:t>7</w:t>
        </w:r>
        <w:r w:rsidR="002C1605">
          <w:rPr>
            <w:noProof/>
            <w:webHidden/>
          </w:rPr>
          <w:fldChar w:fldCharType="end"/>
        </w:r>
      </w:hyperlink>
    </w:p>
    <w:p w14:paraId="089085A0" w14:textId="315018CD" w:rsidR="002C1605" w:rsidRDefault="002C1605">
      <w:pPr>
        <w:pStyle w:val="Spistreci1"/>
        <w:rPr>
          <w:rFonts w:asciiTheme="minorHAnsi" w:eastAsiaTheme="minorEastAsia" w:hAnsiTheme="minorHAnsi" w:cstheme="minorBidi"/>
          <w:b w:val="0"/>
          <w:noProof/>
          <w:color w:val="auto"/>
          <w:kern w:val="2"/>
          <w:lang w:eastAsia="pl-PL"/>
          <w14:ligatures w14:val="standardContextual"/>
        </w:rPr>
      </w:pPr>
      <w:hyperlink w:anchor="_Toc150946454" w:history="1">
        <w:r w:rsidRPr="000E51DA">
          <w:rPr>
            <w:rStyle w:val="Hipercze"/>
            <w:noProof/>
          </w:rPr>
          <w:t>2. Podstawa prawna</w:t>
        </w:r>
        <w:r>
          <w:rPr>
            <w:noProof/>
            <w:webHidden/>
          </w:rPr>
          <w:tab/>
        </w:r>
        <w:r>
          <w:rPr>
            <w:noProof/>
            <w:webHidden/>
          </w:rPr>
          <w:fldChar w:fldCharType="begin"/>
        </w:r>
        <w:r>
          <w:rPr>
            <w:noProof/>
            <w:webHidden/>
          </w:rPr>
          <w:instrText xml:space="preserve"> PAGEREF _Toc150946454 \h </w:instrText>
        </w:r>
        <w:r>
          <w:rPr>
            <w:noProof/>
            <w:webHidden/>
          </w:rPr>
        </w:r>
        <w:r>
          <w:rPr>
            <w:noProof/>
            <w:webHidden/>
          </w:rPr>
          <w:fldChar w:fldCharType="separate"/>
        </w:r>
        <w:r>
          <w:rPr>
            <w:noProof/>
            <w:webHidden/>
          </w:rPr>
          <w:t>10</w:t>
        </w:r>
        <w:r>
          <w:rPr>
            <w:noProof/>
            <w:webHidden/>
          </w:rPr>
          <w:fldChar w:fldCharType="end"/>
        </w:r>
      </w:hyperlink>
    </w:p>
    <w:p w14:paraId="2B63130F" w14:textId="6AD0A438" w:rsidR="002C1605" w:rsidRDefault="002C1605">
      <w:pPr>
        <w:pStyle w:val="Spistreci1"/>
        <w:rPr>
          <w:rFonts w:asciiTheme="minorHAnsi" w:eastAsiaTheme="minorEastAsia" w:hAnsiTheme="minorHAnsi" w:cstheme="minorBidi"/>
          <w:b w:val="0"/>
          <w:noProof/>
          <w:color w:val="auto"/>
          <w:kern w:val="2"/>
          <w:lang w:eastAsia="pl-PL"/>
          <w14:ligatures w14:val="standardContextual"/>
        </w:rPr>
      </w:pPr>
      <w:hyperlink w:anchor="_Toc150946455" w:history="1">
        <w:r w:rsidRPr="000E51DA">
          <w:rPr>
            <w:rStyle w:val="Hipercze"/>
            <w:noProof/>
          </w:rPr>
          <w:t>3. Powiązania GPR z dokumentami strategicznymi i planistycznymi</w:t>
        </w:r>
        <w:r>
          <w:rPr>
            <w:noProof/>
            <w:webHidden/>
          </w:rPr>
          <w:tab/>
        </w:r>
        <w:r>
          <w:rPr>
            <w:noProof/>
            <w:webHidden/>
          </w:rPr>
          <w:fldChar w:fldCharType="begin"/>
        </w:r>
        <w:r>
          <w:rPr>
            <w:noProof/>
            <w:webHidden/>
          </w:rPr>
          <w:instrText xml:space="preserve"> PAGEREF _Toc150946455 \h </w:instrText>
        </w:r>
        <w:r>
          <w:rPr>
            <w:noProof/>
            <w:webHidden/>
          </w:rPr>
        </w:r>
        <w:r>
          <w:rPr>
            <w:noProof/>
            <w:webHidden/>
          </w:rPr>
          <w:fldChar w:fldCharType="separate"/>
        </w:r>
        <w:r>
          <w:rPr>
            <w:noProof/>
            <w:webHidden/>
          </w:rPr>
          <w:t>10</w:t>
        </w:r>
        <w:r>
          <w:rPr>
            <w:noProof/>
            <w:webHidden/>
          </w:rPr>
          <w:fldChar w:fldCharType="end"/>
        </w:r>
      </w:hyperlink>
    </w:p>
    <w:p w14:paraId="12DEE850" w14:textId="46D65221"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56" w:history="1">
        <w:r w:rsidRPr="000E51DA">
          <w:rPr>
            <w:rStyle w:val="Hipercze"/>
            <w:noProof/>
          </w:rPr>
          <w:t>3.1 Spójność GPR z dokumentami strategicznymi rangi krajowej</w:t>
        </w:r>
        <w:r>
          <w:rPr>
            <w:noProof/>
            <w:webHidden/>
          </w:rPr>
          <w:tab/>
        </w:r>
        <w:r>
          <w:rPr>
            <w:noProof/>
            <w:webHidden/>
          </w:rPr>
          <w:fldChar w:fldCharType="begin"/>
        </w:r>
        <w:r>
          <w:rPr>
            <w:noProof/>
            <w:webHidden/>
          </w:rPr>
          <w:instrText xml:space="preserve"> PAGEREF _Toc150946456 \h </w:instrText>
        </w:r>
        <w:r>
          <w:rPr>
            <w:noProof/>
            <w:webHidden/>
          </w:rPr>
        </w:r>
        <w:r>
          <w:rPr>
            <w:noProof/>
            <w:webHidden/>
          </w:rPr>
          <w:fldChar w:fldCharType="separate"/>
        </w:r>
        <w:r>
          <w:rPr>
            <w:noProof/>
            <w:webHidden/>
          </w:rPr>
          <w:t>11</w:t>
        </w:r>
        <w:r>
          <w:rPr>
            <w:noProof/>
            <w:webHidden/>
          </w:rPr>
          <w:fldChar w:fldCharType="end"/>
        </w:r>
      </w:hyperlink>
    </w:p>
    <w:p w14:paraId="0C8311F1" w14:textId="4F77915E"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57" w:history="1">
        <w:r w:rsidRPr="000E51DA">
          <w:rPr>
            <w:rStyle w:val="Hipercze"/>
            <w:noProof/>
          </w:rPr>
          <w:t>3.2 Spójność dokumentu w skali regionalnej</w:t>
        </w:r>
        <w:r>
          <w:rPr>
            <w:noProof/>
            <w:webHidden/>
          </w:rPr>
          <w:tab/>
        </w:r>
        <w:r>
          <w:rPr>
            <w:noProof/>
            <w:webHidden/>
          </w:rPr>
          <w:fldChar w:fldCharType="begin"/>
        </w:r>
        <w:r>
          <w:rPr>
            <w:noProof/>
            <w:webHidden/>
          </w:rPr>
          <w:instrText xml:space="preserve"> PAGEREF _Toc150946457 \h </w:instrText>
        </w:r>
        <w:r>
          <w:rPr>
            <w:noProof/>
            <w:webHidden/>
          </w:rPr>
        </w:r>
        <w:r>
          <w:rPr>
            <w:noProof/>
            <w:webHidden/>
          </w:rPr>
          <w:fldChar w:fldCharType="separate"/>
        </w:r>
        <w:r>
          <w:rPr>
            <w:noProof/>
            <w:webHidden/>
          </w:rPr>
          <w:t>13</w:t>
        </w:r>
        <w:r>
          <w:rPr>
            <w:noProof/>
            <w:webHidden/>
          </w:rPr>
          <w:fldChar w:fldCharType="end"/>
        </w:r>
      </w:hyperlink>
    </w:p>
    <w:p w14:paraId="1B540BF7" w14:textId="680E3C9F"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58" w:history="1">
        <w:r w:rsidRPr="000E51DA">
          <w:rPr>
            <w:rStyle w:val="Hipercze"/>
            <w:noProof/>
          </w:rPr>
          <w:t>3.3 Opis powiązań GPR z dokumentami strategicznymi gminy</w:t>
        </w:r>
        <w:r>
          <w:rPr>
            <w:noProof/>
            <w:webHidden/>
          </w:rPr>
          <w:tab/>
        </w:r>
        <w:r>
          <w:rPr>
            <w:noProof/>
            <w:webHidden/>
          </w:rPr>
          <w:fldChar w:fldCharType="begin"/>
        </w:r>
        <w:r>
          <w:rPr>
            <w:noProof/>
            <w:webHidden/>
          </w:rPr>
          <w:instrText xml:space="preserve"> PAGEREF _Toc150946458 \h </w:instrText>
        </w:r>
        <w:r>
          <w:rPr>
            <w:noProof/>
            <w:webHidden/>
          </w:rPr>
        </w:r>
        <w:r>
          <w:rPr>
            <w:noProof/>
            <w:webHidden/>
          </w:rPr>
          <w:fldChar w:fldCharType="separate"/>
        </w:r>
        <w:r>
          <w:rPr>
            <w:noProof/>
            <w:webHidden/>
          </w:rPr>
          <w:t>16</w:t>
        </w:r>
        <w:r>
          <w:rPr>
            <w:noProof/>
            <w:webHidden/>
          </w:rPr>
          <w:fldChar w:fldCharType="end"/>
        </w:r>
      </w:hyperlink>
    </w:p>
    <w:p w14:paraId="025BCC2A" w14:textId="5A75604C"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59" w:history="1">
        <w:r w:rsidRPr="000E51DA">
          <w:rPr>
            <w:rStyle w:val="Hipercze"/>
            <w:noProof/>
          </w:rPr>
          <w:t>3.4 GPR jako strategia IIT (inny instrument terytorialny)</w:t>
        </w:r>
        <w:r>
          <w:rPr>
            <w:noProof/>
            <w:webHidden/>
          </w:rPr>
          <w:tab/>
        </w:r>
        <w:r>
          <w:rPr>
            <w:noProof/>
            <w:webHidden/>
          </w:rPr>
          <w:fldChar w:fldCharType="begin"/>
        </w:r>
        <w:r>
          <w:rPr>
            <w:noProof/>
            <w:webHidden/>
          </w:rPr>
          <w:instrText xml:space="preserve"> PAGEREF _Toc150946459 \h </w:instrText>
        </w:r>
        <w:r>
          <w:rPr>
            <w:noProof/>
            <w:webHidden/>
          </w:rPr>
        </w:r>
        <w:r>
          <w:rPr>
            <w:noProof/>
            <w:webHidden/>
          </w:rPr>
          <w:fldChar w:fldCharType="separate"/>
        </w:r>
        <w:r>
          <w:rPr>
            <w:noProof/>
            <w:webHidden/>
          </w:rPr>
          <w:t>18</w:t>
        </w:r>
        <w:r>
          <w:rPr>
            <w:noProof/>
            <w:webHidden/>
          </w:rPr>
          <w:fldChar w:fldCharType="end"/>
        </w:r>
      </w:hyperlink>
    </w:p>
    <w:p w14:paraId="16B41B09" w14:textId="46182B9E"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60" w:history="1">
        <w:r w:rsidRPr="000E51DA">
          <w:rPr>
            <w:rStyle w:val="Hipercze"/>
            <w:noProof/>
          </w:rPr>
          <w:t>3.5 Charakterystyka Gminy Głogówek</w:t>
        </w:r>
        <w:r>
          <w:rPr>
            <w:noProof/>
            <w:webHidden/>
          </w:rPr>
          <w:tab/>
        </w:r>
        <w:r>
          <w:rPr>
            <w:noProof/>
            <w:webHidden/>
          </w:rPr>
          <w:fldChar w:fldCharType="begin"/>
        </w:r>
        <w:r>
          <w:rPr>
            <w:noProof/>
            <w:webHidden/>
          </w:rPr>
          <w:instrText xml:space="preserve"> PAGEREF _Toc150946460 \h </w:instrText>
        </w:r>
        <w:r>
          <w:rPr>
            <w:noProof/>
            <w:webHidden/>
          </w:rPr>
        </w:r>
        <w:r>
          <w:rPr>
            <w:noProof/>
            <w:webHidden/>
          </w:rPr>
          <w:fldChar w:fldCharType="separate"/>
        </w:r>
        <w:r>
          <w:rPr>
            <w:noProof/>
            <w:webHidden/>
          </w:rPr>
          <w:t>21</w:t>
        </w:r>
        <w:r>
          <w:rPr>
            <w:noProof/>
            <w:webHidden/>
          </w:rPr>
          <w:fldChar w:fldCharType="end"/>
        </w:r>
      </w:hyperlink>
    </w:p>
    <w:p w14:paraId="167DEF75" w14:textId="1AFC40FE" w:rsidR="002C1605" w:rsidRDefault="002C1605">
      <w:pPr>
        <w:pStyle w:val="Spistreci1"/>
        <w:rPr>
          <w:rFonts w:asciiTheme="minorHAnsi" w:eastAsiaTheme="minorEastAsia" w:hAnsiTheme="minorHAnsi" w:cstheme="minorBidi"/>
          <w:b w:val="0"/>
          <w:noProof/>
          <w:color w:val="auto"/>
          <w:kern w:val="2"/>
          <w:lang w:eastAsia="pl-PL"/>
          <w14:ligatures w14:val="standardContextual"/>
        </w:rPr>
      </w:pPr>
      <w:hyperlink w:anchor="_Toc150946461" w:history="1">
        <w:r w:rsidRPr="000E51DA">
          <w:rPr>
            <w:rStyle w:val="Hipercze"/>
            <w:rFonts w:cs="Calibri"/>
            <w:noProof/>
          </w:rPr>
          <w:t>4. Diagnoza obszaru zdegradowanego</w:t>
        </w:r>
        <w:r>
          <w:rPr>
            <w:noProof/>
            <w:webHidden/>
          </w:rPr>
          <w:tab/>
        </w:r>
        <w:r>
          <w:rPr>
            <w:noProof/>
            <w:webHidden/>
          </w:rPr>
          <w:fldChar w:fldCharType="begin"/>
        </w:r>
        <w:r>
          <w:rPr>
            <w:noProof/>
            <w:webHidden/>
          </w:rPr>
          <w:instrText xml:space="preserve"> PAGEREF _Toc150946461 \h </w:instrText>
        </w:r>
        <w:r>
          <w:rPr>
            <w:noProof/>
            <w:webHidden/>
          </w:rPr>
        </w:r>
        <w:r>
          <w:rPr>
            <w:noProof/>
            <w:webHidden/>
          </w:rPr>
          <w:fldChar w:fldCharType="separate"/>
        </w:r>
        <w:r>
          <w:rPr>
            <w:noProof/>
            <w:webHidden/>
          </w:rPr>
          <w:t>25</w:t>
        </w:r>
        <w:r>
          <w:rPr>
            <w:noProof/>
            <w:webHidden/>
          </w:rPr>
          <w:fldChar w:fldCharType="end"/>
        </w:r>
      </w:hyperlink>
    </w:p>
    <w:p w14:paraId="7858150C" w14:textId="15045BAE"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62" w:history="1">
        <w:r w:rsidRPr="000E51DA">
          <w:rPr>
            <w:rStyle w:val="Hipercze"/>
            <w:rFonts w:cs="Calibri"/>
            <w:noProof/>
          </w:rPr>
          <w:t>4.1 Metodyka wyznaczania obszaru zdegradowanego</w:t>
        </w:r>
        <w:r>
          <w:rPr>
            <w:noProof/>
            <w:webHidden/>
          </w:rPr>
          <w:tab/>
        </w:r>
        <w:r>
          <w:rPr>
            <w:noProof/>
            <w:webHidden/>
          </w:rPr>
          <w:fldChar w:fldCharType="begin"/>
        </w:r>
        <w:r>
          <w:rPr>
            <w:noProof/>
            <w:webHidden/>
          </w:rPr>
          <w:instrText xml:space="preserve"> PAGEREF _Toc150946462 \h </w:instrText>
        </w:r>
        <w:r>
          <w:rPr>
            <w:noProof/>
            <w:webHidden/>
          </w:rPr>
        </w:r>
        <w:r>
          <w:rPr>
            <w:noProof/>
            <w:webHidden/>
          </w:rPr>
          <w:fldChar w:fldCharType="separate"/>
        </w:r>
        <w:r>
          <w:rPr>
            <w:noProof/>
            <w:webHidden/>
          </w:rPr>
          <w:t>25</w:t>
        </w:r>
        <w:r>
          <w:rPr>
            <w:noProof/>
            <w:webHidden/>
          </w:rPr>
          <w:fldChar w:fldCharType="end"/>
        </w:r>
      </w:hyperlink>
    </w:p>
    <w:p w14:paraId="662C5A61" w14:textId="4C28F041" w:rsidR="002C1605" w:rsidRDefault="002C1605">
      <w:pPr>
        <w:pStyle w:val="Spistreci3"/>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63" w:history="1">
        <w:r w:rsidRPr="000E51DA">
          <w:rPr>
            <w:rStyle w:val="Hipercze"/>
            <w:rFonts w:cs="Calibri"/>
            <w:noProof/>
          </w:rPr>
          <w:t>4.1.1 Wyróżnione obszary porównawcze</w:t>
        </w:r>
        <w:r>
          <w:rPr>
            <w:noProof/>
            <w:webHidden/>
          </w:rPr>
          <w:tab/>
        </w:r>
        <w:r>
          <w:rPr>
            <w:noProof/>
            <w:webHidden/>
          </w:rPr>
          <w:fldChar w:fldCharType="begin"/>
        </w:r>
        <w:r>
          <w:rPr>
            <w:noProof/>
            <w:webHidden/>
          </w:rPr>
          <w:instrText xml:space="preserve"> PAGEREF _Toc150946463 \h </w:instrText>
        </w:r>
        <w:r>
          <w:rPr>
            <w:noProof/>
            <w:webHidden/>
          </w:rPr>
        </w:r>
        <w:r>
          <w:rPr>
            <w:noProof/>
            <w:webHidden/>
          </w:rPr>
          <w:fldChar w:fldCharType="separate"/>
        </w:r>
        <w:r>
          <w:rPr>
            <w:noProof/>
            <w:webHidden/>
          </w:rPr>
          <w:t>25</w:t>
        </w:r>
        <w:r>
          <w:rPr>
            <w:noProof/>
            <w:webHidden/>
          </w:rPr>
          <w:fldChar w:fldCharType="end"/>
        </w:r>
      </w:hyperlink>
    </w:p>
    <w:p w14:paraId="4E94202B" w14:textId="1F4C42D7" w:rsidR="002C1605" w:rsidRDefault="002C1605">
      <w:pPr>
        <w:pStyle w:val="Spistreci3"/>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64" w:history="1">
        <w:r w:rsidRPr="000E51DA">
          <w:rPr>
            <w:rStyle w:val="Hipercze"/>
            <w:rFonts w:cs="Calibri"/>
            <w:noProof/>
          </w:rPr>
          <w:t>4.1.2 Dobór kryteriów delimitacji obszaru zdegradowanego</w:t>
        </w:r>
        <w:r>
          <w:rPr>
            <w:noProof/>
            <w:webHidden/>
          </w:rPr>
          <w:tab/>
        </w:r>
        <w:r>
          <w:rPr>
            <w:noProof/>
            <w:webHidden/>
          </w:rPr>
          <w:fldChar w:fldCharType="begin"/>
        </w:r>
        <w:r>
          <w:rPr>
            <w:noProof/>
            <w:webHidden/>
          </w:rPr>
          <w:instrText xml:space="preserve"> PAGEREF _Toc150946464 \h </w:instrText>
        </w:r>
        <w:r>
          <w:rPr>
            <w:noProof/>
            <w:webHidden/>
          </w:rPr>
        </w:r>
        <w:r>
          <w:rPr>
            <w:noProof/>
            <w:webHidden/>
          </w:rPr>
          <w:fldChar w:fldCharType="separate"/>
        </w:r>
        <w:r>
          <w:rPr>
            <w:noProof/>
            <w:webHidden/>
          </w:rPr>
          <w:t>29</w:t>
        </w:r>
        <w:r>
          <w:rPr>
            <w:noProof/>
            <w:webHidden/>
          </w:rPr>
          <w:fldChar w:fldCharType="end"/>
        </w:r>
      </w:hyperlink>
    </w:p>
    <w:p w14:paraId="23A2DECD" w14:textId="659B9A46"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65" w:history="1">
        <w:r w:rsidRPr="000E51DA">
          <w:rPr>
            <w:rStyle w:val="Hipercze"/>
            <w:noProof/>
          </w:rPr>
          <w:t>4.2 Wnioski z diagnozy delimitacyjnej</w:t>
        </w:r>
        <w:r>
          <w:rPr>
            <w:noProof/>
            <w:webHidden/>
          </w:rPr>
          <w:tab/>
        </w:r>
        <w:r>
          <w:rPr>
            <w:noProof/>
            <w:webHidden/>
          </w:rPr>
          <w:fldChar w:fldCharType="begin"/>
        </w:r>
        <w:r>
          <w:rPr>
            <w:noProof/>
            <w:webHidden/>
          </w:rPr>
          <w:instrText xml:space="preserve"> PAGEREF _Toc150946465 \h </w:instrText>
        </w:r>
        <w:r>
          <w:rPr>
            <w:noProof/>
            <w:webHidden/>
          </w:rPr>
        </w:r>
        <w:r>
          <w:rPr>
            <w:noProof/>
            <w:webHidden/>
          </w:rPr>
          <w:fldChar w:fldCharType="separate"/>
        </w:r>
        <w:r>
          <w:rPr>
            <w:noProof/>
            <w:webHidden/>
          </w:rPr>
          <w:t>32</w:t>
        </w:r>
        <w:r>
          <w:rPr>
            <w:noProof/>
            <w:webHidden/>
          </w:rPr>
          <w:fldChar w:fldCharType="end"/>
        </w:r>
      </w:hyperlink>
    </w:p>
    <w:p w14:paraId="3A4A1565" w14:textId="72C5140D" w:rsidR="002C1605" w:rsidRDefault="002C1605">
      <w:pPr>
        <w:pStyle w:val="Spistreci3"/>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66" w:history="1">
        <w:r w:rsidRPr="000E51DA">
          <w:rPr>
            <w:rStyle w:val="Hipercze"/>
            <w:noProof/>
          </w:rPr>
          <w:t>4.2.1. Etap I. delimitacji - obliczenie syntetycznego wskaźnika degradacji w sferze społecznej.</w:t>
        </w:r>
        <w:r>
          <w:rPr>
            <w:noProof/>
            <w:webHidden/>
          </w:rPr>
          <w:tab/>
        </w:r>
        <w:r>
          <w:rPr>
            <w:noProof/>
            <w:webHidden/>
          </w:rPr>
          <w:fldChar w:fldCharType="begin"/>
        </w:r>
        <w:r>
          <w:rPr>
            <w:noProof/>
            <w:webHidden/>
          </w:rPr>
          <w:instrText xml:space="preserve"> PAGEREF _Toc150946466 \h </w:instrText>
        </w:r>
        <w:r>
          <w:rPr>
            <w:noProof/>
            <w:webHidden/>
          </w:rPr>
        </w:r>
        <w:r>
          <w:rPr>
            <w:noProof/>
            <w:webHidden/>
          </w:rPr>
          <w:fldChar w:fldCharType="separate"/>
        </w:r>
        <w:r>
          <w:rPr>
            <w:noProof/>
            <w:webHidden/>
          </w:rPr>
          <w:t>33</w:t>
        </w:r>
        <w:r>
          <w:rPr>
            <w:noProof/>
            <w:webHidden/>
          </w:rPr>
          <w:fldChar w:fldCharType="end"/>
        </w:r>
      </w:hyperlink>
    </w:p>
    <w:p w14:paraId="4723A300" w14:textId="0836CBB3" w:rsidR="002C1605" w:rsidRDefault="002C1605">
      <w:pPr>
        <w:pStyle w:val="Spistreci3"/>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67" w:history="1">
        <w:r w:rsidRPr="000E51DA">
          <w:rPr>
            <w:rStyle w:val="Hipercze"/>
            <w:noProof/>
          </w:rPr>
          <w:t>4.2.2 Etap II. Wyodrębnienie negatywnych zjawisk w sferze pozaspołecznej</w:t>
        </w:r>
        <w:r>
          <w:rPr>
            <w:noProof/>
            <w:webHidden/>
          </w:rPr>
          <w:tab/>
        </w:r>
        <w:r>
          <w:rPr>
            <w:noProof/>
            <w:webHidden/>
          </w:rPr>
          <w:fldChar w:fldCharType="begin"/>
        </w:r>
        <w:r>
          <w:rPr>
            <w:noProof/>
            <w:webHidden/>
          </w:rPr>
          <w:instrText xml:space="preserve"> PAGEREF _Toc150946467 \h </w:instrText>
        </w:r>
        <w:r>
          <w:rPr>
            <w:noProof/>
            <w:webHidden/>
          </w:rPr>
        </w:r>
        <w:r>
          <w:rPr>
            <w:noProof/>
            <w:webHidden/>
          </w:rPr>
          <w:fldChar w:fldCharType="separate"/>
        </w:r>
        <w:r>
          <w:rPr>
            <w:noProof/>
            <w:webHidden/>
          </w:rPr>
          <w:t>37</w:t>
        </w:r>
        <w:r>
          <w:rPr>
            <w:noProof/>
            <w:webHidden/>
          </w:rPr>
          <w:fldChar w:fldCharType="end"/>
        </w:r>
      </w:hyperlink>
    </w:p>
    <w:p w14:paraId="3D3112A3" w14:textId="5EEA6C7E" w:rsidR="002C1605" w:rsidRDefault="002C1605">
      <w:pPr>
        <w:pStyle w:val="Spistreci1"/>
        <w:rPr>
          <w:rFonts w:asciiTheme="minorHAnsi" w:eastAsiaTheme="minorEastAsia" w:hAnsiTheme="minorHAnsi" w:cstheme="minorBidi"/>
          <w:b w:val="0"/>
          <w:noProof/>
          <w:color w:val="auto"/>
          <w:kern w:val="2"/>
          <w:lang w:eastAsia="pl-PL"/>
          <w14:ligatures w14:val="standardContextual"/>
        </w:rPr>
      </w:pPr>
      <w:hyperlink w:anchor="_Toc150946468" w:history="1">
        <w:r w:rsidRPr="000E51DA">
          <w:rPr>
            <w:rStyle w:val="Hipercze"/>
            <w:rFonts w:eastAsia="Calibri" w:cs="Calibri"/>
            <w:noProof/>
          </w:rPr>
          <w:t>5. Wyznaczenie obszaru zdegradowanego i obszaru rewitalizacji</w:t>
        </w:r>
        <w:r>
          <w:rPr>
            <w:noProof/>
            <w:webHidden/>
          </w:rPr>
          <w:tab/>
        </w:r>
        <w:r>
          <w:rPr>
            <w:noProof/>
            <w:webHidden/>
          </w:rPr>
          <w:fldChar w:fldCharType="begin"/>
        </w:r>
        <w:r>
          <w:rPr>
            <w:noProof/>
            <w:webHidden/>
          </w:rPr>
          <w:instrText xml:space="preserve"> PAGEREF _Toc150946468 \h </w:instrText>
        </w:r>
        <w:r>
          <w:rPr>
            <w:noProof/>
            <w:webHidden/>
          </w:rPr>
        </w:r>
        <w:r>
          <w:rPr>
            <w:noProof/>
            <w:webHidden/>
          </w:rPr>
          <w:fldChar w:fldCharType="separate"/>
        </w:r>
        <w:r>
          <w:rPr>
            <w:noProof/>
            <w:webHidden/>
          </w:rPr>
          <w:t>40</w:t>
        </w:r>
        <w:r>
          <w:rPr>
            <w:noProof/>
            <w:webHidden/>
          </w:rPr>
          <w:fldChar w:fldCharType="end"/>
        </w:r>
      </w:hyperlink>
    </w:p>
    <w:p w14:paraId="1EA4D6AD" w14:textId="63656CD5"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69" w:history="1">
        <w:r w:rsidRPr="000E51DA">
          <w:rPr>
            <w:rStyle w:val="Hipercze"/>
            <w:noProof/>
          </w:rPr>
          <w:t>5.1. Wyznaczenie obszaru zdegradowanego</w:t>
        </w:r>
        <w:r>
          <w:rPr>
            <w:noProof/>
            <w:webHidden/>
          </w:rPr>
          <w:tab/>
        </w:r>
        <w:r>
          <w:rPr>
            <w:noProof/>
            <w:webHidden/>
          </w:rPr>
          <w:fldChar w:fldCharType="begin"/>
        </w:r>
        <w:r>
          <w:rPr>
            <w:noProof/>
            <w:webHidden/>
          </w:rPr>
          <w:instrText xml:space="preserve"> PAGEREF _Toc150946469 \h </w:instrText>
        </w:r>
        <w:r>
          <w:rPr>
            <w:noProof/>
            <w:webHidden/>
          </w:rPr>
        </w:r>
        <w:r>
          <w:rPr>
            <w:noProof/>
            <w:webHidden/>
          </w:rPr>
          <w:fldChar w:fldCharType="separate"/>
        </w:r>
        <w:r>
          <w:rPr>
            <w:noProof/>
            <w:webHidden/>
          </w:rPr>
          <w:t>40</w:t>
        </w:r>
        <w:r>
          <w:rPr>
            <w:noProof/>
            <w:webHidden/>
          </w:rPr>
          <w:fldChar w:fldCharType="end"/>
        </w:r>
      </w:hyperlink>
    </w:p>
    <w:p w14:paraId="34CC6E0F" w14:textId="0E065C29"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70" w:history="1">
        <w:r w:rsidRPr="000E51DA">
          <w:rPr>
            <w:rStyle w:val="Hipercze"/>
            <w:noProof/>
          </w:rPr>
          <w:t>5.2. Wyznaczenie obszaru  rewitalizacji</w:t>
        </w:r>
        <w:r>
          <w:rPr>
            <w:noProof/>
            <w:webHidden/>
          </w:rPr>
          <w:tab/>
        </w:r>
        <w:r>
          <w:rPr>
            <w:noProof/>
            <w:webHidden/>
          </w:rPr>
          <w:fldChar w:fldCharType="begin"/>
        </w:r>
        <w:r>
          <w:rPr>
            <w:noProof/>
            <w:webHidden/>
          </w:rPr>
          <w:instrText xml:space="preserve"> PAGEREF _Toc150946470 \h </w:instrText>
        </w:r>
        <w:r>
          <w:rPr>
            <w:noProof/>
            <w:webHidden/>
          </w:rPr>
        </w:r>
        <w:r>
          <w:rPr>
            <w:noProof/>
            <w:webHidden/>
          </w:rPr>
          <w:fldChar w:fldCharType="separate"/>
        </w:r>
        <w:r>
          <w:rPr>
            <w:noProof/>
            <w:webHidden/>
          </w:rPr>
          <w:t>42</w:t>
        </w:r>
        <w:r>
          <w:rPr>
            <w:noProof/>
            <w:webHidden/>
          </w:rPr>
          <w:fldChar w:fldCharType="end"/>
        </w:r>
      </w:hyperlink>
    </w:p>
    <w:p w14:paraId="21A70CAB" w14:textId="1820CCFC"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71" w:history="1">
        <w:r w:rsidRPr="000E51DA">
          <w:rPr>
            <w:rStyle w:val="Hipercze"/>
            <w:noProof/>
          </w:rPr>
          <w:t>5.3 Metoda wyodrębnienia obszaru rewitalizacji z obszaru zdegradowanego</w:t>
        </w:r>
        <w:r>
          <w:rPr>
            <w:noProof/>
            <w:webHidden/>
          </w:rPr>
          <w:tab/>
        </w:r>
        <w:r>
          <w:rPr>
            <w:noProof/>
            <w:webHidden/>
          </w:rPr>
          <w:fldChar w:fldCharType="begin"/>
        </w:r>
        <w:r>
          <w:rPr>
            <w:noProof/>
            <w:webHidden/>
          </w:rPr>
          <w:instrText xml:space="preserve"> PAGEREF _Toc150946471 \h </w:instrText>
        </w:r>
        <w:r>
          <w:rPr>
            <w:noProof/>
            <w:webHidden/>
          </w:rPr>
        </w:r>
        <w:r>
          <w:rPr>
            <w:noProof/>
            <w:webHidden/>
          </w:rPr>
          <w:fldChar w:fldCharType="separate"/>
        </w:r>
        <w:r>
          <w:rPr>
            <w:noProof/>
            <w:webHidden/>
          </w:rPr>
          <w:t>44</w:t>
        </w:r>
        <w:r>
          <w:rPr>
            <w:noProof/>
            <w:webHidden/>
          </w:rPr>
          <w:fldChar w:fldCharType="end"/>
        </w:r>
      </w:hyperlink>
    </w:p>
    <w:p w14:paraId="209DC015" w14:textId="7B967620" w:rsidR="002C1605" w:rsidRDefault="002C1605">
      <w:pPr>
        <w:pStyle w:val="Spistreci1"/>
        <w:rPr>
          <w:rFonts w:asciiTheme="minorHAnsi" w:eastAsiaTheme="minorEastAsia" w:hAnsiTheme="minorHAnsi" w:cstheme="minorBidi"/>
          <w:b w:val="0"/>
          <w:noProof/>
          <w:color w:val="auto"/>
          <w:kern w:val="2"/>
          <w:lang w:eastAsia="pl-PL"/>
          <w14:ligatures w14:val="standardContextual"/>
        </w:rPr>
      </w:pPr>
      <w:hyperlink w:anchor="_Toc150946472" w:history="1">
        <w:r w:rsidRPr="000E51DA">
          <w:rPr>
            <w:rStyle w:val="Hipercze"/>
            <w:rFonts w:eastAsia="Calibri"/>
            <w:noProof/>
          </w:rPr>
          <w:t>6. Szczegółowa diagnoza obszaru rewitalizacji</w:t>
        </w:r>
        <w:r>
          <w:rPr>
            <w:noProof/>
            <w:webHidden/>
          </w:rPr>
          <w:tab/>
        </w:r>
        <w:r>
          <w:rPr>
            <w:noProof/>
            <w:webHidden/>
          </w:rPr>
          <w:fldChar w:fldCharType="begin"/>
        </w:r>
        <w:r>
          <w:rPr>
            <w:noProof/>
            <w:webHidden/>
          </w:rPr>
          <w:instrText xml:space="preserve"> PAGEREF _Toc150946472 \h </w:instrText>
        </w:r>
        <w:r>
          <w:rPr>
            <w:noProof/>
            <w:webHidden/>
          </w:rPr>
        </w:r>
        <w:r>
          <w:rPr>
            <w:noProof/>
            <w:webHidden/>
          </w:rPr>
          <w:fldChar w:fldCharType="separate"/>
        </w:r>
        <w:r>
          <w:rPr>
            <w:noProof/>
            <w:webHidden/>
          </w:rPr>
          <w:t>45</w:t>
        </w:r>
        <w:r>
          <w:rPr>
            <w:noProof/>
            <w:webHidden/>
          </w:rPr>
          <w:fldChar w:fldCharType="end"/>
        </w:r>
      </w:hyperlink>
    </w:p>
    <w:p w14:paraId="5EDEB5CD" w14:textId="2756ECB0"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73" w:history="1">
        <w:r w:rsidRPr="000E51DA">
          <w:rPr>
            <w:rStyle w:val="Hipercze"/>
            <w:noProof/>
          </w:rPr>
          <w:t>6.1 Analiza szczegółowa obszaru rewitalizacji w Gminie Głogówek</w:t>
        </w:r>
        <w:r>
          <w:rPr>
            <w:noProof/>
            <w:webHidden/>
          </w:rPr>
          <w:tab/>
        </w:r>
        <w:r>
          <w:rPr>
            <w:noProof/>
            <w:webHidden/>
          </w:rPr>
          <w:fldChar w:fldCharType="begin"/>
        </w:r>
        <w:r>
          <w:rPr>
            <w:noProof/>
            <w:webHidden/>
          </w:rPr>
          <w:instrText xml:space="preserve"> PAGEREF _Toc150946473 \h </w:instrText>
        </w:r>
        <w:r>
          <w:rPr>
            <w:noProof/>
            <w:webHidden/>
          </w:rPr>
        </w:r>
        <w:r>
          <w:rPr>
            <w:noProof/>
            <w:webHidden/>
          </w:rPr>
          <w:fldChar w:fldCharType="separate"/>
        </w:r>
        <w:r>
          <w:rPr>
            <w:noProof/>
            <w:webHidden/>
          </w:rPr>
          <w:t>46</w:t>
        </w:r>
        <w:r>
          <w:rPr>
            <w:noProof/>
            <w:webHidden/>
          </w:rPr>
          <w:fldChar w:fldCharType="end"/>
        </w:r>
      </w:hyperlink>
    </w:p>
    <w:p w14:paraId="20F160F3" w14:textId="00F41B23"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74" w:history="1">
        <w:r w:rsidRPr="000E51DA">
          <w:rPr>
            <w:rStyle w:val="Hipercze"/>
            <w:noProof/>
          </w:rPr>
          <w:t>6.2 Analiza potencjałów obszaru rewitalizacji</w:t>
        </w:r>
        <w:r>
          <w:rPr>
            <w:noProof/>
            <w:webHidden/>
          </w:rPr>
          <w:tab/>
        </w:r>
        <w:r>
          <w:rPr>
            <w:noProof/>
            <w:webHidden/>
          </w:rPr>
          <w:fldChar w:fldCharType="begin"/>
        </w:r>
        <w:r>
          <w:rPr>
            <w:noProof/>
            <w:webHidden/>
          </w:rPr>
          <w:instrText xml:space="preserve"> PAGEREF _Toc150946474 \h </w:instrText>
        </w:r>
        <w:r>
          <w:rPr>
            <w:noProof/>
            <w:webHidden/>
          </w:rPr>
        </w:r>
        <w:r>
          <w:rPr>
            <w:noProof/>
            <w:webHidden/>
          </w:rPr>
          <w:fldChar w:fldCharType="separate"/>
        </w:r>
        <w:r>
          <w:rPr>
            <w:noProof/>
            <w:webHidden/>
          </w:rPr>
          <w:t>58</w:t>
        </w:r>
        <w:r>
          <w:rPr>
            <w:noProof/>
            <w:webHidden/>
          </w:rPr>
          <w:fldChar w:fldCharType="end"/>
        </w:r>
      </w:hyperlink>
    </w:p>
    <w:p w14:paraId="67211E32" w14:textId="794491F4"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75" w:history="1">
        <w:r w:rsidRPr="000E51DA">
          <w:rPr>
            <w:rStyle w:val="Hipercze"/>
            <w:noProof/>
          </w:rPr>
          <w:t>6.3 Obszar rewitalizacji  – tereny zalewowe</w:t>
        </w:r>
        <w:r>
          <w:rPr>
            <w:noProof/>
            <w:webHidden/>
          </w:rPr>
          <w:tab/>
        </w:r>
        <w:r>
          <w:rPr>
            <w:noProof/>
            <w:webHidden/>
          </w:rPr>
          <w:fldChar w:fldCharType="begin"/>
        </w:r>
        <w:r>
          <w:rPr>
            <w:noProof/>
            <w:webHidden/>
          </w:rPr>
          <w:instrText xml:space="preserve"> PAGEREF _Toc150946475 \h </w:instrText>
        </w:r>
        <w:r>
          <w:rPr>
            <w:noProof/>
            <w:webHidden/>
          </w:rPr>
        </w:r>
        <w:r>
          <w:rPr>
            <w:noProof/>
            <w:webHidden/>
          </w:rPr>
          <w:fldChar w:fldCharType="separate"/>
        </w:r>
        <w:r>
          <w:rPr>
            <w:noProof/>
            <w:webHidden/>
          </w:rPr>
          <w:t>59</w:t>
        </w:r>
        <w:r>
          <w:rPr>
            <w:noProof/>
            <w:webHidden/>
          </w:rPr>
          <w:fldChar w:fldCharType="end"/>
        </w:r>
      </w:hyperlink>
    </w:p>
    <w:p w14:paraId="7C904EC9" w14:textId="3F17705F"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76" w:history="1">
        <w:r w:rsidRPr="000E51DA">
          <w:rPr>
            <w:rStyle w:val="Hipercze"/>
            <w:noProof/>
          </w:rPr>
          <w:t>6.4 Problemy społeczne i infrastrukturalne obszaru rewitalizacji – podsumowanie</w:t>
        </w:r>
        <w:r>
          <w:rPr>
            <w:noProof/>
            <w:webHidden/>
          </w:rPr>
          <w:tab/>
        </w:r>
        <w:r>
          <w:rPr>
            <w:noProof/>
            <w:webHidden/>
          </w:rPr>
          <w:fldChar w:fldCharType="begin"/>
        </w:r>
        <w:r>
          <w:rPr>
            <w:noProof/>
            <w:webHidden/>
          </w:rPr>
          <w:instrText xml:space="preserve"> PAGEREF _Toc150946476 \h </w:instrText>
        </w:r>
        <w:r>
          <w:rPr>
            <w:noProof/>
            <w:webHidden/>
          </w:rPr>
        </w:r>
        <w:r>
          <w:rPr>
            <w:noProof/>
            <w:webHidden/>
          </w:rPr>
          <w:fldChar w:fldCharType="separate"/>
        </w:r>
        <w:r>
          <w:rPr>
            <w:noProof/>
            <w:webHidden/>
          </w:rPr>
          <w:t>64</w:t>
        </w:r>
        <w:r>
          <w:rPr>
            <w:noProof/>
            <w:webHidden/>
          </w:rPr>
          <w:fldChar w:fldCharType="end"/>
        </w:r>
      </w:hyperlink>
    </w:p>
    <w:p w14:paraId="472B6111" w14:textId="11590861" w:rsidR="002C1605" w:rsidRDefault="002C1605">
      <w:pPr>
        <w:pStyle w:val="Spistreci1"/>
        <w:rPr>
          <w:rFonts w:asciiTheme="minorHAnsi" w:eastAsiaTheme="minorEastAsia" w:hAnsiTheme="minorHAnsi" w:cstheme="minorBidi"/>
          <w:b w:val="0"/>
          <w:noProof/>
          <w:color w:val="auto"/>
          <w:kern w:val="2"/>
          <w:lang w:eastAsia="pl-PL"/>
          <w14:ligatures w14:val="standardContextual"/>
        </w:rPr>
      </w:pPr>
      <w:hyperlink w:anchor="_Toc150946477" w:history="1">
        <w:r w:rsidRPr="000E51DA">
          <w:rPr>
            <w:rStyle w:val="Hipercze"/>
            <w:noProof/>
          </w:rPr>
          <w:t>7. Wizja stanu obszaru rewitalizacji po przeprowadzeniu rewitalizacji</w:t>
        </w:r>
        <w:r>
          <w:rPr>
            <w:noProof/>
            <w:webHidden/>
          </w:rPr>
          <w:tab/>
        </w:r>
        <w:r>
          <w:rPr>
            <w:noProof/>
            <w:webHidden/>
          </w:rPr>
          <w:fldChar w:fldCharType="begin"/>
        </w:r>
        <w:r>
          <w:rPr>
            <w:noProof/>
            <w:webHidden/>
          </w:rPr>
          <w:instrText xml:space="preserve"> PAGEREF _Toc150946477 \h </w:instrText>
        </w:r>
        <w:r>
          <w:rPr>
            <w:noProof/>
            <w:webHidden/>
          </w:rPr>
        </w:r>
        <w:r>
          <w:rPr>
            <w:noProof/>
            <w:webHidden/>
          </w:rPr>
          <w:fldChar w:fldCharType="separate"/>
        </w:r>
        <w:r>
          <w:rPr>
            <w:noProof/>
            <w:webHidden/>
          </w:rPr>
          <w:t>65</w:t>
        </w:r>
        <w:r>
          <w:rPr>
            <w:noProof/>
            <w:webHidden/>
          </w:rPr>
          <w:fldChar w:fldCharType="end"/>
        </w:r>
      </w:hyperlink>
    </w:p>
    <w:p w14:paraId="6637A051" w14:textId="23E0B802" w:rsidR="002C1605" w:rsidRDefault="002C1605">
      <w:pPr>
        <w:pStyle w:val="Spistreci1"/>
        <w:rPr>
          <w:rFonts w:asciiTheme="minorHAnsi" w:eastAsiaTheme="minorEastAsia" w:hAnsiTheme="minorHAnsi" w:cstheme="minorBidi"/>
          <w:b w:val="0"/>
          <w:noProof/>
          <w:color w:val="auto"/>
          <w:kern w:val="2"/>
          <w:lang w:eastAsia="pl-PL"/>
          <w14:ligatures w14:val="standardContextual"/>
        </w:rPr>
      </w:pPr>
      <w:hyperlink w:anchor="_Toc150946478" w:history="1">
        <w:r w:rsidRPr="000E51DA">
          <w:rPr>
            <w:rStyle w:val="Hipercze"/>
            <w:noProof/>
          </w:rPr>
          <w:t>8. Cele i kierunki działań w procesie rewitalizacji</w:t>
        </w:r>
        <w:r>
          <w:rPr>
            <w:noProof/>
            <w:webHidden/>
          </w:rPr>
          <w:tab/>
        </w:r>
        <w:r>
          <w:rPr>
            <w:noProof/>
            <w:webHidden/>
          </w:rPr>
          <w:fldChar w:fldCharType="begin"/>
        </w:r>
        <w:r>
          <w:rPr>
            <w:noProof/>
            <w:webHidden/>
          </w:rPr>
          <w:instrText xml:space="preserve"> PAGEREF _Toc150946478 \h </w:instrText>
        </w:r>
        <w:r>
          <w:rPr>
            <w:noProof/>
            <w:webHidden/>
          </w:rPr>
        </w:r>
        <w:r>
          <w:rPr>
            <w:noProof/>
            <w:webHidden/>
          </w:rPr>
          <w:fldChar w:fldCharType="separate"/>
        </w:r>
        <w:r>
          <w:rPr>
            <w:noProof/>
            <w:webHidden/>
          </w:rPr>
          <w:t>66</w:t>
        </w:r>
        <w:r>
          <w:rPr>
            <w:noProof/>
            <w:webHidden/>
          </w:rPr>
          <w:fldChar w:fldCharType="end"/>
        </w:r>
      </w:hyperlink>
    </w:p>
    <w:p w14:paraId="7F0E26C7" w14:textId="266732EC" w:rsidR="002C1605" w:rsidRDefault="002C1605">
      <w:pPr>
        <w:pStyle w:val="Spistreci1"/>
        <w:rPr>
          <w:rFonts w:asciiTheme="minorHAnsi" w:eastAsiaTheme="minorEastAsia" w:hAnsiTheme="minorHAnsi" w:cstheme="minorBidi"/>
          <w:b w:val="0"/>
          <w:noProof/>
          <w:color w:val="auto"/>
          <w:kern w:val="2"/>
          <w:lang w:eastAsia="pl-PL"/>
          <w14:ligatures w14:val="standardContextual"/>
        </w:rPr>
      </w:pPr>
      <w:hyperlink w:anchor="_Toc150946479" w:history="1">
        <w:r w:rsidRPr="000E51DA">
          <w:rPr>
            <w:rStyle w:val="Hipercze"/>
            <w:noProof/>
          </w:rPr>
          <w:t>9. Przedsięwzięcia rewitalizacyjne</w:t>
        </w:r>
        <w:r>
          <w:rPr>
            <w:noProof/>
            <w:webHidden/>
          </w:rPr>
          <w:tab/>
        </w:r>
        <w:r>
          <w:rPr>
            <w:noProof/>
            <w:webHidden/>
          </w:rPr>
          <w:fldChar w:fldCharType="begin"/>
        </w:r>
        <w:r>
          <w:rPr>
            <w:noProof/>
            <w:webHidden/>
          </w:rPr>
          <w:instrText xml:space="preserve"> PAGEREF _Toc150946479 \h </w:instrText>
        </w:r>
        <w:r>
          <w:rPr>
            <w:noProof/>
            <w:webHidden/>
          </w:rPr>
        </w:r>
        <w:r>
          <w:rPr>
            <w:noProof/>
            <w:webHidden/>
          </w:rPr>
          <w:fldChar w:fldCharType="separate"/>
        </w:r>
        <w:r>
          <w:rPr>
            <w:noProof/>
            <w:webHidden/>
          </w:rPr>
          <w:t>70</w:t>
        </w:r>
        <w:r>
          <w:rPr>
            <w:noProof/>
            <w:webHidden/>
          </w:rPr>
          <w:fldChar w:fldCharType="end"/>
        </w:r>
      </w:hyperlink>
    </w:p>
    <w:p w14:paraId="5CF29AF3" w14:textId="65FCC8C5"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80" w:history="1">
        <w:r w:rsidRPr="000E51DA">
          <w:rPr>
            <w:rStyle w:val="Hipercze"/>
            <w:noProof/>
          </w:rPr>
          <w:t>9.1 Wyodrębnienie wiązek projektowych dla obszaru rewitalizacji</w:t>
        </w:r>
        <w:r>
          <w:rPr>
            <w:noProof/>
            <w:webHidden/>
          </w:rPr>
          <w:tab/>
        </w:r>
        <w:r>
          <w:rPr>
            <w:noProof/>
            <w:webHidden/>
          </w:rPr>
          <w:fldChar w:fldCharType="begin"/>
        </w:r>
        <w:r>
          <w:rPr>
            <w:noProof/>
            <w:webHidden/>
          </w:rPr>
          <w:instrText xml:space="preserve"> PAGEREF _Toc150946480 \h </w:instrText>
        </w:r>
        <w:r>
          <w:rPr>
            <w:noProof/>
            <w:webHidden/>
          </w:rPr>
        </w:r>
        <w:r>
          <w:rPr>
            <w:noProof/>
            <w:webHidden/>
          </w:rPr>
          <w:fldChar w:fldCharType="separate"/>
        </w:r>
        <w:r>
          <w:rPr>
            <w:noProof/>
            <w:webHidden/>
          </w:rPr>
          <w:t>71</w:t>
        </w:r>
        <w:r>
          <w:rPr>
            <w:noProof/>
            <w:webHidden/>
          </w:rPr>
          <w:fldChar w:fldCharType="end"/>
        </w:r>
      </w:hyperlink>
    </w:p>
    <w:p w14:paraId="622F4374" w14:textId="51EB12E8"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81" w:history="1">
        <w:r w:rsidRPr="000E51DA">
          <w:rPr>
            <w:rStyle w:val="Hipercze"/>
            <w:noProof/>
          </w:rPr>
          <w:t>9.2 Uzupełniające przedsięwzięcia rewitalizacyjne</w:t>
        </w:r>
        <w:r>
          <w:rPr>
            <w:noProof/>
            <w:webHidden/>
          </w:rPr>
          <w:tab/>
        </w:r>
        <w:r>
          <w:rPr>
            <w:noProof/>
            <w:webHidden/>
          </w:rPr>
          <w:fldChar w:fldCharType="begin"/>
        </w:r>
        <w:r>
          <w:rPr>
            <w:noProof/>
            <w:webHidden/>
          </w:rPr>
          <w:instrText xml:space="preserve"> PAGEREF _Toc150946481 \h </w:instrText>
        </w:r>
        <w:r>
          <w:rPr>
            <w:noProof/>
            <w:webHidden/>
          </w:rPr>
        </w:r>
        <w:r>
          <w:rPr>
            <w:noProof/>
            <w:webHidden/>
          </w:rPr>
          <w:fldChar w:fldCharType="separate"/>
        </w:r>
        <w:r>
          <w:rPr>
            <w:noProof/>
            <w:webHidden/>
          </w:rPr>
          <w:t>94</w:t>
        </w:r>
        <w:r>
          <w:rPr>
            <w:noProof/>
            <w:webHidden/>
          </w:rPr>
          <w:fldChar w:fldCharType="end"/>
        </w:r>
      </w:hyperlink>
    </w:p>
    <w:p w14:paraId="4A3B978D" w14:textId="6C1C760A" w:rsidR="002C1605" w:rsidRDefault="002C1605">
      <w:pPr>
        <w:pStyle w:val="Spistreci1"/>
        <w:rPr>
          <w:rFonts w:asciiTheme="minorHAnsi" w:eastAsiaTheme="minorEastAsia" w:hAnsiTheme="minorHAnsi" w:cstheme="minorBidi"/>
          <w:b w:val="0"/>
          <w:noProof/>
          <w:color w:val="auto"/>
          <w:kern w:val="2"/>
          <w:lang w:eastAsia="pl-PL"/>
          <w14:ligatures w14:val="standardContextual"/>
        </w:rPr>
      </w:pPr>
      <w:hyperlink w:anchor="_Toc150946482" w:history="1">
        <w:r w:rsidRPr="000E51DA">
          <w:rPr>
            <w:rStyle w:val="Hipercze"/>
            <w:noProof/>
          </w:rPr>
          <w:t>10. Przedsięwzięcia w odniesieniu do zdiagnozowanych problemów</w:t>
        </w:r>
        <w:r>
          <w:rPr>
            <w:noProof/>
            <w:webHidden/>
          </w:rPr>
          <w:tab/>
        </w:r>
        <w:r>
          <w:rPr>
            <w:noProof/>
            <w:webHidden/>
          </w:rPr>
          <w:fldChar w:fldCharType="begin"/>
        </w:r>
        <w:r>
          <w:rPr>
            <w:noProof/>
            <w:webHidden/>
          </w:rPr>
          <w:instrText xml:space="preserve"> PAGEREF _Toc150946482 \h </w:instrText>
        </w:r>
        <w:r>
          <w:rPr>
            <w:noProof/>
            <w:webHidden/>
          </w:rPr>
        </w:r>
        <w:r>
          <w:rPr>
            <w:noProof/>
            <w:webHidden/>
          </w:rPr>
          <w:fldChar w:fldCharType="separate"/>
        </w:r>
        <w:r>
          <w:rPr>
            <w:noProof/>
            <w:webHidden/>
          </w:rPr>
          <w:t>98</w:t>
        </w:r>
        <w:r>
          <w:rPr>
            <w:noProof/>
            <w:webHidden/>
          </w:rPr>
          <w:fldChar w:fldCharType="end"/>
        </w:r>
      </w:hyperlink>
    </w:p>
    <w:p w14:paraId="6B31D0F7" w14:textId="4B3E97D9" w:rsidR="002C1605" w:rsidRDefault="002C1605">
      <w:pPr>
        <w:pStyle w:val="Spistreci1"/>
        <w:rPr>
          <w:rFonts w:asciiTheme="minorHAnsi" w:eastAsiaTheme="minorEastAsia" w:hAnsiTheme="minorHAnsi" w:cstheme="minorBidi"/>
          <w:b w:val="0"/>
          <w:noProof/>
          <w:color w:val="auto"/>
          <w:kern w:val="2"/>
          <w:lang w:eastAsia="pl-PL"/>
          <w14:ligatures w14:val="standardContextual"/>
        </w:rPr>
      </w:pPr>
      <w:hyperlink w:anchor="_Toc150946483" w:history="1">
        <w:r w:rsidRPr="000E51DA">
          <w:rPr>
            <w:rStyle w:val="Hipercze"/>
            <w:noProof/>
          </w:rPr>
          <w:t>11. Komplementarność i mechanizmy integrowania</w:t>
        </w:r>
        <w:r>
          <w:rPr>
            <w:noProof/>
            <w:webHidden/>
          </w:rPr>
          <w:tab/>
        </w:r>
        <w:r>
          <w:rPr>
            <w:noProof/>
            <w:webHidden/>
          </w:rPr>
          <w:fldChar w:fldCharType="begin"/>
        </w:r>
        <w:r>
          <w:rPr>
            <w:noProof/>
            <w:webHidden/>
          </w:rPr>
          <w:instrText xml:space="preserve"> PAGEREF _Toc150946483 \h </w:instrText>
        </w:r>
        <w:r>
          <w:rPr>
            <w:noProof/>
            <w:webHidden/>
          </w:rPr>
        </w:r>
        <w:r>
          <w:rPr>
            <w:noProof/>
            <w:webHidden/>
          </w:rPr>
          <w:fldChar w:fldCharType="separate"/>
        </w:r>
        <w:r>
          <w:rPr>
            <w:noProof/>
            <w:webHidden/>
          </w:rPr>
          <w:t>99</w:t>
        </w:r>
        <w:r>
          <w:rPr>
            <w:noProof/>
            <w:webHidden/>
          </w:rPr>
          <w:fldChar w:fldCharType="end"/>
        </w:r>
      </w:hyperlink>
    </w:p>
    <w:p w14:paraId="712A7E47" w14:textId="7C060CA9"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84" w:history="1">
        <w:r w:rsidRPr="000E51DA">
          <w:rPr>
            <w:rStyle w:val="Hipercze"/>
            <w:noProof/>
          </w:rPr>
          <w:t>11.1 Komplementarność przestrzenna</w:t>
        </w:r>
        <w:r>
          <w:rPr>
            <w:noProof/>
            <w:webHidden/>
          </w:rPr>
          <w:tab/>
        </w:r>
        <w:r>
          <w:rPr>
            <w:noProof/>
            <w:webHidden/>
          </w:rPr>
          <w:fldChar w:fldCharType="begin"/>
        </w:r>
        <w:r>
          <w:rPr>
            <w:noProof/>
            <w:webHidden/>
          </w:rPr>
          <w:instrText xml:space="preserve"> PAGEREF _Toc150946484 \h </w:instrText>
        </w:r>
        <w:r>
          <w:rPr>
            <w:noProof/>
            <w:webHidden/>
          </w:rPr>
        </w:r>
        <w:r>
          <w:rPr>
            <w:noProof/>
            <w:webHidden/>
          </w:rPr>
          <w:fldChar w:fldCharType="separate"/>
        </w:r>
        <w:r>
          <w:rPr>
            <w:noProof/>
            <w:webHidden/>
          </w:rPr>
          <w:t>99</w:t>
        </w:r>
        <w:r>
          <w:rPr>
            <w:noProof/>
            <w:webHidden/>
          </w:rPr>
          <w:fldChar w:fldCharType="end"/>
        </w:r>
      </w:hyperlink>
    </w:p>
    <w:p w14:paraId="063B4F06" w14:textId="2195F1CE"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85" w:history="1">
        <w:r w:rsidRPr="000E51DA">
          <w:rPr>
            <w:rStyle w:val="Hipercze"/>
            <w:noProof/>
          </w:rPr>
          <w:t>11.2 Komplementarność problemowa</w:t>
        </w:r>
        <w:r>
          <w:rPr>
            <w:noProof/>
            <w:webHidden/>
          </w:rPr>
          <w:tab/>
        </w:r>
        <w:r>
          <w:rPr>
            <w:noProof/>
            <w:webHidden/>
          </w:rPr>
          <w:fldChar w:fldCharType="begin"/>
        </w:r>
        <w:r>
          <w:rPr>
            <w:noProof/>
            <w:webHidden/>
          </w:rPr>
          <w:instrText xml:space="preserve"> PAGEREF _Toc150946485 \h </w:instrText>
        </w:r>
        <w:r>
          <w:rPr>
            <w:noProof/>
            <w:webHidden/>
          </w:rPr>
        </w:r>
        <w:r>
          <w:rPr>
            <w:noProof/>
            <w:webHidden/>
          </w:rPr>
          <w:fldChar w:fldCharType="separate"/>
        </w:r>
        <w:r>
          <w:rPr>
            <w:noProof/>
            <w:webHidden/>
          </w:rPr>
          <w:t>102</w:t>
        </w:r>
        <w:r>
          <w:rPr>
            <w:noProof/>
            <w:webHidden/>
          </w:rPr>
          <w:fldChar w:fldCharType="end"/>
        </w:r>
      </w:hyperlink>
    </w:p>
    <w:p w14:paraId="2C535BF1" w14:textId="7AAAF621"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86" w:history="1">
        <w:r w:rsidRPr="000E51DA">
          <w:rPr>
            <w:rStyle w:val="Hipercze"/>
            <w:noProof/>
          </w:rPr>
          <w:t>11.3 Komplementarność proceduralno-instytucjonalna</w:t>
        </w:r>
        <w:r>
          <w:rPr>
            <w:noProof/>
            <w:webHidden/>
          </w:rPr>
          <w:tab/>
        </w:r>
        <w:r>
          <w:rPr>
            <w:noProof/>
            <w:webHidden/>
          </w:rPr>
          <w:fldChar w:fldCharType="begin"/>
        </w:r>
        <w:r>
          <w:rPr>
            <w:noProof/>
            <w:webHidden/>
          </w:rPr>
          <w:instrText xml:space="preserve"> PAGEREF _Toc150946486 \h </w:instrText>
        </w:r>
        <w:r>
          <w:rPr>
            <w:noProof/>
            <w:webHidden/>
          </w:rPr>
        </w:r>
        <w:r>
          <w:rPr>
            <w:noProof/>
            <w:webHidden/>
          </w:rPr>
          <w:fldChar w:fldCharType="separate"/>
        </w:r>
        <w:r>
          <w:rPr>
            <w:noProof/>
            <w:webHidden/>
          </w:rPr>
          <w:t>102</w:t>
        </w:r>
        <w:r>
          <w:rPr>
            <w:noProof/>
            <w:webHidden/>
          </w:rPr>
          <w:fldChar w:fldCharType="end"/>
        </w:r>
      </w:hyperlink>
    </w:p>
    <w:p w14:paraId="14FB0053" w14:textId="4212D47A"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87" w:history="1">
        <w:r w:rsidRPr="000E51DA">
          <w:rPr>
            <w:rStyle w:val="Hipercze"/>
            <w:noProof/>
          </w:rPr>
          <w:t>11.4 Komplementarność międzyokresowa</w:t>
        </w:r>
        <w:r>
          <w:rPr>
            <w:noProof/>
            <w:webHidden/>
          </w:rPr>
          <w:tab/>
        </w:r>
        <w:r>
          <w:rPr>
            <w:noProof/>
            <w:webHidden/>
          </w:rPr>
          <w:fldChar w:fldCharType="begin"/>
        </w:r>
        <w:r>
          <w:rPr>
            <w:noProof/>
            <w:webHidden/>
          </w:rPr>
          <w:instrText xml:space="preserve"> PAGEREF _Toc150946487 \h </w:instrText>
        </w:r>
        <w:r>
          <w:rPr>
            <w:noProof/>
            <w:webHidden/>
          </w:rPr>
        </w:r>
        <w:r>
          <w:rPr>
            <w:noProof/>
            <w:webHidden/>
          </w:rPr>
          <w:fldChar w:fldCharType="separate"/>
        </w:r>
        <w:r>
          <w:rPr>
            <w:noProof/>
            <w:webHidden/>
          </w:rPr>
          <w:t>103</w:t>
        </w:r>
        <w:r>
          <w:rPr>
            <w:noProof/>
            <w:webHidden/>
          </w:rPr>
          <w:fldChar w:fldCharType="end"/>
        </w:r>
      </w:hyperlink>
    </w:p>
    <w:p w14:paraId="7C482679" w14:textId="423CB7BB"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88" w:history="1">
        <w:r w:rsidRPr="000E51DA">
          <w:rPr>
            <w:rStyle w:val="Hipercze"/>
            <w:noProof/>
          </w:rPr>
          <w:t>11.5 Komplementarność źródeł finansowania</w:t>
        </w:r>
        <w:r>
          <w:rPr>
            <w:noProof/>
            <w:webHidden/>
          </w:rPr>
          <w:tab/>
        </w:r>
        <w:r>
          <w:rPr>
            <w:noProof/>
            <w:webHidden/>
          </w:rPr>
          <w:fldChar w:fldCharType="begin"/>
        </w:r>
        <w:r>
          <w:rPr>
            <w:noProof/>
            <w:webHidden/>
          </w:rPr>
          <w:instrText xml:space="preserve"> PAGEREF _Toc150946488 \h </w:instrText>
        </w:r>
        <w:r>
          <w:rPr>
            <w:noProof/>
            <w:webHidden/>
          </w:rPr>
        </w:r>
        <w:r>
          <w:rPr>
            <w:noProof/>
            <w:webHidden/>
          </w:rPr>
          <w:fldChar w:fldCharType="separate"/>
        </w:r>
        <w:r>
          <w:rPr>
            <w:noProof/>
            <w:webHidden/>
          </w:rPr>
          <w:t>106</w:t>
        </w:r>
        <w:r>
          <w:rPr>
            <w:noProof/>
            <w:webHidden/>
          </w:rPr>
          <w:fldChar w:fldCharType="end"/>
        </w:r>
      </w:hyperlink>
    </w:p>
    <w:p w14:paraId="76F8E43E" w14:textId="7586018F"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89" w:history="1">
        <w:r w:rsidRPr="000E51DA">
          <w:rPr>
            <w:rStyle w:val="Hipercze"/>
            <w:noProof/>
          </w:rPr>
          <w:t>11.6 Podsumowanie komplementarności</w:t>
        </w:r>
        <w:r>
          <w:rPr>
            <w:noProof/>
            <w:webHidden/>
          </w:rPr>
          <w:tab/>
        </w:r>
        <w:r>
          <w:rPr>
            <w:noProof/>
            <w:webHidden/>
          </w:rPr>
          <w:fldChar w:fldCharType="begin"/>
        </w:r>
        <w:r>
          <w:rPr>
            <w:noProof/>
            <w:webHidden/>
          </w:rPr>
          <w:instrText xml:space="preserve"> PAGEREF _Toc150946489 \h </w:instrText>
        </w:r>
        <w:r>
          <w:rPr>
            <w:noProof/>
            <w:webHidden/>
          </w:rPr>
        </w:r>
        <w:r>
          <w:rPr>
            <w:noProof/>
            <w:webHidden/>
          </w:rPr>
          <w:fldChar w:fldCharType="separate"/>
        </w:r>
        <w:r>
          <w:rPr>
            <w:noProof/>
            <w:webHidden/>
          </w:rPr>
          <w:t>106</w:t>
        </w:r>
        <w:r>
          <w:rPr>
            <w:noProof/>
            <w:webHidden/>
          </w:rPr>
          <w:fldChar w:fldCharType="end"/>
        </w:r>
      </w:hyperlink>
    </w:p>
    <w:p w14:paraId="45591B21" w14:textId="5946327A"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90" w:history="1">
        <w:r w:rsidRPr="000E51DA">
          <w:rPr>
            <w:rStyle w:val="Hipercze"/>
            <w:noProof/>
          </w:rPr>
          <w:t>11.7 Mechanizmy integracji</w:t>
        </w:r>
        <w:r>
          <w:rPr>
            <w:noProof/>
            <w:webHidden/>
          </w:rPr>
          <w:tab/>
        </w:r>
        <w:r>
          <w:rPr>
            <w:noProof/>
            <w:webHidden/>
          </w:rPr>
          <w:fldChar w:fldCharType="begin"/>
        </w:r>
        <w:r>
          <w:rPr>
            <w:noProof/>
            <w:webHidden/>
          </w:rPr>
          <w:instrText xml:space="preserve"> PAGEREF _Toc150946490 \h </w:instrText>
        </w:r>
        <w:r>
          <w:rPr>
            <w:noProof/>
            <w:webHidden/>
          </w:rPr>
        </w:r>
        <w:r>
          <w:rPr>
            <w:noProof/>
            <w:webHidden/>
          </w:rPr>
          <w:fldChar w:fldCharType="separate"/>
        </w:r>
        <w:r>
          <w:rPr>
            <w:noProof/>
            <w:webHidden/>
          </w:rPr>
          <w:t>108</w:t>
        </w:r>
        <w:r>
          <w:rPr>
            <w:noProof/>
            <w:webHidden/>
          </w:rPr>
          <w:fldChar w:fldCharType="end"/>
        </w:r>
      </w:hyperlink>
    </w:p>
    <w:p w14:paraId="06729D87" w14:textId="1E69B708"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91" w:history="1">
        <w:r w:rsidRPr="000E51DA">
          <w:rPr>
            <w:rStyle w:val="Hipercze"/>
            <w:noProof/>
          </w:rPr>
          <w:t>11.8 Dostępność</w:t>
        </w:r>
        <w:r>
          <w:rPr>
            <w:noProof/>
            <w:webHidden/>
          </w:rPr>
          <w:tab/>
        </w:r>
        <w:r>
          <w:rPr>
            <w:noProof/>
            <w:webHidden/>
          </w:rPr>
          <w:fldChar w:fldCharType="begin"/>
        </w:r>
        <w:r>
          <w:rPr>
            <w:noProof/>
            <w:webHidden/>
          </w:rPr>
          <w:instrText xml:space="preserve"> PAGEREF _Toc150946491 \h </w:instrText>
        </w:r>
        <w:r>
          <w:rPr>
            <w:noProof/>
            <w:webHidden/>
          </w:rPr>
        </w:r>
        <w:r>
          <w:rPr>
            <w:noProof/>
            <w:webHidden/>
          </w:rPr>
          <w:fldChar w:fldCharType="separate"/>
        </w:r>
        <w:r>
          <w:rPr>
            <w:noProof/>
            <w:webHidden/>
          </w:rPr>
          <w:t>109</w:t>
        </w:r>
        <w:r>
          <w:rPr>
            <w:noProof/>
            <w:webHidden/>
          </w:rPr>
          <w:fldChar w:fldCharType="end"/>
        </w:r>
      </w:hyperlink>
    </w:p>
    <w:p w14:paraId="76120407" w14:textId="47052F60" w:rsidR="002C1605" w:rsidRDefault="002C1605">
      <w:pPr>
        <w:pStyle w:val="Spistreci1"/>
        <w:rPr>
          <w:rFonts w:asciiTheme="minorHAnsi" w:eastAsiaTheme="minorEastAsia" w:hAnsiTheme="minorHAnsi" w:cstheme="minorBidi"/>
          <w:b w:val="0"/>
          <w:noProof/>
          <w:color w:val="auto"/>
          <w:kern w:val="2"/>
          <w:lang w:eastAsia="pl-PL"/>
          <w14:ligatures w14:val="standardContextual"/>
        </w:rPr>
      </w:pPr>
      <w:hyperlink w:anchor="_Toc150946492" w:history="1">
        <w:r w:rsidRPr="000E51DA">
          <w:rPr>
            <w:rStyle w:val="Hipercze"/>
            <w:noProof/>
          </w:rPr>
          <w:t>12. Indykatywne ramy finansowe</w:t>
        </w:r>
        <w:r>
          <w:rPr>
            <w:noProof/>
            <w:webHidden/>
          </w:rPr>
          <w:tab/>
        </w:r>
        <w:r>
          <w:rPr>
            <w:noProof/>
            <w:webHidden/>
          </w:rPr>
          <w:fldChar w:fldCharType="begin"/>
        </w:r>
        <w:r>
          <w:rPr>
            <w:noProof/>
            <w:webHidden/>
          </w:rPr>
          <w:instrText xml:space="preserve"> PAGEREF _Toc150946492 \h </w:instrText>
        </w:r>
        <w:r>
          <w:rPr>
            <w:noProof/>
            <w:webHidden/>
          </w:rPr>
        </w:r>
        <w:r>
          <w:rPr>
            <w:noProof/>
            <w:webHidden/>
          </w:rPr>
          <w:fldChar w:fldCharType="separate"/>
        </w:r>
        <w:r>
          <w:rPr>
            <w:noProof/>
            <w:webHidden/>
          </w:rPr>
          <w:t>110</w:t>
        </w:r>
        <w:r>
          <w:rPr>
            <w:noProof/>
            <w:webHidden/>
          </w:rPr>
          <w:fldChar w:fldCharType="end"/>
        </w:r>
      </w:hyperlink>
    </w:p>
    <w:p w14:paraId="2C318564" w14:textId="034CAE40" w:rsidR="002C1605" w:rsidRDefault="002C1605">
      <w:pPr>
        <w:pStyle w:val="Spistreci1"/>
        <w:rPr>
          <w:rFonts w:asciiTheme="minorHAnsi" w:eastAsiaTheme="minorEastAsia" w:hAnsiTheme="minorHAnsi" w:cstheme="minorBidi"/>
          <w:b w:val="0"/>
          <w:noProof/>
          <w:color w:val="auto"/>
          <w:kern w:val="2"/>
          <w:lang w:eastAsia="pl-PL"/>
          <w14:ligatures w14:val="standardContextual"/>
        </w:rPr>
      </w:pPr>
      <w:hyperlink w:anchor="_Toc150946493" w:history="1">
        <w:r w:rsidRPr="000E51DA">
          <w:rPr>
            <w:rStyle w:val="Hipercze"/>
            <w:noProof/>
          </w:rPr>
          <w:t>13. Opis struktury zarządzania</w:t>
        </w:r>
        <w:r>
          <w:rPr>
            <w:noProof/>
            <w:webHidden/>
          </w:rPr>
          <w:tab/>
        </w:r>
        <w:r>
          <w:rPr>
            <w:noProof/>
            <w:webHidden/>
          </w:rPr>
          <w:fldChar w:fldCharType="begin"/>
        </w:r>
        <w:r>
          <w:rPr>
            <w:noProof/>
            <w:webHidden/>
          </w:rPr>
          <w:instrText xml:space="preserve"> PAGEREF _Toc150946493 \h </w:instrText>
        </w:r>
        <w:r>
          <w:rPr>
            <w:noProof/>
            <w:webHidden/>
          </w:rPr>
        </w:r>
        <w:r>
          <w:rPr>
            <w:noProof/>
            <w:webHidden/>
          </w:rPr>
          <w:fldChar w:fldCharType="separate"/>
        </w:r>
        <w:r>
          <w:rPr>
            <w:noProof/>
            <w:webHidden/>
          </w:rPr>
          <w:t>115</w:t>
        </w:r>
        <w:r>
          <w:rPr>
            <w:noProof/>
            <w:webHidden/>
          </w:rPr>
          <w:fldChar w:fldCharType="end"/>
        </w:r>
      </w:hyperlink>
    </w:p>
    <w:p w14:paraId="02D7291F" w14:textId="40991951" w:rsidR="002C1605" w:rsidRDefault="002C1605">
      <w:pPr>
        <w:pStyle w:val="Spistreci1"/>
        <w:rPr>
          <w:rFonts w:asciiTheme="minorHAnsi" w:eastAsiaTheme="minorEastAsia" w:hAnsiTheme="minorHAnsi" w:cstheme="minorBidi"/>
          <w:b w:val="0"/>
          <w:noProof/>
          <w:color w:val="auto"/>
          <w:kern w:val="2"/>
          <w:lang w:eastAsia="pl-PL"/>
          <w14:ligatures w14:val="standardContextual"/>
        </w:rPr>
      </w:pPr>
      <w:hyperlink w:anchor="_Toc150946494" w:history="1">
        <w:r w:rsidRPr="000E51DA">
          <w:rPr>
            <w:rStyle w:val="Hipercze"/>
            <w:noProof/>
          </w:rPr>
          <w:t>14. System monitoringu i ewaluacji</w:t>
        </w:r>
        <w:r>
          <w:rPr>
            <w:noProof/>
            <w:webHidden/>
          </w:rPr>
          <w:tab/>
        </w:r>
        <w:r>
          <w:rPr>
            <w:noProof/>
            <w:webHidden/>
          </w:rPr>
          <w:fldChar w:fldCharType="begin"/>
        </w:r>
        <w:r>
          <w:rPr>
            <w:noProof/>
            <w:webHidden/>
          </w:rPr>
          <w:instrText xml:space="preserve"> PAGEREF _Toc150946494 \h </w:instrText>
        </w:r>
        <w:r>
          <w:rPr>
            <w:noProof/>
            <w:webHidden/>
          </w:rPr>
        </w:r>
        <w:r>
          <w:rPr>
            <w:noProof/>
            <w:webHidden/>
          </w:rPr>
          <w:fldChar w:fldCharType="separate"/>
        </w:r>
        <w:r>
          <w:rPr>
            <w:noProof/>
            <w:webHidden/>
          </w:rPr>
          <w:t>118</w:t>
        </w:r>
        <w:r>
          <w:rPr>
            <w:noProof/>
            <w:webHidden/>
          </w:rPr>
          <w:fldChar w:fldCharType="end"/>
        </w:r>
      </w:hyperlink>
    </w:p>
    <w:p w14:paraId="13512AEF" w14:textId="708DB565"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95" w:history="1">
        <w:r w:rsidRPr="000E51DA">
          <w:rPr>
            <w:rStyle w:val="Hipercze"/>
            <w:noProof/>
          </w:rPr>
          <w:t>14.1 Monitoring programu rewitalizacji</w:t>
        </w:r>
        <w:r>
          <w:rPr>
            <w:noProof/>
            <w:webHidden/>
          </w:rPr>
          <w:tab/>
        </w:r>
        <w:r>
          <w:rPr>
            <w:noProof/>
            <w:webHidden/>
          </w:rPr>
          <w:fldChar w:fldCharType="begin"/>
        </w:r>
        <w:r>
          <w:rPr>
            <w:noProof/>
            <w:webHidden/>
          </w:rPr>
          <w:instrText xml:space="preserve"> PAGEREF _Toc150946495 \h </w:instrText>
        </w:r>
        <w:r>
          <w:rPr>
            <w:noProof/>
            <w:webHidden/>
          </w:rPr>
        </w:r>
        <w:r>
          <w:rPr>
            <w:noProof/>
            <w:webHidden/>
          </w:rPr>
          <w:fldChar w:fldCharType="separate"/>
        </w:r>
        <w:r>
          <w:rPr>
            <w:noProof/>
            <w:webHidden/>
          </w:rPr>
          <w:t>118</w:t>
        </w:r>
        <w:r>
          <w:rPr>
            <w:noProof/>
            <w:webHidden/>
          </w:rPr>
          <w:fldChar w:fldCharType="end"/>
        </w:r>
      </w:hyperlink>
    </w:p>
    <w:p w14:paraId="2BE8CDCC" w14:textId="6812F133"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96" w:history="1">
        <w:r w:rsidRPr="000E51DA">
          <w:rPr>
            <w:rStyle w:val="Hipercze"/>
            <w:noProof/>
          </w:rPr>
          <w:t>14.2 Ewaluacja GPR</w:t>
        </w:r>
        <w:r>
          <w:rPr>
            <w:noProof/>
            <w:webHidden/>
          </w:rPr>
          <w:tab/>
        </w:r>
        <w:r>
          <w:rPr>
            <w:noProof/>
            <w:webHidden/>
          </w:rPr>
          <w:fldChar w:fldCharType="begin"/>
        </w:r>
        <w:r>
          <w:rPr>
            <w:noProof/>
            <w:webHidden/>
          </w:rPr>
          <w:instrText xml:space="preserve"> PAGEREF _Toc150946496 \h </w:instrText>
        </w:r>
        <w:r>
          <w:rPr>
            <w:noProof/>
            <w:webHidden/>
          </w:rPr>
        </w:r>
        <w:r>
          <w:rPr>
            <w:noProof/>
            <w:webHidden/>
          </w:rPr>
          <w:fldChar w:fldCharType="separate"/>
        </w:r>
        <w:r>
          <w:rPr>
            <w:noProof/>
            <w:webHidden/>
          </w:rPr>
          <w:t>118</w:t>
        </w:r>
        <w:r>
          <w:rPr>
            <w:noProof/>
            <w:webHidden/>
          </w:rPr>
          <w:fldChar w:fldCharType="end"/>
        </w:r>
      </w:hyperlink>
    </w:p>
    <w:p w14:paraId="1D2BD3B8" w14:textId="7AD061F0"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97" w:history="1">
        <w:r w:rsidRPr="000E51DA">
          <w:rPr>
            <w:rStyle w:val="Hipercze"/>
            <w:noProof/>
          </w:rPr>
          <w:t>14.3 Aktualizacja GPR</w:t>
        </w:r>
        <w:r>
          <w:rPr>
            <w:noProof/>
            <w:webHidden/>
          </w:rPr>
          <w:tab/>
        </w:r>
        <w:r>
          <w:rPr>
            <w:noProof/>
            <w:webHidden/>
          </w:rPr>
          <w:fldChar w:fldCharType="begin"/>
        </w:r>
        <w:r>
          <w:rPr>
            <w:noProof/>
            <w:webHidden/>
          </w:rPr>
          <w:instrText xml:space="preserve"> PAGEREF _Toc150946497 \h </w:instrText>
        </w:r>
        <w:r>
          <w:rPr>
            <w:noProof/>
            <w:webHidden/>
          </w:rPr>
        </w:r>
        <w:r>
          <w:rPr>
            <w:noProof/>
            <w:webHidden/>
          </w:rPr>
          <w:fldChar w:fldCharType="separate"/>
        </w:r>
        <w:r>
          <w:rPr>
            <w:noProof/>
            <w:webHidden/>
          </w:rPr>
          <w:t>120</w:t>
        </w:r>
        <w:r>
          <w:rPr>
            <w:noProof/>
            <w:webHidden/>
          </w:rPr>
          <w:fldChar w:fldCharType="end"/>
        </w:r>
      </w:hyperlink>
    </w:p>
    <w:p w14:paraId="3565EDB2" w14:textId="6F1145A9"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98" w:history="1">
        <w:r w:rsidRPr="000E51DA">
          <w:rPr>
            <w:rStyle w:val="Hipercze"/>
            <w:noProof/>
          </w:rPr>
          <w:t>14.4 Harmonogram realizacji</w:t>
        </w:r>
        <w:r>
          <w:rPr>
            <w:noProof/>
            <w:webHidden/>
          </w:rPr>
          <w:tab/>
        </w:r>
        <w:r>
          <w:rPr>
            <w:noProof/>
            <w:webHidden/>
          </w:rPr>
          <w:fldChar w:fldCharType="begin"/>
        </w:r>
        <w:r>
          <w:rPr>
            <w:noProof/>
            <w:webHidden/>
          </w:rPr>
          <w:instrText xml:space="preserve"> PAGEREF _Toc150946498 \h </w:instrText>
        </w:r>
        <w:r>
          <w:rPr>
            <w:noProof/>
            <w:webHidden/>
          </w:rPr>
        </w:r>
        <w:r>
          <w:rPr>
            <w:noProof/>
            <w:webHidden/>
          </w:rPr>
          <w:fldChar w:fldCharType="separate"/>
        </w:r>
        <w:r>
          <w:rPr>
            <w:noProof/>
            <w:webHidden/>
          </w:rPr>
          <w:t>121</w:t>
        </w:r>
        <w:r>
          <w:rPr>
            <w:noProof/>
            <w:webHidden/>
          </w:rPr>
          <w:fldChar w:fldCharType="end"/>
        </w:r>
      </w:hyperlink>
    </w:p>
    <w:p w14:paraId="225C93D1" w14:textId="1C0BD240"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499" w:history="1">
        <w:r w:rsidRPr="000E51DA">
          <w:rPr>
            <w:rStyle w:val="Hipercze"/>
            <w:noProof/>
          </w:rPr>
          <w:t>14.5 Koszty zarządzania</w:t>
        </w:r>
        <w:r>
          <w:rPr>
            <w:noProof/>
            <w:webHidden/>
          </w:rPr>
          <w:tab/>
        </w:r>
        <w:r>
          <w:rPr>
            <w:noProof/>
            <w:webHidden/>
          </w:rPr>
          <w:fldChar w:fldCharType="begin"/>
        </w:r>
        <w:r>
          <w:rPr>
            <w:noProof/>
            <w:webHidden/>
          </w:rPr>
          <w:instrText xml:space="preserve"> PAGEREF _Toc150946499 \h </w:instrText>
        </w:r>
        <w:r>
          <w:rPr>
            <w:noProof/>
            <w:webHidden/>
          </w:rPr>
        </w:r>
        <w:r>
          <w:rPr>
            <w:noProof/>
            <w:webHidden/>
          </w:rPr>
          <w:fldChar w:fldCharType="separate"/>
        </w:r>
        <w:r>
          <w:rPr>
            <w:noProof/>
            <w:webHidden/>
          </w:rPr>
          <w:t>121</w:t>
        </w:r>
        <w:r>
          <w:rPr>
            <w:noProof/>
            <w:webHidden/>
          </w:rPr>
          <w:fldChar w:fldCharType="end"/>
        </w:r>
      </w:hyperlink>
    </w:p>
    <w:p w14:paraId="549F7DB6" w14:textId="409FD5C3"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500" w:history="1">
        <w:r w:rsidRPr="000E51DA">
          <w:rPr>
            <w:rStyle w:val="Hipercze"/>
            <w:noProof/>
          </w:rPr>
          <w:t>14.6 Wskaźniki realizacji</w:t>
        </w:r>
        <w:r>
          <w:rPr>
            <w:noProof/>
            <w:webHidden/>
          </w:rPr>
          <w:tab/>
        </w:r>
        <w:r>
          <w:rPr>
            <w:noProof/>
            <w:webHidden/>
          </w:rPr>
          <w:fldChar w:fldCharType="begin"/>
        </w:r>
        <w:r>
          <w:rPr>
            <w:noProof/>
            <w:webHidden/>
          </w:rPr>
          <w:instrText xml:space="preserve"> PAGEREF _Toc150946500 \h </w:instrText>
        </w:r>
        <w:r>
          <w:rPr>
            <w:noProof/>
            <w:webHidden/>
          </w:rPr>
        </w:r>
        <w:r>
          <w:rPr>
            <w:noProof/>
            <w:webHidden/>
          </w:rPr>
          <w:fldChar w:fldCharType="separate"/>
        </w:r>
        <w:r>
          <w:rPr>
            <w:noProof/>
            <w:webHidden/>
          </w:rPr>
          <w:t>122</w:t>
        </w:r>
        <w:r>
          <w:rPr>
            <w:noProof/>
            <w:webHidden/>
          </w:rPr>
          <w:fldChar w:fldCharType="end"/>
        </w:r>
      </w:hyperlink>
    </w:p>
    <w:p w14:paraId="05A67F38" w14:textId="1ED1E5A9" w:rsidR="002C1605" w:rsidRDefault="002C1605">
      <w:pPr>
        <w:pStyle w:val="Spistreci1"/>
        <w:rPr>
          <w:rFonts w:asciiTheme="minorHAnsi" w:eastAsiaTheme="minorEastAsia" w:hAnsiTheme="minorHAnsi" w:cstheme="minorBidi"/>
          <w:b w:val="0"/>
          <w:noProof/>
          <w:color w:val="auto"/>
          <w:kern w:val="2"/>
          <w:lang w:eastAsia="pl-PL"/>
          <w14:ligatures w14:val="standardContextual"/>
        </w:rPr>
      </w:pPr>
      <w:hyperlink w:anchor="_Toc150946501" w:history="1">
        <w:r w:rsidRPr="000E51DA">
          <w:rPr>
            <w:rStyle w:val="Hipercze"/>
            <w:noProof/>
          </w:rPr>
          <w:t>15. Uspołecznienie dokumentu i proces partycypacji społecznej</w:t>
        </w:r>
        <w:r>
          <w:rPr>
            <w:noProof/>
            <w:webHidden/>
          </w:rPr>
          <w:tab/>
        </w:r>
        <w:r>
          <w:rPr>
            <w:noProof/>
            <w:webHidden/>
          </w:rPr>
          <w:fldChar w:fldCharType="begin"/>
        </w:r>
        <w:r>
          <w:rPr>
            <w:noProof/>
            <w:webHidden/>
          </w:rPr>
          <w:instrText xml:space="preserve"> PAGEREF _Toc150946501 \h </w:instrText>
        </w:r>
        <w:r>
          <w:rPr>
            <w:noProof/>
            <w:webHidden/>
          </w:rPr>
        </w:r>
        <w:r>
          <w:rPr>
            <w:noProof/>
            <w:webHidden/>
          </w:rPr>
          <w:fldChar w:fldCharType="separate"/>
        </w:r>
        <w:r>
          <w:rPr>
            <w:noProof/>
            <w:webHidden/>
          </w:rPr>
          <w:t>123</w:t>
        </w:r>
        <w:r>
          <w:rPr>
            <w:noProof/>
            <w:webHidden/>
          </w:rPr>
          <w:fldChar w:fldCharType="end"/>
        </w:r>
      </w:hyperlink>
    </w:p>
    <w:p w14:paraId="5F6B417D" w14:textId="383FCCEE"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502" w:history="1">
        <w:r w:rsidRPr="000E51DA">
          <w:rPr>
            <w:rStyle w:val="Hipercze"/>
            <w:noProof/>
          </w:rPr>
          <w:t>15.1 Uspołecznienie opracowania GPR</w:t>
        </w:r>
        <w:r>
          <w:rPr>
            <w:noProof/>
            <w:webHidden/>
          </w:rPr>
          <w:tab/>
        </w:r>
        <w:r>
          <w:rPr>
            <w:noProof/>
            <w:webHidden/>
          </w:rPr>
          <w:fldChar w:fldCharType="begin"/>
        </w:r>
        <w:r>
          <w:rPr>
            <w:noProof/>
            <w:webHidden/>
          </w:rPr>
          <w:instrText xml:space="preserve"> PAGEREF _Toc150946502 \h </w:instrText>
        </w:r>
        <w:r>
          <w:rPr>
            <w:noProof/>
            <w:webHidden/>
          </w:rPr>
        </w:r>
        <w:r>
          <w:rPr>
            <w:noProof/>
            <w:webHidden/>
          </w:rPr>
          <w:fldChar w:fldCharType="separate"/>
        </w:r>
        <w:r>
          <w:rPr>
            <w:noProof/>
            <w:webHidden/>
          </w:rPr>
          <w:t>123</w:t>
        </w:r>
        <w:r>
          <w:rPr>
            <w:noProof/>
            <w:webHidden/>
          </w:rPr>
          <w:fldChar w:fldCharType="end"/>
        </w:r>
      </w:hyperlink>
    </w:p>
    <w:p w14:paraId="30BC3074" w14:textId="04E40702"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503" w:history="1">
        <w:r w:rsidRPr="000E51DA">
          <w:rPr>
            <w:rStyle w:val="Hipercze"/>
            <w:noProof/>
          </w:rPr>
          <w:t>15.2 Uspołecznienie wdrażania GPR</w:t>
        </w:r>
        <w:r>
          <w:rPr>
            <w:noProof/>
            <w:webHidden/>
          </w:rPr>
          <w:tab/>
        </w:r>
        <w:r>
          <w:rPr>
            <w:noProof/>
            <w:webHidden/>
          </w:rPr>
          <w:fldChar w:fldCharType="begin"/>
        </w:r>
        <w:r>
          <w:rPr>
            <w:noProof/>
            <w:webHidden/>
          </w:rPr>
          <w:instrText xml:space="preserve"> PAGEREF _Toc150946503 \h </w:instrText>
        </w:r>
        <w:r>
          <w:rPr>
            <w:noProof/>
            <w:webHidden/>
          </w:rPr>
        </w:r>
        <w:r>
          <w:rPr>
            <w:noProof/>
            <w:webHidden/>
          </w:rPr>
          <w:fldChar w:fldCharType="separate"/>
        </w:r>
        <w:r>
          <w:rPr>
            <w:noProof/>
            <w:webHidden/>
          </w:rPr>
          <w:t>125</w:t>
        </w:r>
        <w:r>
          <w:rPr>
            <w:noProof/>
            <w:webHidden/>
          </w:rPr>
          <w:fldChar w:fldCharType="end"/>
        </w:r>
      </w:hyperlink>
    </w:p>
    <w:p w14:paraId="3E9B9607" w14:textId="71D2F36E" w:rsidR="002C1605" w:rsidRDefault="002C1605">
      <w:pPr>
        <w:pStyle w:val="Spistreci1"/>
        <w:rPr>
          <w:rFonts w:asciiTheme="minorHAnsi" w:eastAsiaTheme="minorEastAsia" w:hAnsiTheme="minorHAnsi" w:cstheme="minorBidi"/>
          <w:b w:val="0"/>
          <w:noProof/>
          <w:color w:val="auto"/>
          <w:kern w:val="2"/>
          <w:lang w:eastAsia="pl-PL"/>
          <w14:ligatures w14:val="standardContextual"/>
        </w:rPr>
      </w:pPr>
      <w:hyperlink w:anchor="_Toc150946504" w:history="1">
        <w:r w:rsidRPr="000E51DA">
          <w:rPr>
            <w:rStyle w:val="Hipercze"/>
            <w:noProof/>
          </w:rPr>
          <w:t>16. Strategiczna Ocena Oddziaływania na Środowisko</w:t>
        </w:r>
        <w:r>
          <w:rPr>
            <w:noProof/>
            <w:webHidden/>
          </w:rPr>
          <w:tab/>
        </w:r>
        <w:r>
          <w:rPr>
            <w:noProof/>
            <w:webHidden/>
          </w:rPr>
          <w:fldChar w:fldCharType="begin"/>
        </w:r>
        <w:r>
          <w:rPr>
            <w:noProof/>
            <w:webHidden/>
          </w:rPr>
          <w:instrText xml:space="preserve"> PAGEREF _Toc150946504 \h </w:instrText>
        </w:r>
        <w:r>
          <w:rPr>
            <w:noProof/>
            <w:webHidden/>
          </w:rPr>
        </w:r>
        <w:r>
          <w:rPr>
            <w:noProof/>
            <w:webHidden/>
          </w:rPr>
          <w:fldChar w:fldCharType="separate"/>
        </w:r>
        <w:r>
          <w:rPr>
            <w:noProof/>
            <w:webHidden/>
          </w:rPr>
          <w:t>128</w:t>
        </w:r>
        <w:r>
          <w:rPr>
            <w:noProof/>
            <w:webHidden/>
          </w:rPr>
          <w:fldChar w:fldCharType="end"/>
        </w:r>
      </w:hyperlink>
    </w:p>
    <w:p w14:paraId="71D753BF" w14:textId="69BCE754" w:rsidR="002C1605" w:rsidRDefault="002C1605">
      <w:pPr>
        <w:pStyle w:val="Spistreci1"/>
        <w:rPr>
          <w:rFonts w:asciiTheme="minorHAnsi" w:eastAsiaTheme="minorEastAsia" w:hAnsiTheme="minorHAnsi" w:cstheme="minorBidi"/>
          <w:b w:val="0"/>
          <w:noProof/>
          <w:color w:val="auto"/>
          <w:kern w:val="2"/>
          <w:lang w:eastAsia="pl-PL"/>
          <w14:ligatures w14:val="standardContextual"/>
        </w:rPr>
      </w:pPr>
      <w:hyperlink w:anchor="_Toc150946505" w:history="1">
        <w:r w:rsidRPr="000E51DA">
          <w:rPr>
            <w:rStyle w:val="Hipercze"/>
            <w:noProof/>
          </w:rPr>
          <w:t>17. Określenie niezbędnych zmian w uchwałach</w:t>
        </w:r>
        <w:r>
          <w:rPr>
            <w:noProof/>
            <w:webHidden/>
          </w:rPr>
          <w:tab/>
        </w:r>
        <w:r>
          <w:rPr>
            <w:noProof/>
            <w:webHidden/>
          </w:rPr>
          <w:fldChar w:fldCharType="begin"/>
        </w:r>
        <w:r>
          <w:rPr>
            <w:noProof/>
            <w:webHidden/>
          </w:rPr>
          <w:instrText xml:space="preserve"> PAGEREF _Toc150946505 \h </w:instrText>
        </w:r>
        <w:r>
          <w:rPr>
            <w:noProof/>
            <w:webHidden/>
          </w:rPr>
        </w:r>
        <w:r>
          <w:rPr>
            <w:noProof/>
            <w:webHidden/>
          </w:rPr>
          <w:fldChar w:fldCharType="separate"/>
        </w:r>
        <w:r>
          <w:rPr>
            <w:noProof/>
            <w:webHidden/>
          </w:rPr>
          <w:t>129</w:t>
        </w:r>
        <w:r>
          <w:rPr>
            <w:noProof/>
            <w:webHidden/>
          </w:rPr>
          <w:fldChar w:fldCharType="end"/>
        </w:r>
      </w:hyperlink>
    </w:p>
    <w:p w14:paraId="6CB4B1FB" w14:textId="1312B06F" w:rsidR="002C1605" w:rsidRDefault="002C1605">
      <w:pPr>
        <w:pStyle w:val="Spistreci1"/>
        <w:rPr>
          <w:rFonts w:asciiTheme="minorHAnsi" w:eastAsiaTheme="minorEastAsia" w:hAnsiTheme="minorHAnsi" w:cstheme="minorBidi"/>
          <w:b w:val="0"/>
          <w:noProof/>
          <w:color w:val="auto"/>
          <w:kern w:val="2"/>
          <w:lang w:eastAsia="pl-PL"/>
          <w14:ligatures w14:val="standardContextual"/>
        </w:rPr>
      </w:pPr>
      <w:hyperlink w:anchor="_Toc150946506" w:history="1">
        <w:r w:rsidRPr="000E51DA">
          <w:rPr>
            <w:rStyle w:val="Hipercze"/>
            <w:noProof/>
          </w:rPr>
          <w:t>18. Zmiany w zakresie planowania i zagospodarowania przestrzennego</w:t>
        </w:r>
        <w:r>
          <w:rPr>
            <w:noProof/>
            <w:webHidden/>
          </w:rPr>
          <w:tab/>
        </w:r>
        <w:r>
          <w:rPr>
            <w:noProof/>
            <w:webHidden/>
          </w:rPr>
          <w:fldChar w:fldCharType="begin"/>
        </w:r>
        <w:r>
          <w:rPr>
            <w:noProof/>
            <w:webHidden/>
          </w:rPr>
          <w:instrText xml:space="preserve"> PAGEREF _Toc150946506 \h </w:instrText>
        </w:r>
        <w:r>
          <w:rPr>
            <w:noProof/>
            <w:webHidden/>
          </w:rPr>
        </w:r>
        <w:r>
          <w:rPr>
            <w:noProof/>
            <w:webHidden/>
          </w:rPr>
          <w:fldChar w:fldCharType="separate"/>
        </w:r>
        <w:r>
          <w:rPr>
            <w:noProof/>
            <w:webHidden/>
          </w:rPr>
          <w:t>129</w:t>
        </w:r>
        <w:r>
          <w:rPr>
            <w:noProof/>
            <w:webHidden/>
          </w:rPr>
          <w:fldChar w:fldCharType="end"/>
        </w:r>
      </w:hyperlink>
    </w:p>
    <w:p w14:paraId="6B1CE417" w14:textId="193D6140"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507" w:history="1">
        <w:r w:rsidRPr="000E51DA">
          <w:rPr>
            <w:rStyle w:val="Hipercze"/>
            <w:noProof/>
          </w:rPr>
          <w:t>18.1 Specjalna Strefa Rewitalizacji</w:t>
        </w:r>
        <w:r>
          <w:rPr>
            <w:noProof/>
            <w:webHidden/>
          </w:rPr>
          <w:tab/>
        </w:r>
        <w:r>
          <w:rPr>
            <w:noProof/>
            <w:webHidden/>
          </w:rPr>
          <w:fldChar w:fldCharType="begin"/>
        </w:r>
        <w:r>
          <w:rPr>
            <w:noProof/>
            <w:webHidden/>
          </w:rPr>
          <w:instrText xml:space="preserve"> PAGEREF _Toc150946507 \h </w:instrText>
        </w:r>
        <w:r>
          <w:rPr>
            <w:noProof/>
            <w:webHidden/>
          </w:rPr>
        </w:r>
        <w:r>
          <w:rPr>
            <w:noProof/>
            <w:webHidden/>
          </w:rPr>
          <w:fldChar w:fldCharType="separate"/>
        </w:r>
        <w:r>
          <w:rPr>
            <w:noProof/>
            <w:webHidden/>
          </w:rPr>
          <w:t>129</w:t>
        </w:r>
        <w:r>
          <w:rPr>
            <w:noProof/>
            <w:webHidden/>
          </w:rPr>
          <w:fldChar w:fldCharType="end"/>
        </w:r>
      </w:hyperlink>
    </w:p>
    <w:p w14:paraId="4E673493" w14:textId="7C5D45FA" w:rsidR="002C1605" w:rsidRDefault="002C1605">
      <w:pPr>
        <w:pStyle w:val="Spistreci2"/>
        <w:tabs>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50946508" w:history="1">
        <w:r w:rsidRPr="000E51DA">
          <w:rPr>
            <w:rStyle w:val="Hipercze"/>
            <w:noProof/>
          </w:rPr>
          <w:t>18.2 Zmiany w dokumentach planowania i zagospodarowania przestrzennego</w:t>
        </w:r>
        <w:r>
          <w:rPr>
            <w:noProof/>
            <w:webHidden/>
          </w:rPr>
          <w:tab/>
        </w:r>
        <w:r>
          <w:rPr>
            <w:noProof/>
            <w:webHidden/>
          </w:rPr>
          <w:fldChar w:fldCharType="begin"/>
        </w:r>
        <w:r>
          <w:rPr>
            <w:noProof/>
            <w:webHidden/>
          </w:rPr>
          <w:instrText xml:space="preserve"> PAGEREF _Toc150946508 \h </w:instrText>
        </w:r>
        <w:r>
          <w:rPr>
            <w:noProof/>
            <w:webHidden/>
          </w:rPr>
        </w:r>
        <w:r>
          <w:rPr>
            <w:noProof/>
            <w:webHidden/>
          </w:rPr>
          <w:fldChar w:fldCharType="separate"/>
        </w:r>
        <w:r>
          <w:rPr>
            <w:noProof/>
            <w:webHidden/>
          </w:rPr>
          <w:t>129</w:t>
        </w:r>
        <w:r>
          <w:rPr>
            <w:noProof/>
            <w:webHidden/>
          </w:rPr>
          <w:fldChar w:fldCharType="end"/>
        </w:r>
      </w:hyperlink>
    </w:p>
    <w:p w14:paraId="6858CCBB" w14:textId="709D10DB" w:rsidR="002C1605" w:rsidRDefault="002C1605">
      <w:pPr>
        <w:pStyle w:val="Spistreci1"/>
        <w:rPr>
          <w:rFonts w:asciiTheme="minorHAnsi" w:eastAsiaTheme="minorEastAsia" w:hAnsiTheme="minorHAnsi" w:cstheme="minorBidi"/>
          <w:b w:val="0"/>
          <w:noProof/>
          <w:color w:val="auto"/>
          <w:kern w:val="2"/>
          <w:lang w:eastAsia="pl-PL"/>
          <w14:ligatures w14:val="standardContextual"/>
        </w:rPr>
      </w:pPr>
      <w:hyperlink w:anchor="_Toc150946509" w:history="1">
        <w:r w:rsidRPr="000E51DA">
          <w:rPr>
            <w:rStyle w:val="Hipercze"/>
            <w:noProof/>
          </w:rPr>
          <w:t>19. Załącznik graficzny przedstawiający podstawowe kierunki zmian funkcjonalno-przestrzennych obszaru rewitalizacji</w:t>
        </w:r>
        <w:r>
          <w:rPr>
            <w:noProof/>
            <w:webHidden/>
          </w:rPr>
          <w:tab/>
        </w:r>
        <w:r>
          <w:rPr>
            <w:noProof/>
            <w:webHidden/>
          </w:rPr>
          <w:fldChar w:fldCharType="begin"/>
        </w:r>
        <w:r>
          <w:rPr>
            <w:noProof/>
            <w:webHidden/>
          </w:rPr>
          <w:instrText xml:space="preserve"> PAGEREF _Toc150946509 \h </w:instrText>
        </w:r>
        <w:r>
          <w:rPr>
            <w:noProof/>
            <w:webHidden/>
          </w:rPr>
        </w:r>
        <w:r>
          <w:rPr>
            <w:noProof/>
            <w:webHidden/>
          </w:rPr>
          <w:fldChar w:fldCharType="separate"/>
        </w:r>
        <w:r>
          <w:rPr>
            <w:noProof/>
            <w:webHidden/>
          </w:rPr>
          <w:t>132</w:t>
        </w:r>
        <w:r>
          <w:rPr>
            <w:noProof/>
            <w:webHidden/>
          </w:rPr>
          <w:fldChar w:fldCharType="end"/>
        </w:r>
      </w:hyperlink>
    </w:p>
    <w:p w14:paraId="31B32044" w14:textId="6E69FAE5" w:rsidR="002C1605" w:rsidRDefault="002C1605">
      <w:pPr>
        <w:pStyle w:val="Spistreci1"/>
        <w:rPr>
          <w:rFonts w:asciiTheme="minorHAnsi" w:eastAsiaTheme="minorEastAsia" w:hAnsiTheme="minorHAnsi" w:cstheme="minorBidi"/>
          <w:b w:val="0"/>
          <w:noProof/>
          <w:color w:val="auto"/>
          <w:kern w:val="2"/>
          <w:lang w:eastAsia="pl-PL"/>
          <w14:ligatures w14:val="standardContextual"/>
        </w:rPr>
      </w:pPr>
      <w:hyperlink w:anchor="_Toc150946510" w:history="1">
        <w:r w:rsidRPr="000E51DA">
          <w:rPr>
            <w:rStyle w:val="Hipercze"/>
            <w:noProof/>
          </w:rPr>
          <w:t>Spis grafik</w:t>
        </w:r>
        <w:r>
          <w:rPr>
            <w:noProof/>
            <w:webHidden/>
          </w:rPr>
          <w:tab/>
        </w:r>
        <w:r>
          <w:rPr>
            <w:noProof/>
            <w:webHidden/>
          </w:rPr>
          <w:fldChar w:fldCharType="begin"/>
        </w:r>
        <w:r>
          <w:rPr>
            <w:noProof/>
            <w:webHidden/>
          </w:rPr>
          <w:instrText xml:space="preserve"> PAGEREF _Toc150946510 \h </w:instrText>
        </w:r>
        <w:r>
          <w:rPr>
            <w:noProof/>
            <w:webHidden/>
          </w:rPr>
        </w:r>
        <w:r>
          <w:rPr>
            <w:noProof/>
            <w:webHidden/>
          </w:rPr>
          <w:fldChar w:fldCharType="separate"/>
        </w:r>
        <w:r>
          <w:rPr>
            <w:noProof/>
            <w:webHidden/>
          </w:rPr>
          <w:t>133</w:t>
        </w:r>
        <w:r>
          <w:rPr>
            <w:noProof/>
            <w:webHidden/>
          </w:rPr>
          <w:fldChar w:fldCharType="end"/>
        </w:r>
      </w:hyperlink>
    </w:p>
    <w:p w14:paraId="3FE98D9F" w14:textId="30C2F465" w:rsidR="002C1605" w:rsidRDefault="002C1605">
      <w:pPr>
        <w:pStyle w:val="Spistreci1"/>
        <w:rPr>
          <w:rFonts w:asciiTheme="minorHAnsi" w:eastAsiaTheme="minorEastAsia" w:hAnsiTheme="minorHAnsi" w:cstheme="minorBidi"/>
          <w:b w:val="0"/>
          <w:noProof/>
          <w:color w:val="auto"/>
          <w:kern w:val="2"/>
          <w:lang w:eastAsia="pl-PL"/>
          <w14:ligatures w14:val="standardContextual"/>
        </w:rPr>
      </w:pPr>
      <w:hyperlink w:anchor="_Toc150946511" w:history="1">
        <w:r w:rsidRPr="000E51DA">
          <w:rPr>
            <w:rStyle w:val="Hipercze"/>
            <w:noProof/>
          </w:rPr>
          <w:t>Spis tabel</w:t>
        </w:r>
        <w:r>
          <w:rPr>
            <w:noProof/>
            <w:webHidden/>
          </w:rPr>
          <w:tab/>
        </w:r>
        <w:r>
          <w:rPr>
            <w:noProof/>
            <w:webHidden/>
          </w:rPr>
          <w:fldChar w:fldCharType="begin"/>
        </w:r>
        <w:r>
          <w:rPr>
            <w:noProof/>
            <w:webHidden/>
          </w:rPr>
          <w:instrText xml:space="preserve"> PAGEREF _Toc150946511 \h </w:instrText>
        </w:r>
        <w:r>
          <w:rPr>
            <w:noProof/>
            <w:webHidden/>
          </w:rPr>
        </w:r>
        <w:r>
          <w:rPr>
            <w:noProof/>
            <w:webHidden/>
          </w:rPr>
          <w:fldChar w:fldCharType="separate"/>
        </w:r>
        <w:r>
          <w:rPr>
            <w:noProof/>
            <w:webHidden/>
          </w:rPr>
          <w:t>133</w:t>
        </w:r>
        <w:r>
          <w:rPr>
            <w:noProof/>
            <w:webHidden/>
          </w:rPr>
          <w:fldChar w:fldCharType="end"/>
        </w:r>
      </w:hyperlink>
    </w:p>
    <w:p w14:paraId="7DEADA16" w14:textId="349571BE" w:rsidR="002C1605" w:rsidRDefault="002C1605">
      <w:pPr>
        <w:pStyle w:val="Spistreci1"/>
        <w:rPr>
          <w:rFonts w:asciiTheme="minorHAnsi" w:eastAsiaTheme="minorEastAsia" w:hAnsiTheme="minorHAnsi" w:cstheme="minorBidi"/>
          <w:b w:val="0"/>
          <w:noProof/>
          <w:color w:val="auto"/>
          <w:kern w:val="2"/>
          <w:lang w:eastAsia="pl-PL"/>
          <w14:ligatures w14:val="standardContextual"/>
        </w:rPr>
      </w:pPr>
      <w:hyperlink w:anchor="_Toc150946512" w:history="1">
        <w:r w:rsidRPr="000E51DA">
          <w:rPr>
            <w:rStyle w:val="Hipercze"/>
            <w:noProof/>
          </w:rPr>
          <w:t>Spis rysunków</w:t>
        </w:r>
        <w:r>
          <w:rPr>
            <w:noProof/>
            <w:webHidden/>
          </w:rPr>
          <w:tab/>
        </w:r>
        <w:r>
          <w:rPr>
            <w:noProof/>
            <w:webHidden/>
          </w:rPr>
          <w:fldChar w:fldCharType="begin"/>
        </w:r>
        <w:r>
          <w:rPr>
            <w:noProof/>
            <w:webHidden/>
          </w:rPr>
          <w:instrText xml:space="preserve"> PAGEREF _Toc150946512 \h </w:instrText>
        </w:r>
        <w:r>
          <w:rPr>
            <w:noProof/>
            <w:webHidden/>
          </w:rPr>
        </w:r>
        <w:r>
          <w:rPr>
            <w:noProof/>
            <w:webHidden/>
          </w:rPr>
          <w:fldChar w:fldCharType="separate"/>
        </w:r>
        <w:r>
          <w:rPr>
            <w:noProof/>
            <w:webHidden/>
          </w:rPr>
          <w:t>134</w:t>
        </w:r>
        <w:r>
          <w:rPr>
            <w:noProof/>
            <w:webHidden/>
          </w:rPr>
          <w:fldChar w:fldCharType="end"/>
        </w:r>
      </w:hyperlink>
    </w:p>
    <w:p w14:paraId="59D452D2" w14:textId="35BD6937" w:rsidR="00A46133" w:rsidRPr="00C50CB5" w:rsidRDefault="0019582D" w:rsidP="00A46133">
      <w:pPr>
        <w:rPr>
          <w:color w:val="1F4E79"/>
          <w:szCs w:val="22"/>
        </w:rPr>
      </w:pPr>
      <w:r>
        <w:rPr>
          <w:color w:val="1AA5DE"/>
          <w:szCs w:val="22"/>
        </w:rPr>
        <w:fldChar w:fldCharType="end"/>
      </w:r>
    </w:p>
    <w:p w14:paraId="417A2B44" w14:textId="77777777" w:rsidR="00A46133" w:rsidRPr="0078479A" w:rsidRDefault="00A46133" w:rsidP="0078479A">
      <w:pPr>
        <w:pStyle w:val="Nagwekspisutreci"/>
        <w:rPr>
          <w:rStyle w:val="Hipercze"/>
          <w:color w:val="00A13A"/>
          <w:u w:val="none"/>
        </w:rPr>
      </w:pPr>
      <w:r>
        <w:br w:type="page"/>
      </w:r>
      <w:bookmarkStart w:id="4" w:name="_Toc470880181"/>
      <w:r w:rsidRPr="0078479A">
        <w:rPr>
          <w:rStyle w:val="Hipercze"/>
          <w:color w:val="00A13A"/>
          <w:u w:val="none"/>
        </w:rPr>
        <w:lastRenderedPageBreak/>
        <w:t>Wprowadzenie</w:t>
      </w:r>
    </w:p>
    <w:p w14:paraId="7C83F7E7" w14:textId="77777777" w:rsidR="00441FBF" w:rsidRDefault="00441FBF" w:rsidP="00441FBF">
      <w:r>
        <w:t xml:space="preserve">Gminny Program Rewitalizacji (GPR) </w:t>
      </w:r>
      <w:r w:rsidRPr="00C1666A">
        <w:t>stanowi plan działań ukierunkowanych na rozwiązanie problemów obszaru charakteryzującego się natężeniem negatywnych zjawisk w sferze społecznej oraz poprawę sytuacji zamieszkującej go społeczności lokalnej. GPR jest zatem dokumentem ułatwiającym przygotowanie, koordynowanie i tworzenie warunków do prowadzenia rewitalizacji, co stanowi zadanie własne gminy</w:t>
      </w:r>
      <w:r>
        <w:rPr>
          <w:rStyle w:val="Odwoanieprzypisudolnego"/>
        </w:rPr>
        <w:footnoteReference w:id="1"/>
      </w:r>
      <w:r>
        <w:t>. W celu zachowania zgodności niniejszego opracowania z obowiązującym prawem, przy pracach na opracowaniem kierowano się zapisami:</w:t>
      </w:r>
    </w:p>
    <w:p w14:paraId="6DCA42F0" w14:textId="77777777" w:rsidR="00441FBF" w:rsidRDefault="00441FBF">
      <w:pPr>
        <w:pStyle w:val="Akapitzlist"/>
        <w:numPr>
          <w:ilvl w:val="0"/>
          <w:numId w:val="46"/>
        </w:numPr>
        <w:contextualSpacing/>
      </w:pPr>
      <w:r>
        <w:t>Ustawy z dnia 9 października 2015 roku o rewitalizacji (t. j. Dz. U. z 2021 r. poz. 485);</w:t>
      </w:r>
    </w:p>
    <w:p w14:paraId="0376F24B" w14:textId="77777777" w:rsidR="00441FBF" w:rsidRDefault="00441FBF">
      <w:pPr>
        <w:pStyle w:val="Akapitzlist"/>
        <w:numPr>
          <w:ilvl w:val="0"/>
          <w:numId w:val="46"/>
        </w:numPr>
        <w:contextualSpacing/>
      </w:pPr>
      <w:r>
        <w:t>Ustawy z dnia 8 marca 1990 r. o samorządzie gminnym (Dz. U. z 2023 r. poz. 40, 582);</w:t>
      </w:r>
    </w:p>
    <w:p w14:paraId="0539D987" w14:textId="77777777" w:rsidR="00441FBF" w:rsidRDefault="00441FBF">
      <w:pPr>
        <w:pStyle w:val="Akapitzlist"/>
        <w:numPr>
          <w:ilvl w:val="0"/>
          <w:numId w:val="46"/>
        </w:numPr>
        <w:contextualSpacing/>
      </w:pPr>
      <w:r>
        <w:t>Zasad realizacji instrumentów terytorialnych w Polsce w perspektywie finansowej UE na lata 2021-2027 (dokument opracowany przez Ministra Funduszy i Polityki Regionalnej).</w:t>
      </w:r>
    </w:p>
    <w:p w14:paraId="175ABEF3" w14:textId="0AFB581B" w:rsidR="00441FBF" w:rsidRDefault="00441FBF" w:rsidP="00441FBF">
      <w:r>
        <w:t>Gminny Program Rewitalizacji Gminy Głogówek na lata 2023-2030 został opracowany zgodnie z</w:t>
      </w:r>
      <w:r w:rsidR="009F7B07">
        <w:t> </w:t>
      </w:r>
      <w:r>
        <w:t xml:space="preserve">metodyką, którą zaproponowano w publikacjach: </w:t>
      </w:r>
    </w:p>
    <w:p w14:paraId="0F5C3EE1" w14:textId="77777777" w:rsidR="00441FBF" w:rsidRDefault="00441FBF">
      <w:pPr>
        <w:pStyle w:val="Akapitzlist"/>
        <w:numPr>
          <w:ilvl w:val="0"/>
          <w:numId w:val="47"/>
        </w:numPr>
        <w:contextualSpacing/>
      </w:pPr>
      <w:r>
        <w:t>„Rewitalizacja. Inspiracje i doświadczenia dla zintegrowanych działań na rzecz lokalnej społeczności, przestrzeni i gospodarki“, Opole 2022 r.;</w:t>
      </w:r>
    </w:p>
    <w:p w14:paraId="60E505F8" w14:textId="41FFD267" w:rsidR="00441FBF" w:rsidRDefault="00441FBF">
      <w:pPr>
        <w:pStyle w:val="Akapitzlist"/>
        <w:numPr>
          <w:ilvl w:val="0"/>
          <w:numId w:val="47"/>
        </w:numPr>
        <w:contextualSpacing/>
      </w:pPr>
      <w:r>
        <w:t>Ekspertyza pn. „Ocena realizacji gminnego programu rewitalizacji. Praktyczny podręcznik dla samorządów lokalnych”. Ekspertyza współfinansowana ze środków Unii Europejskiej z</w:t>
      </w:r>
      <w:r w:rsidR="009F7B07">
        <w:t> </w:t>
      </w:r>
      <w:r>
        <w:t>Programu Operacyjnego Pomoc Techniczna 2014-2020 w ramach projektu Regiony Rewitalizacji, Warszawa , 2022 r.;</w:t>
      </w:r>
    </w:p>
    <w:p w14:paraId="4D22D8D4" w14:textId="77777777" w:rsidR="00441FBF" w:rsidRDefault="00441FBF">
      <w:pPr>
        <w:pStyle w:val="Akapitzlist"/>
        <w:numPr>
          <w:ilvl w:val="0"/>
          <w:numId w:val="47"/>
        </w:numPr>
        <w:contextualSpacing/>
      </w:pPr>
      <w:r w:rsidRPr="00BB422F">
        <w:t>W. Jarczewski (red.), Delimitacja krok po kroku, Ministerstwo Inwestycji i Rozwoju</w:t>
      </w:r>
      <w:r>
        <w:t xml:space="preserve"> </w:t>
      </w:r>
      <w:r w:rsidRPr="00BB422F">
        <w:t>Departament Polityki Przestrzennej i Gospodarki Nieruchomościami, Warszawa 2017 r.</w:t>
      </w:r>
      <w:r>
        <w:t>;</w:t>
      </w:r>
    </w:p>
    <w:p w14:paraId="4CE51FC5" w14:textId="657D62EE" w:rsidR="00441FBF" w:rsidRDefault="00441FBF">
      <w:pPr>
        <w:pStyle w:val="Akapitzlist"/>
        <w:numPr>
          <w:ilvl w:val="0"/>
          <w:numId w:val="47"/>
        </w:numPr>
        <w:contextualSpacing/>
      </w:pPr>
      <w:r>
        <w:t>A. Jadach-</w:t>
      </w:r>
      <w:proofErr w:type="spellStart"/>
      <w:r>
        <w:t>Sepioło</w:t>
      </w:r>
      <w:proofErr w:type="spellEnd"/>
      <w:r>
        <w:t xml:space="preserve"> (red.), Gminny Program Rewitalizacji. Praktyczny poradnik dla mieszkańców i</w:t>
      </w:r>
      <w:r w:rsidR="009F7B07">
        <w:t> </w:t>
      </w:r>
      <w:r>
        <w:t>władz lokalnych, Ministerstwo Inwestycji i Rozwoju Departament Polityki Przestrzennej i</w:t>
      </w:r>
      <w:r w:rsidR="009F7B07">
        <w:t> </w:t>
      </w:r>
      <w:r>
        <w:t>Gospodarki Nieruchomościami, Warszawa 2018 r.;</w:t>
      </w:r>
    </w:p>
    <w:p w14:paraId="0D00B1D8" w14:textId="77777777" w:rsidR="00441FBF" w:rsidRDefault="00441FBF">
      <w:pPr>
        <w:pStyle w:val="Akapitzlist"/>
        <w:numPr>
          <w:ilvl w:val="0"/>
          <w:numId w:val="47"/>
        </w:numPr>
        <w:contextualSpacing/>
      </w:pPr>
      <w:r>
        <w:t>Ministerstwo Infrastruktury i Budownictwa, Ustawa o rewitalizacji. Praktyczny komentarz, Warszawa 2016 r.</w:t>
      </w:r>
    </w:p>
    <w:p w14:paraId="6EB366CF" w14:textId="77777777" w:rsidR="00441FBF" w:rsidRDefault="00441FBF" w:rsidP="00441FBF">
      <w:r>
        <w:t xml:space="preserve">Zgodnie z zapisami ustawy o rewitalizacji, rewitalizacja stanowi proces wyprowadzania ze stanu kryzysowego obszaru zdegradowanego, prowadzony w sposób kompleksowy, poprzez zintegrowane działania na rzecz lokalnej społeczności, przestrzeni i gospodarki, skoncentrowane terytorialnie, prowadzone przez interesariuszy procesu rewitalizacji na podstawie gminnego programu rewitalizacji. Ponadto ustawa o rewitalizacji w art. 3 ust. 1 wskazuje, że przygotowanie, koordynowanie i tworzenie </w:t>
      </w:r>
      <w:r>
        <w:lastRenderedPageBreak/>
        <w:t>warunków do prowadzenia rewitalizacji, a także jej prowadzenie w zakresie właściwości gminy, stanowią jej zadania własne.</w:t>
      </w:r>
    </w:p>
    <w:p w14:paraId="737C0E01" w14:textId="77777777" w:rsidR="00441FBF" w:rsidRDefault="00441FBF" w:rsidP="00441FBF">
      <w:r>
        <w:t xml:space="preserve">Istotny jest również fakt, że proces rewitalizacji wiąże się z tym, że gmina ma obowiązek zaspokajania zbiorowych potrzeb wspólnoty (art. 7 ust. 1 ustawy z dnia 8 marca 1990 r. o samorządzie gminnym). Zatem każde zadanie realizowane przez Gminę Głogówek ujęte w GPR obligatoryjnie powinno dotyczyć zbiorowych potrzeb mieszkańców i to właśnie one stają się podstawą dla działań zapisanych w Gminnym Programie Rewitalizacji. </w:t>
      </w:r>
    </w:p>
    <w:p w14:paraId="79323179" w14:textId="77777777" w:rsidR="00441FBF" w:rsidRDefault="00441FBF" w:rsidP="00441FBF">
      <w:r>
        <w:t>Proces przygotowania Gminnego Programu Rewitalizacji Gminy Głogówek na lata 2023-2030 poprzedzony został podjęciem Uchwały nr LXXII/618/2023 Rady Miejskiej w Głogówku z dnia 26 maja 2023 r. w sprawie wyznaczenia obszaru zdegradowanego i obszaru rewitalizacji, Gminy Głogówek (Dz. Urz. Woj. Opolskiego z dnia 2 czerwca 2023 r. poz. 1894).</w:t>
      </w:r>
    </w:p>
    <w:p w14:paraId="3A18EA32" w14:textId="15A0EB91" w:rsidR="00926CD5" w:rsidRPr="00926CD5" w:rsidRDefault="00441FBF" w:rsidP="00441FBF">
      <w:r>
        <w:t>Następnie przystąpiono do sporządzenia Gminnego Programu Rewitalizacji. Prawomocnym potwierdzeniem rozpoczęcia tego etapu prac nad dokumentem było podjęcie Uchwały Nr LXXIII/624/2023 Rady Miejskiej w Głogówku z dnia 30 czerwca 2023 r. w sprawie przystąpienia do sporządzenia Gminnego Programu Rewitalizacji Gminy Głogówek na lata 2023-2030</w:t>
      </w:r>
      <w:r w:rsidR="00926CD5" w:rsidRPr="00926CD5">
        <w:t>.</w:t>
      </w:r>
    </w:p>
    <w:p w14:paraId="68DD628B" w14:textId="77777777" w:rsidR="00926CD5" w:rsidRDefault="00926CD5" w:rsidP="008726BC"/>
    <w:p w14:paraId="101A5B4C" w14:textId="77777777" w:rsidR="00712A8D" w:rsidRDefault="00712A8D" w:rsidP="008726BC"/>
    <w:p w14:paraId="5E2D1C31" w14:textId="77777777" w:rsidR="00A46133" w:rsidRPr="00E04A82" w:rsidRDefault="006B234A" w:rsidP="0078479A">
      <w:pPr>
        <w:pStyle w:val="Nagwek1"/>
        <w:rPr>
          <w:rStyle w:val="Hipercze"/>
          <w:color w:val="00A13A"/>
          <w:u w:val="none"/>
        </w:rPr>
      </w:pPr>
      <w:r w:rsidRPr="00E04A82">
        <w:rPr>
          <w:rStyle w:val="Hipercze"/>
          <w:color w:val="00A13A"/>
          <w:u w:val="none"/>
        </w:rPr>
        <w:br w:type="page"/>
      </w:r>
      <w:bookmarkStart w:id="5" w:name="_Toc150946453"/>
      <w:r w:rsidR="00A46133" w:rsidRPr="00E04A82">
        <w:rPr>
          <w:rStyle w:val="Hipercze"/>
          <w:color w:val="00A13A"/>
          <w:u w:val="none"/>
        </w:rPr>
        <w:lastRenderedPageBreak/>
        <w:t>1. Wykaz pojęć zastosowanych w opracowaniu</w:t>
      </w:r>
      <w:bookmarkEnd w:id="5"/>
    </w:p>
    <w:p w14:paraId="039F7CBD" w14:textId="77777777" w:rsidR="008726BC" w:rsidRDefault="008726BC" w:rsidP="008726BC">
      <w:pPr>
        <w:suppressAutoHyphens w:val="0"/>
      </w:pPr>
      <w:r w:rsidRPr="004168E7">
        <w:t xml:space="preserve">Poniższe pojęcia należą do terminologii związanej z rewitalizacją i pochodzą z </w:t>
      </w:r>
      <w:r w:rsidR="008B640E">
        <w:t>U</w:t>
      </w:r>
      <w:r w:rsidRPr="004168E7">
        <w:t xml:space="preserve">stawy </w:t>
      </w:r>
      <w:r w:rsidR="00D2746D">
        <w:br/>
      </w:r>
      <w:r w:rsidRPr="004168E7">
        <w:t>z dnia 9</w:t>
      </w:r>
      <w:r w:rsidR="00EA6677">
        <w:t> </w:t>
      </w:r>
      <w:r w:rsidRPr="004168E7">
        <w:t>paździer</w:t>
      </w:r>
      <w:r w:rsidR="00A659FB">
        <w:t>nika 2015 r. o rewitalizacji</w:t>
      </w:r>
      <w:r>
        <w:t>.</w:t>
      </w:r>
    </w:p>
    <w:p w14:paraId="18811895" w14:textId="77777777" w:rsidR="008726BC" w:rsidRPr="004168E7" w:rsidRDefault="008726BC" w:rsidP="008726BC">
      <w:pPr>
        <w:suppressAutoHyphens w:val="0"/>
      </w:pPr>
    </w:p>
    <w:p w14:paraId="2B98CF44" w14:textId="77777777" w:rsidR="008726BC" w:rsidRDefault="008726BC" w:rsidP="008726BC">
      <w:pPr>
        <w:pStyle w:val="Default"/>
        <w:spacing w:line="360" w:lineRule="auto"/>
        <w:jc w:val="both"/>
        <w:rPr>
          <w:rFonts w:ascii="Calibri Light" w:hAnsi="Calibri Light" w:cs="Calibri Light"/>
          <w:color w:val="auto"/>
          <w:sz w:val="22"/>
          <w:lang w:eastAsia="zh-CN"/>
        </w:rPr>
      </w:pPr>
      <w:r w:rsidRPr="006B234A">
        <w:rPr>
          <w:b/>
          <w:bCs/>
          <w:color w:val="00A13A"/>
        </w:rPr>
        <w:t>REWITALIZACJA</w:t>
      </w:r>
      <w:r w:rsidRPr="004168E7">
        <w:rPr>
          <w:rFonts w:ascii="Calibri Light" w:hAnsi="Calibri Light" w:cs="Calibri Light"/>
          <w:color w:val="auto"/>
          <w:sz w:val="22"/>
          <w:lang w:eastAsia="zh-CN"/>
        </w:rPr>
        <w:t xml:space="preserve"> 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gminnego programu rewitalizacji. </w:t>
      </w:r>
    </w:p>
    <w:p w14:paraId="205433F4" w14:textId="77777777" w:rsidR="006B234A" w:rsidRDefault="006B234A" w:rsidP="008726BC">
      <w:pPr>
        <w:pStyle w:val="Default"/>
        <w:spacing w:line="360" w:lineRule="auto"/>
        <w:jc w:val="both"/>
        <w:rPr>
          <w:rFonts w:ascii="Calibri Light" w:hAnsi="Calibri Light" w:cs="Calibri Light"/>
          <w:color w:val="auto"/>
          <w:sz w:val="22"/>
          <w:lang w:eastAsia="zh-CN"/>
        </w:rPr>
      </w:pPr>
    </w:p>
    <w:p w14:paraId="5959DFB8" w14:textId="77777777" w:rsidR="008726BC" w:rsidRPr="00E04A82" w:rsidRDefault="008726BC" w:rsidP="008726BC">
      <w:pPr>
        <w:pStyle w:val="Default"/>
        <w:spacing w:line="360" w:lineRule="auto"/>
        <w:jc w:val="both"/>
        <w:rPr>
          <w:rFonts w:ascii="Calibri Light" w:hAnsi="Calibri Light" w:cs="Calibri Light"/>
          <w:color w:val="auto"/>
          <w:sz w:val="22"/>
          <w:szCs w:val="22"/>
          <w:lang w:eastAsia="zh-CN"/>
        </w:rPr>
      </w:pPr>
      <w:r w:rsidRPr="006B234A">
        <w:rPr>
          <w:b/>
          <w:bCs/>
          <w:color w:val="00A13A"/>
        </w:rPr>
        <w:t>INTERESARIUSZAMI</w:t>
      </w:r>
      <w:r w:rsidR="004A5F59">
        <w:rPr>
          <w:b/>
          <w:bCs/>
          <w:color w:val="00A13A"/>
        </w:rPr>
        <w:t xml:space="preserve"> </w:t>
      </w:r>
      <w:r w:rsidR="006E0F3C" w:rsidRPr="006B234A">
        <w:rPr>
          <w:b/>
          <w:bCs/>
          <w:color w:val="00A13A"/>
        </w:rPr>
        <w:t>REWITALIZACJI</w:t>
      </w:r>
      <w:r w:rsidR="0082741B" w:rsidRPr="006B234A">
        <w:rPr>
          <w:b/>
          <w:bCs/>
          <w:color w:val="00A13A"/>
        </w:rPr>
        <w:t xml:space="preserve">, </w:t>
      </w:r>
      <w:r w:rsidRPr="00E04A82">
        <w:rPr>
          <w:rFonts w:ascii="Calibri Light" w:hAnsi="Calibri Light" w:cs="Calibri Light"/>
          <w:color w:val="auto"/>
          <w:sz w:val="22"/>
          <w:szCs w:val="22"/>
          <w:lang w:eastAsia="zh-CN"/>
        </w:rPr>
        <w:t xml:space="preserve">zwanymi dalej „interesariuszami”, są w szczególności: </w:t>
      </w:r>
    </w:p>
    <w:p w14:paraId="67E88C01" w14:textId="77777777" w:rsidR="00D85990" w:rsidRPr="008552A2" w:rsidRDefault="00D85990">
      <w:pPr>
        <w:pStyle w:val="Akapitzlist"/>
        <w:numPr>
          <w:ilvl w:val="0"/>
          <w:numId w:val="33"/>
        </w:numPr>
        <w:autoSpaceDE w:val="0"/>
        <w:autoSpaceDN w:val="0"/>
        <w:adjustRightInd w:val="0"/>
        <w:rPr>
          <w:szCs w:val="22"/>
        </w:rPr>
      </w:pPr>
      <w:r w:rsidRPr="008552A2">
        <w:rPr>
          <w:szCs w:val="22"/>
        </w:rPr>
        <w:t>mieszkańcy obszaru rewitalizacji oraz właściciele, użytkownicy wieczyści nieruchomości i</w:t>
      </w:r>
      <w:r w:rsidR="00D25F56" w:rsidRPr="008552A2">
        <w:rPr>
          <w:szCs w:val="22"/>
        </w:rPr>
        <w:t> </w:t>
      </w:r>
      <w:r w:rsidRPr="008552A2">
        <w:rPr>
          <w:szCs w:val="22"/>
        </w:rPr>
        <w:t>podmioty zarządzające nieruchomościami znajdującymi się na tym obszarze, w tym spółdzielnie mieszkaniowe, wspólnoty mieszkaniowe, społeczne inicjatywy mieszkaniowe, towarzystwa budownictwa społecznego oraz członkowie kooperatywy mieszkaniowej współdziałający w celu realizacji na obszarze rewitalizacji inwestycji mieszkaniowej w</w:t>
      </w:r>
      <w:r w:rsidR="00D25F56" w:rsidRPr="008552A2">
        <w:rPr>
          <w:szCs w:val="22"/>
        </w:rPr>
        <w:t> </w:t>
      </w:r>
      <w:r w:rsidRPr="008552A2">
        <w:rPr>
          <w:szCs w:val="22"/>
        </w:rPr>
        <w:t>rozumieniu art. 2 ust. 1 ustawy z dnia 4 listopada 2022 r. o kooperatywach mieszkaniowych oraz zasadach zbywania nieruchomości należących do gminnego zasobu nieruchomości w celu wsparcia realizacji inwestycji mieszkaniowych (Dz. U. z 2023 r. poz. 28)</w:t>
      </w:r>
      <w:r w:rsidR="00463ED4" w:rsidRPr="008552A2">
        <w:rPr>
          <w:szCs w:val="22"/>
        </w:rPr>
        <w:t>;</w:t>
      </w:r>
    </w:p>
    <w:p w14:paraId="5F4FED5C" w14:textId="77777777" w:rsidR="008726BC" w:rsidRPr="008552A2" w:rsidRDefault="008726BC">
      <w:pPr>
        <w:pStyle w:val="Akapitzlist"/>
        <w:numPr>
          <w:ilvl w:val="0"/>
          <w:numId w:val="33"/>
        </w:numPr>
        <w:autoSpaceDE w:val="0"/>
        <w:autoSpaceDN w:val="0"/>
        <w:adjustRightInd w:val="0"/>
        <w:rPr>
          <w:szCs w:val="22"/>
        </w:rPr>
      </w:pPr>
      <w:r w:rsidRPr="008552A2">
        <w:rPr>
          <w:szCs w:val="22"/>
        </w:rPr>
        <w:t xml:space="preserve">mieszkańcy gminy inni niż wymienieni w pkt 1; </w:t>
      </w:r>
    </w:p>
    <w:p w14:paraId="1851CAF3" w14:textId="77777777" w:rsidR="008726BC" w:rsidRPr="00E04A82" w:rsidRDefault="008726BC">
      <w:pPr>
        <w:pStyle w:val="Akapitzlist"/>
        <w:numPr>
          <w:ilvl w:val="0"/>
          <w:numId w:val="33"/>
        </w:numPr>
        <w:autoSpaceDE w:val="0"/>
        <w:autoSpaceDN w:val="0"/>
        <w:adjustRightInd w:val="0"/>
        <w:rPr>
          <w:szCs w:val="22"/>
        </w:rPr>
      </w:pPr>
      <w:r w:rsidRPr="00E04A82">
        <w:rPr>
          <w:szCs w:val="22"/>
        </w:rPr>
        <w:t xml:space="preserve">podmioty prowadzące lub zamierzające prowadzić na obszarze gminy działalność gospodarczą; </w:t>
      </w:r>
    </w:p>
    <w:p w14:paraId="14E38EAB" w14:textId="77777777" w:rsidR="008726BC" w:rsidRPr="00E04A82" w:rsidRDefault="008726BC">
      <w:pPr>
        <w:pStyle w:val="Akapitzlist"/>
        <w:numPr>
          <w:ilvl w:val="0"/>
          <w:numId w:val="33"/>
        </w:numPr>
        <w:autoSpaceDE w:val="0"/>
        <w:autoSpaceDN w:val="0"/>
        <w:adjustRightInd w:val="0"/>
        <w:rPr>
          <w:szCs w:val="22"/>
        </w:rPr>
      </w:pPr>
      <w:r w:rsidRPr="00E04A82">
        <w:rPr>
          <w:szCs w:val="22"/>
        </w:rPr>
        <w:t>podmioty prowadzące lub zamierzające prowadzić na obszarze gminy działalność społeczną, w</w:t>
      </w:r>
      <w:r w:rsidR="0078479A" w:rsidRPr="00E04A82">
        <w:rPr>
          <w:szCs w:val="22"/>
        </w:rPr>
        <w:t> </w:t>
      </w:r>
      <w:r w:rsidRPr="00E04A82">
        <w:rPr>
          <w:szCs w:val="22"/>
        </w:rPr>
        <w:t xml:space="preserve">tym organizacje pozarządowe i grupy nieformalne; </w:t>
      </w:r>
    </w:p>
    <w:p w14:paraId="78E4E70C" w14:textId="77777777" w:rsidR="008726BC" w:rsidRPr="00E04A82" w:rsidRDefault="008726BC">
      <w:pPr>
        <w:pStyle w:val="Akapitzlist"/>
        <w:numPr>
          <w:ilvl w:val="0"/>
          <w:numId w:val="33"/>
        </w:numPr>
        <w:autoSpaceDE w:val="0"/>
        <w:autoSpaceDN w:val="0"/>
        <w:adjustRightInd w:val="0"/>
        <w:rPr>
          <w:szCs w:val="22"/>
        </w:rPr>
      </w:pPr>
      <w:r w:rsidRPr="00E04A82">
        <w:rPr>
          <w:szCs w:val="22"/>
        </w:rPr>
        <w:t xml:space="preserve">jednostki samorządu terytorialnego i ich jednostki organizacyjne; </w:t>
      </w:r>
    </w:p>
    <w:p w14:paraId="0080A8A8" w14:textId="77777777" w:rsidR="008726BC" w:rsidRPr="00E04A82" w:rsidRDefault="008726BC">
      <w:pPr>
        <w:pStyle w:val="Akapitzlist"/>
        <w:numPr>
          <w:ilvl w:val="0"/>
          <w:numId w:val="33"/>
        </w:numPr>
        <w:autoSpaceDE w:val="0"/>
        <w:autoSpaceDN w:val="0"/>
        <w:adjustRightInd w:val="0"/>
        <w:rPr>
          <w:szCs w:val="22"/>
        </w:rPr>
      </w:pPr>
      <w:r w:rsidRPr="00E04A82">
        <w:rPr>
          <w:szCs w:val="22"/>
        </w:rPr>
        <w:t xml:space="preserve">organy władzy publicznej; </w:t>
      </w:r>
    </w:p>
    <w:p w14:paraId="62D2DAB8" w14:textId="77777777" w:rsidR="008726BC" w:rsidRPr="00E04A82" w:rsidRDefault="008726BC">
      <w:pPr>
        <w:pStyle w:val="Akapitzlist"/>
        <w:numPr>
          <w:ilvl w:val="0"/>
          <w:numId w:val="33"/>
        </w:numPr>
        <w:autoSpaceDE w:val="0"/>
        <w:autoSpaceDN w:val="0"/>
        <w:adjustRightInd w:val="0"/>
        <w:rPr>
          <w:szCs w:val="22"/>
        </w:rPr>
      </w:pPr>
      <w:r w:rsidRPr="00E04A82">
        <w:rPr>
          <w:szCs w:val="22"/>
        </w:rPr>
        <w:t>podmioty, inne niż wymienione w pkt 6, realizujące na obszarze rewitalizacji uprawnienia Skarbu Państwa.</w:t>
      </w:r>
    </w:p>
    <w:p w14:paraId="4E1DACB2" w14:textId="77777777" w:rsidR="008726BC" w:rsidRPr="004168E7" w:rsidRDefault="008726BC" w:rsidP="008726BC">
      <w:pPr>
        <w:suppressAutoHyphens w:val="0"/>
        <w:autoSpaceDE w:val="0"/>
        <w:autoSpaceDN w:val="0"/>
        <w:adjustRightInd w:val="0"/>
        <w:ind w:left="708"/>
      </w:pPr>
    </w:p>
    <w:p w14:paraId="63770486" w14:textId="77777777" w:rsidR="008726BC" w:rsidRPr="004168E7" w:rsidRDefault="008726BC" w:rsidP="008726BC">
      <w:pPr>
        <w:rPr>
          <w:rFonts w:cs="Calibri"/>
        </w:rPr>
      </w:pPr>
      <w:r w:rsidRPr="006B234A">
        <w:rPr>
          <w:rFonts w:ascii="Calibri" w:hAnsi="Calibri" w:cs="Calibri"/>
          <w:b/>
          <w:bCs/>
          <w:color w:val="00A13A"/>
          <w:sz w:val="24"/>
          <w:lang w:eastAsia="en-US"/>
        </w:rPr>
        <w:t>OBSZAR ZDEGRADOWANY</w:t>
      </w:r>
      <w:r w:rsidR="003B4E44">
        <w:rPr>
          <w:rFonts w:ascii="Calibri" w:hAnsi="Calibri" w:cs="Calibri"/>
          <w:b/>
          <w:bCs/>
          <w:color w:val="00A13A"/>
          <w:sz w:val="24"/>
          <w:lang w:eastAsia="en-US"/>
        </w:rPr>
        <w:t xml:space="preserve"> </w:t>
      </w:r>
      <w:r w:rsidR="006E0F3C" w:rsidRPr="008D63CA">
        <w:rPr>
          <w:szCs w:val="22"/>
        </w:rPr>
        <w:t>to o</w:t>
      </w:r>
      <w:r w:rsidRPr="008D63CA">
        <w:rPr>
          <w:rFonts w:cs="Calibri"/>
          <w:szCs w:val="22"/>
        </w:rPr>
        <w:t>bszar</w:t>
      </w:r>
      <w:r w:rsidRPr="004168E7">
        <w:rPr>
          <w:rFonts w:cs="Calibri"/>
        </w:rPr>
        <w:t xml:space="preserve"> gminy znajdujący się w stanie kryzysowym z powodu koncentracji negatywnych zjawisk społecznych, w szczególności bezrobocia, ubóstwa, przestępczości, wysokiej liczby mieszkańców będących osobami ze szczególnymi potrzebami, o których mowa </w:t>
      </w:r>
      <w:r w:rsidR="003B4E44">
        <w:rPr>
          <w:rFonts w:cs="Calibri"/>
        </w:rPr>
        <w:br/>
      </w:r>
      <w:r w:rsidRPr="004168E7">
        <w:rPr>
          <w:rFonts w:cs="Calibri"/>
        </w:rPr>
        <w:t xml:space="preserve">w ustawie z dnia 19 lipca 2019 r. o zapewnianiu dostępności osobom ze szczególnymi potrzebami </w:t>
      </w:r>
      <w:r w:rsidR="003B4E44">
        <w:rPr>
          <w:rFonts w:cs="Calibri"/>
        </w:rPr>
        <w:br/>
      </w:r>
      <w:r w:rsidRPr="004168E7">
        <w:rPr>
          <w:rFonts w:cs="Calibri"/>
        </w:rPr>
        <w:t>(</w:t>
      </w:r>
      <w:r w:rsidR="0087557D">
        <w:t>Dz. U. z 2022 r. poz. 2240</w:t>
      </w:r>
      <w:r w:rsidRPr="004168E7">
        <w:rPr>
          <w:rFonts w:cs="Calibri"/>
        </w:rPr>
        <w:t>), niskiego poziomu edukacji lub kapitału społecznego, a także niewystarczającego poziomu uczestnictwa w życiu publicznym i kulturalnym,</w:t>
      </w:r>
      <w:r w:rsidR="008D63CA">
        <w:rPr>
          <w:rFonts w:cs="Calibri"/>
        </w:rPr>
        <w:t xml:space="preserve"> który</w:t>
      </w:r>
      <w:r w:rsidRPr="004168E7">
        <w:rPr>
          <w:rFonts w:cs="Calibri"/>
        </w:rPr>
        <w:t xml:space="preserve"> można wyznaczyć </w:t>
      </w:r>
      <w:r w:rsidRPr="004168E7">
        <w:rPr>
          <w:rFonts w:cs="Calibri"/>
        </w:rPr>
        <w:lastRenderedPageBreak/>
        <w:t>jako obszar zdegradowany w</w:t>
      </w:r>
      <w:r w:rsidR="00EA6677">
        <w:rPr>
          <w:rFonts w:cs="Calibri"/>
        </w:rPr>
        <w:t> </w:t>
      </w:r>
      <w:r w:rsidRPr="004168E7">
        <w:rPr>
          <w:rFonts w:cs="Calibri"/>
        </w:rPr>
        <w:t xml:space="preserve">przypadku występowania na nim ponadto co najmniej jednego </w:t>
      </w:r>
      <w:r w:rsidR="003B4E44">
        <w:rPr>
          <w:rFonts w:cs="Calibri"/>
        </w:rPr>
        <w:br/>
      </w:r>
      <w:r w:rsidRPr="004168E7">
        <w:rPr>
          <w:rFonts w:cs="Calibri"/>
        </w:rPr>
        <w:t xml:space="preserve">z następujących negatywnych zjawisk: </w:t>
      </w:r>
    </w:p>
    <w:p w14:paraId="67F57D0B" w14:textId="77777777" w:rsidR="008726BC" w:rsidRPr="00E04A82" w:rsidRDefault="008726BC">
      <w:pPr>
        <w:pStyle w:val="Akapitzlist"/>
        <w:numPr>
          <w:ilvl w:val="0"/>
          <w:numId w:val="34"/>
        </w:numPr>
        <w:rPr>
          <w:rFonts w:cs="Calibri"/>
          <w:szCs w:val="22"/>
        </w:rPr>
      </w:pPr>
      <w:r w:rsidRPr="00E04A82">
        <w:rPr>
          <w:rFonts w:cs="Calibri"/>
          <w:szCs w:val="22"/>
        </w:rPr>
        <w:t>gospodarczych – w szczególności niskiego stopnia przedsiębiorczości, słabej kondycji lokalnych przedsiębiorstw</w:t>
      </w:r>
      <w:r w:rsidR="00D2746D">
        <w:rPr>
          <w:rFonts w:cs="Calibri"/>
          <w:szCs w:val="22"/>
        </w:rPr>
        <w:t>,</w:t>
      </w:r>
      <w:r w:rsidRPr="00E04A82">
        <w:rPr>
          <w:rFonts w:cs="Calibri"/>
          <w:szCs w:val="22"/>
        </w:rPr>
        <w:t xml:space="preserve"> lub </w:t>
      </w:r>
    </w:p>
    <w:p w14:paraId="4FCAEC35" w14:textId="77777777" w:rsidR="008726BC" w:rsidRPr="00E04A82" w:rsidRDefault="008726BC">
      <w:pPr>
        <w:pStyle w:val="Akapitzlist"/>
        <w:numPr>
          <w:ilvl w:val="0"/>
          <w:numId w:val="34"/>
        </w:numPr>
        <w:rPr>
          <w:rFonts w:cs="Calibri"/>
          <w:szCs w:val="22"/>
        </w:rPr>
      </w:pPr>
      <w:r w:rsidRPr="00E04A82">
        <w:rPr>
          <w:rFonts w:cs="Calibri"/>
          <w:szCs w:val="22"/>
        </w:rPr>
        <w:t xml:space="preserve">środowiskowych – w szczególności przekroczenia standardów jakości środowiska, obecności odpadów stwarzających zagrożenie dla życia, zdrowia ludzi lub stanu środowiska, lub </w:t>
      </w:r>
    </w:p>
    <w:p w14:paraId="36D48598" w14:textId="77777777" w:rsidR="008726BC" w:rsidRPr="00E04A82" w:rsidRDefault="008726BC">
      <w:pPr>
        <w:pStyle w:val="Akapitzlist"/>
        <w:numPr>
          <w:ilvl w:val="0"/>
          <w:numId w:val="34"/>
        </w:numPr>
        <w:rPr>
          <w:rFonts w:cs="Calibri"/>
          <w:szCs w:val="22"/>
        </w:rPr>
      </w:pPr>
      <w:r w:rsidRPr="00E04A82">
        <w:rPr>
          <w:rFonts w:cs="Calibri"/>
          <w:szCs w:val="22"/>
        </w:rPr>
        <w:t>przestrzenno-funkcjonalnych – w szczególności niewystarczającego wyposażenia w</w:t>
      </w:r>
      <w:r w:rsidR="00EA6677" w:rsidRPr="00E04A82">
        <w:rPr>
          <w:rFonts w:cs="Calibri"/>
          <w:szCs w:val="22"/>
        </w:rPr>
        <w:t> </w:t>
      </w:r>
      <w:r w:rsidRPr="00E04A82">
        <w:rPr>
          <w:rFonts w:cs="Calibri"/>
          <w:szCs w:val="22"/>
        </w:rPr>
        <w:t xml:space="preserve">infrastrukturę techniczną i społeczną lub jej złego stanu technicznego, braku dostępu </w:t>
      </w:r>
      <w:r w:rsidR="00D2746D">
        <w:rPr>
          <w:rFonts w:cs="Calibri"/>
          <w:szCs w:val="22"/>
        </w:rPr>
        <w:br/>
      </w:r>
      <w:r w:rsidRPr="00E04A82">
        <w:rPr>
          <w:rFonts w:cs="Calibri"/>
          <w:szCs w:val="22"/>
        </w:rPr>
        <w:t xml:space="preserve">do podstawowych usług lub ich niskiej jakości, niedostosowania rozwiązań urbanistycznych do zmieniających się funkcji obszaru, niedostosowania infrastruktury </w:t>
      </w:r>
      <w:r w:rsidR="00D2746D">
        <w:rPr>
          <w:rFonts w:cs="Calibri"/>
          <w:szCs w:val="22"/>
        </w:rPr>
        <w:br/>
      </w:r>
      <w:r w:rsidRPr="00E04A82">
        <w:rPr>
          <w:rFonts w:cs="Calibri"/>
          <w:szCs w:val="22"/>
        </w:rPr>
        <w:t>do potrzeb osób ze</w:t>
      </w:r>
      <w:r w:rsidR="00467085" w:rsidRPr="00E04A82">
        <w:rPr>
          <w:rFonts w:cs="Calibri"/>
          <w:szCs w:val="22"/>
        </w:rPr>
        <w:t> </w:t>
      </w:r>
      <w:r w:rsidRPr="00E04A82">
        <w:rPr>
          <w:rFonts w:cs="Calibri"/>
          <w:szCs w:val="22"/>
        </w:rPr>
        <w:t>szczególnymi potrzebami, o których mowa w ustawie z dnia 19 lipca 2019 r. o</w:t>
      </w:r>
      <w:r w:rsidR="006B234A" w:rsidRPr="00E04A82">
        <w:rPr>
          <w:rFonts w:cs="Calibri"/>
          <w:szCs w:val="22"/>
        </w:rPr>
        <w:t> </w:t>
      </w:r>
      <w:r w:rsidRPr="00E04A82">
        <w:rPr>
          <w:rFonts w:cs="Calibri"/>
          <w:szCs w:val="22"/>
        </w:rPr>
        <w:t xml:space="preserve">zapewnianiu dostępności osobom ze szczególnymi potrzebami, niskiego poziomu obsługi komunikacyjnej, niedoboru lub niskiej jakości terenów publicznych, lub </w:t>
      </w:r>
    </w:p>
    <w:p w14:paraId="1215F7FB" w14:textId="77777777" w:rsidR="008726BC" w:rsidRPr="00E04A82" w:rsidRDefault="008726BC">
      <w:pPr>
        <w:pStyle w:val="Akapitzlist"/>
        <w:numPr>
          <w:ilvl w:val="0"/>
          <w:numId w:val="34"/>
        </w:numPr>
        <w:rPr>
          <w:rFonts w:cs="Calibri"/>
          <w:szCs w:val="22"/>
        </w:rPr>
      </w:pPr>
      <w:r w:rsidRPr="00E04A82">
        <w:rPr>
          <w:rFonts w:cs="Calibri"/>
          <w:szCs w:val="22"/>
        </w:rPr>
        <w:t>technicznych – w szczególności degradacji stanu technicznego obiektów budowlanych, w</w:t>
      </w:r>
      <w:r w:rsidR="00EA6677" w:rsidRPr="00E04A82">
        <w:rPr>
          <w:rFonts w:cs="Calibri"/>
          <w:szCs w:val="22"/>
        </w:rPr>
        <w:t> </w:t>
      </w:r>
      <w:r w:rsidRPr="00E04A82">
        <w:rPr>
          <w:rFonts w:cs="Calibri"/>
          <w:szCs w:val="22"/>
        </w:rPr>
        <w:t>ty</w:t>
      </w:r>
      <w:r w:rsidR="00D2746D">
        <w:rPr>
          <w:rFonts w:cs="Calibri"/>
          <w:szCs w:val="22"/>
        </w:rPr>
        <w:t>m o przeznaczeniu mieszkaniowym</w:t>
      </w:r>
      <w:r w:rsidRPr="00E04A82">
        <w:rPr>
          <w:rFonts w:cs="Calibri"/>
          <w:szCs w:val="22"/>
        </w:rPr>
        <w:t xml:space="preserve"> oraz niefunkcjonowaniu rozwiązań technicznych umożliwiających efektywne korzystanie z obiektów budowlanych, w szczególności w</w:t>
      </w:r>
      <w:r w:rsidR="006B234A" w:rsidRPr="00E04A82">
        <w:rPr>
          <w:rFonts w:cs="Calibri"/>
          <w:szCs w:val="22"/>
        </w:rPr>
        <w:t> </w:t>
      </w:r>
      <w:r w:rsidRPr="00E04A82">
        <w:rPr>
          <w:rFonts w:cs="Calibri"/>
          <w:szCs w:val="22"/>
        </w:rPr>
        <w:t xml:space="preserve">zakresie energooszczędności, ochrony środowiska i zapewniania dostępności osobom </w:t>
      </w:r>
      <w:r w:rsidR="00D2746D">
        <w:rPr>
          <w:rFonts w:cs="Calibri"/>
          <w:szCs w:val="22"/>
        </w:rPr>
        <w:br/>
      </w:r>
      <w:r w:rsidRPr="00E04A82">
        <w:rPr>
          <w:rFonts w:cs="Calibri"/>
          <w:szCs w:val="22"/>
        </w:rPr>
        <w:t xml:space="preserve">ze szczególnymi potrzebami, o których mowa w ustawie z dnia 19 lipca 2019 r. </w:t>
      </w:r>
      <w:r w:rsidR="00D2746D">
        <w:rPr>
          <w:rFonts w:cs="Calibri"/>
          <w:szCs w:val="22"/>
        </w:rPr>
        <w:br/>
      </w:r>
      <w:r w:rsidRPr="00E04A82">
        <w:rPr>
          <w:rFonts w:cs="Calibri"/>
          <w:szCs w:val="22"/>
        </w:rPr>
        <w:t xml:space="preserve">o zapewnianiu dostępności osobom ze szczególnymi potrzebami. </w:t>
      </w:r>
    </w:p>
    <w:p w14:paraId="6FD710E7" w14:textId="7EEF4F16" w:rsidR="008726BC" w:rsidRDefault="008726BC" w:rsidP="00593EF6">
      <w:pPr>
        <w:rPr>
          <w:rFonts w:cs="Calibri"/>
        </w:rPr>
      </w:pPr>
      <w:r w:rsidRPr="006229D2">
        <w:rPr>
          <w:rFonts w:cs="Calibri"/>
        </w:rPr>
        <w:t>Obszar zdegradowany może być podzielony na podobszary, w t</w:t>
      </w:r>
      <w:r w:rsidR="00F73283">
        <w:rPr>
          <w:rFonts w:cs="Calibri"/>
        </w:rPr>
        <w:t xml:space="preserve">e </w:t>
      </w:r>
      <w:r w:rsidRPr="006229D2">
        <w:rPr>
          <w:rFonts w:cs="Calibri"/>
        </w:rPr>
        <w:t xml:space="preserve">nieposiadające ze sobą wspólnych granic, pod warunkiem stwierdzenia </w:t>
      </w:r>
      <w:r w:rsidR="00AF66DC">
        <w:rPr>
          <w:rFonts w:cs="Calibri"/>
        </w:rPr>
        <w:t>w</w:t>
      </w:r>
      <w:r w:rsidRPr="006229D2">
        <w:rPr>
          <w:rFonts w:cs="Calibri"/>
        </w:rPr>
        <w:t xml:space="preserve"> ka</w:t>
      </w:r>
      <w:r w:rsidR="00AF66DC">
        <w:rPr>
          <w:rFonts w:cs="Calibri"/>
        </w:rPr>
        <w:t xml:space="preserve">żdym z nich </w:t>
      </w:r>
      <w:r w:rsidRPr="006229D2">
        <w:rPr>
          <w:rFonts w:cs="Calibri"/>
        </w:rPr>
        <w:t>występowania koncentracji negatywnych zjawisk społecznych oraz gospodarczych, środowiskowych, przestrzenno-funkcjonalnych lub technicznych</w:t>
      </w:r>
      <w:r w:rsidR="006229D2">
        <w:rPr>
          <w:rFonts w:cs="Calibri"/>
        </w:rPr>
        <w:t>.</w:t>
      </w:r>
    </w:p>
    <w:p w14:paraId="28B05B04" w14:textId="77777777" w:rsidR="00593EF6" w:rsidRPr="00593EF6" w:rsidRDefault="00593EF6" w:rsidP="00593EF6">
      <w:pPr>
        <w:rPr>
          <w:rFonts w:cs="Calibri"/>
        </w:rPr>
      </w:pPr>
    </w:p>
    <w:p w14:paraId="10A06DEA" w14:textId="77777777" w:rsidR="00342B5F" w:rsidRDefault="008726BC" w:rsidP="006229D2">
      <w:pPr>
        <w:rPr>
          <w:rFonts w:cs="Calibri"/>
        </w:rPr>
      </w:pPr>
      <w:r w:rsidRPr="006B234A">
        <w:rPr>
          <w:rFonts w:ascii="Calibri" w:hAnsi="Calibri" w:cs="Calibri"/>
          <w:b/>
          <w:bCs/>
          <w:color w:val="00A13A"/>
          <w:sz w:val="24"/>
          <w:lang w:eastAsia="en-US"/>
        </w:rPr>
        <w:t>OBSZAR REWITALIZACJI</w:t>
      </w:r>
      <w:r w:rsidR="003B4E44">
        <w:rPr>
          <w:rFonts w:ascii="Calibri" w:hAnsi="Calibri" w:cs="Calibri"/>
          <w:b/>
          <w:bCs/>
          <w:color w:val="00A13A"/>
          <w:sz w:val="24"/>
          <w:lang w:eastAsia="en-US"/>
        </w:rPr>
        <w:t xml:space="preserve"> </w:t>
      </w:r>
      <w:r w:rsidR="00961F99">
        <w:rPr>
          <w:rFonts w:cs="Calibri"/>
        </w:rPr>
        <w:t>to o</w:t>
      </w:r>
      <w:r w:rsidR="00342B5F" w:rsidRPr="00342B5F">
        <w:t>bszar obejmujący całość lub część obszaru zdegradowanego, cechujący się szczególną koncentracją negatywnych zjawisk, o których mowa w art. 9 ust. 1</w:t>
      </w:r>
      <w:r w:rsidR="003B4E44">
        <w:t xml:space="preserve"> u</w:t>
      </w:r>
      <w:r w:rsidR="007C0101" w:rsidRPr="00F23C60">
        <w:t xml:space="preserve">stawy </w:t>
      </w:r>
      <w:r w:rsidR="00D2746D">
        <w:br/>
      </w:r>
      <w:r w:rsidR="007C0101" w:rsidRPr="00F23C60">
        <w:t>z dnia 9</w:t>
      </w:r>
      <w:r w:rsidR="006D2059">
        <w:t> </w:t>
      </w:r>
      <w:r w:rsidR="007C0101" w:rsidRPr="00F23C60">
        <w:t xml:space="preserve">października 2015 r. o </w:t>
      </w:r>
      <w:r w:rsidR="007C0101" w:rsidRPr="008D63CA">
        <w:t>rewitalizacji</w:t>
      </w:r>
      <w:r w:rsidR="003B4E44">
        <w:t xml:space="preserve"> </w:t>
      </w:r>
      <w:r w:rsidR="004C6FD5" w:rsidRPr="008D63CA">
        <w:t>(tj. społecznych, gospodarczych, środowiskowych, przestrzenno-funkcjonalnych, technicznych)</w:t>
      </w:r>
      <w:r w:rsidR="00342B5F" w:rsidRPr="008D63CA">
        <w:t>, na którym z uwagi na istotne znaczenie dla rozwoju lokalnego gmina z</w:t>
      </w:r>
      <w:r w:rsidR="008F009F" w:rsidRPr="008D63CA">
        <w:t>amierza prowadzić rewitalizację</w:t>
      </w:r>
      <w:r w:rsidR="00342B5F" w:rsidRPr="008D63CA">
        <w:t>.</w:t>
      </w:r>
      <w:r w:rsidR="003B4E44">
        <w:t xml:space="preserve"> </w:t>
      </w:r>
      <w:r w:rsidR="004C6FD5" w:rsidRPr="008D63CA">
        <w:t>Obszar rewitalizacji nie może być większy niż 20% powierzchni gminy i zamieszkały przez więcej niż 30% liczby mieszkańców gminy</w:t>
      </w:r>
      <w:r w:rsidR="008D63CA" w:rsidRPr="008D63CA">
        <w:t>.</w:t>
      </w:r>
    </w:p>
    <w:p w14:paraId="75A56C17" w14:textId="77777777" w:rsidR="00961F99" w:rsidRDefault="00961F99" w:rsidP="006229D2">
      <w:pPr>
        <w:rPr>
          <w:b/>
          <w:bCs/>
          <w:color w:val="7F7F7F"/>
        </w:rPr>
      </w:pPr>
    </w:p>
    <w:p w14:paraId="6630B680" w14:textId="77777777" w:rsidR="008726BC" w:rsidRPr="00F23C60" w:rsidRDefault="00BE0B93" w:rsidP="006229D2">
      <w:r w:rsidRPr="006B234A">
        <w:rPr>
          <w:rFonts w:ascii="Calibri" w:hAnsi="Calibri" w:cs="Calibri"/>
          <w:b/>
          <w:bCs/>
          <w:color w:val="00A13A"/>
          <w:sz w:val="24"/>
          <w:lang w:eastAsia="en-US"/>
        </w:rPr>
        <w:t>PROCEDURA SPORZĄDZENIA GMINNEGO PROGRAMU REWITALIZACJI</w:t>
      </w:r>
      <w:r w:rsidR="003B4E44">
        <w:rPr>
          <w:rFonts w:ascii="Calibri" w:hAnsi="Calibri" w:cs="Calibri"/>
          <w:b/>
          <w:bCs/>
          <w:color w:val="00A13A"/>
          <w:sz w:val="24"/>
          <w:lang w:eastAsia="en-US"/>
        </w:rPr>
        <w:t xml:space="preserve"> </w:t>
      </w:r>
      <w:r w:rsidR="003B4E44">
        <w:t xml:space="preserve">składa się </w:t>
      </w:r>
      <w:r w:rsidR="008726BC" w:rsidRPr="00F23C60">
        <w:t xml:space="preserve">z następujących etapów: </w:t>
      </w:r>
    </w:p>
    <w:p w14:paraId="75D627FC" w14:textId="77777777" w:rsidR="008726BC" w:rsidRPr="00E04A82" w:rsidRDefault="007D24BF">
      <w:pPr>
        <w:pStyle w:val="Akapitzlist"/>
        <w:numPr>
          <w:ilvl w:val="0"/>
          <w:numId w:val="15"/>
        </w:numPr>
      </w:pPr>
      <w:r w:rsidRPr="00E04A82">
        <w:t>podjęcie U</w:t>
      </w:r>
      <w:r w:rsidR="008726BC" w:rsidRPr="00E04A82">
        <w:t xml:space="preserve">chwały o przystąpieniu do sporządzania GPR, </w:t>
      </w:r>
    </w:p>
    <w:p w14:paraId="33C8E66F" w14:textId="77777777" w:rsidR="008726BC" w:rsidRPr="00E04A82" w:rsidRDefault="008726BC">
      <w:pPr>
        <w:pStyle w:val="Akapitzlist"/>
        <w:numPr>
          <w:ilvl w:val="0"/>
          <w:numId w:val="15"/>
        </w:numPr>
      </w:pPr>
      <w:r w:rsidRPr="00E04A82">
        <w:lastRenderedPageBreak/>
        <w:t>og</w:t>
      </w:r>
      <w:r w:rsidR="007D24BF" w:rsidRPr="00E04A82">
        <w:t>łoszenie informacji o podjęciu U</w:t>
      </w:r>
      <w:r w:rsidRPr="00E04A82">
        <w:t>chwały o przystąpieniu do sporządzania GPR,</w:t>
      </w:r>
    </w:p>
    <w:p w14:paraId="3D3CFBC7" w14:textId="77777777" w:rsidR="008726BC" w:rsidRPr="00E04A82" w:rsidRDefault="008726BC">
      <w:pPr>
        <w:pStyle w:val="Akapitzlist"/>
        <w:numPr>
          <w:ilvl w:val="0"/>
          <w:numId w:val="15"/>
        </w:numPr>
      </w:pPr>
      <w:r w:rsidRPr="00E04A82">
        <w:t xml:space="preserve">sporządzenie projektu GPR, </w:t>
      </w:r>
    </w:p>
    <w:p w14:paraId="6793D7C2" w14:textId="77777777" w:rsidR="008726BC" w:rsidRPr="00E04A82" w:rsidRDefault="008726BC">
      <w:pPr>
        <w:pStyle w:val="Akapitzlist"/>
        <w:numPr>
          <w:ilvl w:val="0"/>
          <w:numId w:val="15"/>
        </w:numPr>
      </w:pPr>
      <w:r w:rsidRPr="00E04A82">
        <w:t xml:space="preserve">przeprowadzenie konsultacji społecznych projektu GPR, </w:t>
      </w:r>
    </w:p>
    <w:p w14:paraId="2DC91ED8" w14:textId="77777777" w:rsidR="008726BC" w:rsidRPr="00E04A82" w:rsidRDefault="008726BC">
      <w:pPr>
        <w:pStyle w:val="Akapitzlist"/>
        <w:numPr>
          <w:ilvl w:val="0"/>
          <w:numId w:val="15"/>
        </w:numPr>
      </w:pPr>
      <w:r w:rsidRPr="00E04A82">
        <w:t>wystąpienie o zaopiniowanie projektu GPR przez podmioty wskazane w ustawie</w:t>
      </w:r>
      <w:r w:rsidR="008D63CA" w:rsidRPr="00E04A82">
        <w:t xml:space="preserve"> m.in.: zarząd powiatu, państwowego wojewódzkiego inspektora sanitarnego, </w:t>
      </w:r>
      <w:r w:rsidR="001368C5" w:rsidRPr="00E04A82">
        <w:t>gminną komisję</w:t>
      </w:r>
      <w:r w:rsidR="006560D9" w:rsidRPr="00E04A82">
        <w:t xml:space="preserve"> urbanistyczno-architektoni</w:t>
      </w:r>
      <w:r w:rsidR="001368C5" w:rsidRPr="00E04A82">
        <w:t>czną, ministra właściwego do spraw zdrowia,</w:t>
      </w:r>
    </w:p>
    <w:p w14:paraId="17B1177E" w14:textId="77777777" w:rsidR="008726BC" w:rsidRPr="00E04A82" w:rsidRDefault="008726BC">
      <w:pPr>
        <w:pStyle w:val="Akapitzlist"/>
        <w:numPr>
          <w:ilvl w:val="0"/>
          <w:numId w:val="15"/>
        </w:numPr>
      </w:pPr>
      <w:r w:rsidRPr="00E04A82">
        <w:t>wystąpienie o odstąpienie od przeprowadzenia oceny odd</w:t>
      </w:r>
      <w:r w:rsidR="00D2746D">
        <w:t>ziaływania na środowisko</w:t>
      </w:r>
      <w:r w:rsidR="001368C5" w:rsidRPr="00E04A82">
        <w:t xml:space="preserve"> (OOŚ),</w:t>
      </w:r>
    </w:p>
    <w:p w14:paraId="7FDEFA23" w14:textId="77777777" w:rsidR="008726BC" w:rsidRPr="00E04A82" w:rsidRDefault="008726BC">
      <w:pPr>
        <w:pStyle w:val="Akapitzlist"/>
        <w:numPr>
          <w:ilvl w:val="0"/>
          <w:numId w:val="15"/>
        </w:numPr>
      </w:pPr>
      <w:r w:rsidRPr="00E04A82">
        <w:t xml:space="preserve">wprowadzenie zmian do projektu GPR wynikających z konsultacji społecznych i uzyskanych opinii, </w:t>
      </w:r>
    </w:p>
    <w:p w14:paraId="282F07DA" w14:textId="77777777" w:rsidR="008726BC" w:rsidRPr="00E04A82" w:rsidRDefault="008726BC">
      <w:pPr>
        <w:pStyle w:val="Akapitzlist"/>
        <w:numPr>
          <w:ilvl w:val="0"/>
          <w:numId w:val="15"/>
        </w:numPr>
      </w:pPr>
      <w:r w:rsidRPr="00E04A82">
        <w:t xml:space="preserve">przedstawienie radzie gminy do uchwalenia projektu GPR. </w:t>
      </w:r>
    </w:p>
    <w:p w14:paraId="2F4D08D8" w14:textId="77777777" w:rsidR="001368C5" w:rsidRDefault="008726BC" w:rsidP="001368C5">
      <w:r w:rsidRPr="00F23C60">
        <w:t xml:space="preserve">Warto podkreślić, że opracowanie przez jednostkę samorządu </w:t>
      </w:r>
      <w:r w:rsidRPr="00CC7199">
        <w:t xml:space="preserve">terytorialnego </w:t>
      </w:r>
      <w:r w:rsidR="00816B7A" w:rsidRPr="00CC7199">
        <w:t>g</w:t>
      </w:r>
      <w:r w:rsidRPr="00CC7199">
        <w:t xml:space="preserve">minnego </w:t>
      </w:r>
      <w:r w:rsidR="00816B7A" w:rsidRPr="00CC7199">
        <w:t>p</w:t>
      </w:r>
      <w:r w:rsidRPr="00CC7199">
        <w:t>rogramu</w:t>
      </w:r>
      <w:r w:rsidR="00816B7A" w:rsidRPr="00CC7199">
        <w:t xml:space="preserve"> r</w:t>
      </w:r>
      <w:r w:rsidR="00D2746D">
        <w:t>ewitalizacji</w:t>
      </w:r>
      <w:r w:rsidRPr="00CC7199">
        <w:t xml:space="preserve"> ma niezwykle istotne znaczenie nie tylko ze wzglę</w:t>
      </w:r>
      <w:r w:rsidRPr="00F23C60">
        <w:t>du na wymiar lokalny</w:t>
      </w:r>
      <w:r w:rsidR="008506A3">
        <w:t>,</w:t>
      </w:r>
      <w:r w:rsidRPr="00F23C60">
        <w:t xml:space="preserve"> ale także w</w:t>
      </w:r>
      <w:r>
        <w:t> </w:t>
      </w:r>
      <w:r w:rsidRPr="00F23C60">
        <w:t>kontekście perspektywy finansowej Unii Europejskiej 2021-2027</w:t>
      </w:r>
      <w:r w:rsidR="00B6430D">
        <w:t>. N</w:t>
      </w:r>
      <w:r w:rsidR="001368C5">
        <w:t>a etapie ubiega</w:t>
      </w:r>
      <w:r w:rsidR="00F05223">
        <w:t xml:space="preserve">nia </w:t>
      </w:r>
      <w:r w:rsidR="00D2746D">
        <w:br/>
      </w:r>
      <w:r w:rsidR="00F05223">
        <w:t xml:space="preserve">się </w:t>
      </w:r>
      <w:r w:rsidR="001368C5">
        <w:t>o</w:t>
      </w:r>
      <w:r w:rsidR="00D6154D">
        <w:t> </w:t>
      </w:r>
      <w:r w:rsidR="001368C5">
        <w:t>unijne dofinansowanie instytucje ogłaszające nabór będą weryfikowały</w:t>
      </w:r>
      <w:r w:rsidR="00A66606">
        <w:t>,</w:t>
      </w:r>
      <w:r w:rsidR="001368C5">
        <w:t xml:space="preserve"> czy składany projekt rewitalizacyjny wynika z obowiązującego GPR, a także czy GPR ujęty jest na liście pozytywnie zweryfikowanych programów rewitalizacji.</w:t>
      </w:r>
    </w:p>
    <w:p w14:paraId="3959075B" w14:textId="4CCCFAA5" w:rsidR="00BD75A8" w:rsidRPr="00631144" w:rsidRDefault="00BD75A8" w:rsidP="00BD75A8">
      <w:r w:rsidRPr="00BD75A8">
        <w:t>W przypadku ubiegania się o możliwość realizacji inwestycji ze środków programu regionalnego FEO 2021-2027 niezbędnym elementem jest proces opiniowania GPR przez IZ FEO 2021-2027. Proces ten ma miejsce   na   wniosek   gminy,    przed    złożeniem    pierwszego    projektu    rewitalizacyjnego do dofinansowania, zgodnie z procedurą ustanowioną przez Instytucję Zarządzającą (Uchwała nr 9371/2023 Zarządu Województwa Opolskiego z dnia 24 kwi</w:t>
      </w:r>
      <w:r w:rsidR="00B6430D">
        <w:t xml:space="preserve">etnia 2023 r. w sprawie </w:t>
      </w:r>
      <w:r w:rsidR="00493A3E">
        <w:t>przyjęci</w:t>
      </w:r>
      <w:r w:rsidR="00493A3E" w:rsidRPr="00BD75A8">
        <w:t>a</w:t>
      </w:r>
      <w:r w:rsidRPr="00BD75A8">
        <w:t xml:space="preserve"> Procedury Instytucji Zarządzającej FED 2021-2027 dotyczącej opiniowania Gminnych Programów Rewitalizacji w województwie opolskim).</w:t>
      </w:r>
      <w:r>
        <w:t xml:space="preserve"> </w:t>
      </w:r>
    </w:p>
    <w:p w14:paraId="210141A0" w14:textId="77777777" w:rsidR="00A46133" w:rsidRPr="006B234A" w:rsidRDefault="008726BC" w:rsidP="00E04A82">
      <w:pPr>
        <w:pStyle w:val="Nagwek1"/>
        <w:rPr>
          <w:rStyle w:val="Hipercze"/>
          <w:color w:val="00A13A"/>
          <w:u w:val="none"/>
        </w:rPr>
      </w:pPr>
      <w:r>
        <w:br w:type="page"/>
      </w:r>
      <w:hyperlink w:anchor="_Toc466467289" w:history="1">
        <w:bookmarkStart w:id="6" w:name="_Toc479659789"/>
        <w:bookmarkStart w:id="7" w:name="_Toc150946454"/>
        <w:r w:rsidR="00A46133" w:rsidRPr="006B234A">
          <w:rPr>
            <w:rStyle w:val="Hipercze"/>
            <w:color w:val="00A13A"/>
            <w:u w:val="none"/>
          </w:rPr>
          <w:t>2. Podstawa prawna</w:t>
        </w:r>
        <w:bookmarkEnd w:id="6"/>
        <w:bookmarkEnd w:id="7"/>
      </w:hyperlink>
    </w:p>
    <w:p w14:paraId="483F5251" w14:textId="4224E2AB" w:rsidR="008726BC" w:rsidRDefault="008726BC" w:rsidP="008726BC">
      <w:pPr>
        <w:suppressAutoHyphens w:val="0"/>
      </w:pPr>
      <w:r w:rsidRPr="001467B6">
        <w:t>Kluczowym dokumentem, na podstawie którego</w:t>
      </w:r>
      <w:r w:rsidR="00F05223">
        <w:t xml:space="preserve"> opracowano </w:t>
      </w:r>
      <w:r w:rsidR="00EB3E29">
        <w:t xml:space="preserve">Gminny Program Rewitalizacji Gminy </w:t>
      </w:r>
      <w:r w:rsidR="008A574A">
        <w:t>Głogówek</w:t>
      </w:r>
      <w:r w:rsidRPr="001467B6">
        <w:t xml:space="preserve"> jest ustawa z dnia 9 października 2015 r</w:t>
      </w:r>
      <w:r w:rsidR="00AF2D01">
        <w:t xml:space="preserve">. </w:t>
      </w:r>
      <w:r w:rsidRPr="001467B6">
        <w:t>(Dz. U. z 2021 r. poz. 485</w:t>
      </w:r>
      <w:r w:rsidR="00AF2D01">
        <w:t xml:space="preserve"> z </w:t>
      </w:r>
      <w:proofErr w:type="spellStart"/>
      <w:r w:rsidR="00AF2D01">
        <w:t>późn</w:t>
      </w:r>
      <w:proofErr w:type="spellEnd"/>
      <w:r w:rsidR="00AF2D01">
        <w:t>. zm.</w:t>
      </w:r>
      <w:r w:rsidR="00860A98">
        <w:t>).</w:t>
      </w:r>
      <w:r w:rsidRPr="001467B6">
        <w:t xml:space="preserve"> Innymi, równie</w:t>
      </w:r>
      <w:r w:rsidR="00A66606">
        <w:t>ż</w:t>
      </w:r>
      <w:r w:rsidRPr="001467B6">
        <w:t xml:space="preserve"> ważnymi aktami prawnymi regulującymi proces rewitalizacji są:</w:t>
      </w:r>
    </w:p>
    <w:p w14:paraId="4045DA4C" w14:textId="77777777" w:rsidR="008726BC" w:rsidRPr="00E04A82" w:rsidRDefault="00127106">
      <w:pPr>
        <w:pStyle w:val="Akapitzlist"/>
        <w:numPr>
          <w:ilvl w:val="0"/>
          <w:numId w:val="16"/>
        </w:numPr>
        <w:spacing w:line="336" w:lineRule="auto"/>
        <w:ind w:left="714" w:hanging="357"/>
      </w:pPr>
      <w:r>
        <w:t>U</w:t>
      </w:r>
      <w:r w:rsidR="008726BC" w:rsidRPr="00E04A82">
        <w:t>stawa z dnia 11 września</w:t>
      </w:r>
      <w:r w:rsidR="00DE78A3">
        <w:t xml:space="preserve"> </w:t>
      </w:r>
      <w:r w:rsidR="008726BC" w:rsidRPr="00E04A82">
        <w:t>2019 r.</w:t>
      </w:r>
      <w:r w:rsidR="00787308" w:rsidRPr="00E04A82">
        <w:rPr>
          <w:color w:val="FF0000"/>
        </w:rPr>
        <w:t xml:space="preserve"> </w:t>
      </w:r>
      <w:r w:rsidR="008726BC" w:rsidRPr="00E04A82">
        <w:t>Prawo zamówień publicznych (Dz.</w:t>
      </w:r>
      <w:r w:rsidR="00787308" w:rsidRPr="00E04A82">
        <w:t xml:space="preserve"> </w:t>
      </w:r>
      <w:r w:rsidR="008726BC" w:rsidRPr="00E04A82">
        <w:t>U. z 2022 r.</w:t>
      </w:r>
      <w:r w:rsidR="00787308" w:rsidRPr="00E04A82">
        <w:t xml:space="preserve"> </w:t>
      </w:r>
      <w:r w:rsidR="008726BC" w:rsidRPr="00E04A82">
        <w:t>poz. 1710 z</w:t>
      </w:r>
      <w:r w:rsidR="00C665B1" w:rsidRPr="00E04A82">
        <w:t> </w:t>
      </w:r>
      <w:proofErr w:type="spellStart"/>
      <w:r w:rsidR="008726BC" w:rsidRPr="00E04A82">
        <w:t>późn</w:t>
      </w:r>
      <w:proofErr w:type="spellEnd"/>
      <w:r w:rsidR="008726BC" w:rsidRPr="00E04A82">
        <w:t>.</w:t>
      </w:r>
      <w:r w:rsidR="00787308" w:rsidRPr="00E04A82">
        <w:t xml:space="preserve"> </w:t>
      </w:r>
      <w:r w:rsidR="008726BC" w:rsidRPr="00E04A82">
        <w:t>zm.),</w:t>
      </w:r>
    </w:p>
    <w:p w14:paraId="52D46C86" w14:textId="77777777" w:rsidR="008726BC" w:rsidRPr="00E04A82" w:rsidRDefault="00127106">
      <w:pPr>
        <w:pStyle w:val="Akapitzlist"/>
        <w:numPr>
          <w:ilvl w:val="0"/>
          <w:numId w:val="16"/>
        </w:numPr>
        <w:spacing w:line="336" w:lineRule="auto"/>
        <w:ind w:left="714" w:hanging="357"/>
      </w:pPr>
      <w:r>
        <w:t>U</w:t>
      </w:r>
      <w:r w:rsidR="008726BC" w:rsidRPr="00E04A82">
        <w:t>stawa z dnia 21 sierpnia 1997 r. o gospodarce nieruchomościami (Dz. U. z 2021 r. poz. 1899 z</w:t>
      </w:r>
      <w:r w:rsidR="00C665B1" w:rsidRPr="00E04A82">
        <w:t> </w:t>
      </w:r>
      <w:proofErr w:type="spellStart"/>
      <w:r w:rsidR="008726BC" w:rsidRPr="00E04A82">
        <w:t>późn</w:t>
      </w:r>
      <w:proofErr w:type="spellEnd"/>
      <w:r w:rsidR="008726BC" w:rsidRPr="00E04A82">
        <w:t>.</w:t>
      </w:r>
      <w:r w:rsidR="00787308" w:rsidRPr="00E04A82">
        <w:t xml:space="preserve"> </w:t>
      </w:r>
      <w:r w:rsidR="008726BC" w:rsidRPr="00E04A82">
        <w:t>zm.),</w:t>
      </w:r>
    </w:p>
    <w:p w14:paraId="3A54457E" w14:textId="77777777" w:rsidR="008726BC" w:rsidRPr="00E04A82" w:rsidRDefault="00127106">
      <w:pPr>
        <w:pStyle w:val="Akapitzlist"/>
        <w:numPr>
          <w:ilvl w:val="0"/>
          <w:numId w:val="16"/>
        </w:numPr>
        <w:spacing w:line="336" w:lineRule="auto"/>
        <w:ind w:left="714" w:hanging="357"/>
      </w:pPr>
      <w:r>
        <w:t>U</w:t>
      </w:r>
      <w:r w:rsidR="008726BC" w:rsidRPr="00E04A82">
        <w:t>stawa z dnia 20 lipca 2017 r. o Krajowym Zasobie Nieruchomości (Dz. U. z 2021 r.</w:t>
      </w:r>
      <w:r w:rsidR="00787308" w:rsidRPr="00E04A82">
        <w:t xml:space="preserve"> </w:t>
      </w:r>
      <w:r w:rsidR="008726BC" w:rsidRPr="00E04A82">
        <w:t>poz. 1961 z</w:t>
      </w:r>
      <w:r w:rsidR="00C665B1" w:rsidRPr="00E04A82">
        <w:t> </w:t>
      </w:r>
      <w:proofErr w:type="spellStart"/>
      <w:r w:rsidR="008726BC" w:rsidRPr="00E04A82">
        <w:t>późn</w:t>
      </w:r>
      <w:proofErr w:type="spellEnd"/>
      <w:r w:rsidR="008726BC" w:rsidRPr="00E04A82">
        <w:t>.</w:t>
      </w:r>
      <w:r w:rsidR="00787308" w:rsidRPr="00E04A82">
        <w:t xml:space="preserve"> </w:t>
      </w:r>
      <w:r w:rsidR="008726BC" w:rsidRPr="00E04A82">
        <w:t>zm.),</w:t>
      </w:r>
    </w:p>
    <w:p w14:paraId="4DFAD36E" w14:textId="77777777" w:rsidR="008726BC" w:rsidRPr="00E04A82" w:rsidRDefault="00127106">
      <w:pPr>
        <w:pStyle w:val="Akapitzlist"/>
        <w:numPr>
          <w:ilvl w:val="0"/>
          <w:numId w:val="16"/>
        </w:numPr>
        <w:spacing w:line="336" w:lineRule="auto"/>
        <w:ind w:left="714" w:hanging="357"/>
      </w:pPr>
      <w:r>
        <w:t>U</w:t>
      </w:r>
      <w:r w:rsidR="008726BC" w:rsidRPr="00E04A82">
        <w:t>stawa z dnia 21 czerwca 2001 r. o ochronie praw lokatorów, mieszkaniowym zasobie gminy i o zmianie Kodeksu cywilnego (Dz. U. z 2022 r.</w:t>
      </w:r>
      <w:r w:rsidR="00787308" w:rsidRPr="00E04A82">
        <w:t xml:space="preserve"> </w:t>
      </w:r>
      <w:r w:rsidR="008726BC" w:rsidRPr="00E04A82">
        <w:t xml:space="preserve">poz. 172 z </w:t>
      </w:r>
      <w:proofErr w:type="spellStart"/>
      <w:r w:rsidR="008726BC" w:rsidRPr="00E04A82">
        <w:t>późn</w:t>
      </w:r>
      <w:proofErr w:type="spellEnd"/>
      <w:r w:rsidR="008726BC" w:rsidRPr="00E04A82">
        <w:t>.</w:t>
      </w:r>
      <w:r w:rsidR="00787308" w:rsidRPr="00E04A82">
        <w:t xml:space="preserve"> z</w:t>
      </w:r>
      <w:r w:rsidR="008726BC" w:rsidRPr="00E04A82">
        <w:t>m.),</w:t>
      </w:r>
    </w:p>
    <w:p w14:paraId="2A8E08F1" w14:textId="77777777" w:rsidR="008726BC" w:rsidRPr="00E04A82" w:rsidRDefault="00127106">
      <w:pPr>
        <w:pStyle w:val="Akapitzlist"/>
        <w:numPr>
          <w:ilvl w:val="0"/>
          <w:numId w:val="16"/>
        </w:numPr>
        <w:spacing w:line="336" w:lineRule="auto"/>
        <w:ind w:left="714" w:hanging="357"/>
      </w:pPr>
      <w:r>
        <w:t>U</w:t>
      </w:r>
      <w:r w:rsidR="008726BC" w:rsidRPr="00E04A82">
        <w:t xml:space="preserve">stawa z dnia 23 lipca 2003 r. o ochronie zabytków i opiece nad zabytkami (Dz. U. z 2022 r. poz. 840 z </w:t>
      </w:r>
      <w:proofErr w:type="spellStart"/>
      <w:r w:rsidR="008726BC" w:rsidRPr="00E04A82">
        <w:t>późn</w:t>
      </w:r>
      <w:proofErr w:type="spellEnd"/>
      <w:r w:rsidR="008726BC" w:rsidRPr="00E04A82">
        <w:t>.</w:t>
      </w:r>
      <w:r w:rsidR="00787308" w:rsidRPr="00E04A82">
        <w:t xml:space="preserve"> </w:t>
      </w:r>
      <w:r w:rsidR="008726BC" w:rsidRPr="00E04A82">
        <w:t>zm.),</w:t>
      </w:r>
    </w:p>
    <w:p w14:paraId="25F9C132" w14:textId="77777777" w:rsidR="008726BC" w:rsidRPr="00E04A82" w:rsidRDefault="00127106">
      <w:pPr>
        <w:pStyle w:val="Akapitzlist"/>
        <w:numPr>
          <w:ilvl w:val="0"/>
          <w:numId w:val="16"/>
        </w:numPr>
        <w:spacing w:line="336" w:lineRule="auto"/>
        <w:ind w:left="714" w:hanging="357"/>
      </w:pPr>
      <w:r>
        <w:t>U</w:t>
      </w:r>
      <w:r w:rsidR="008726BC" w:rsidRPr="00E04A82">
        <w:t xml:space="preserve">stawa z dnia 3 października 2008 r. o udostępnianiu informacji o środowisku i jego ochronie, udziale społeczeństwa w ochronie środowiska oraz o ocenach oddziaływania na środowisko (Dz. U. z 2022 r. poz. 1029 z </w:t>
      </w:r>
      <w:proofErr w:type="spellStart"/>
      <w:r w:rsidR="008726BC" w:rsidRPr="00E04A82">
        <w:t>późn</w:t>
      </w:r>
      <w:proofErr w:type="spellEnd"/>
      <w:r w:rsidR="008726BC" w:rsidRPr="00E04A82">
        <w:t>.</w:t>
      </w:r>
      <w:r w:rsidR="00787308" w:rsidRPr="00E04A82">
        <w:t xml:space="preserve"> </w:t>
      </w:r>
      <w:r w:rsidR="008726BC" w:rsidRPr="00E04A82">
        <w:t>zm.),</w:t>
      </w:r>
    </w:p>
    <w:p w14:paraId="7975651D" w14:textId="77777777" w:rsidR="008726BC" w:rsidRPr="00E04A82" w:rsidRDefault="00127106">
      <w:pPr>
        <w:pStyle w:val="Akapitzlist"/>
        <w:numPr>
          <w:ilvl w:val="0"/>
          <w:numId w:val="16"/>
        </w:numPr>
        <w:spacing w:line="336" w:lineRule="auto"/>
        <w:ind w:left="714" w:hanging="357"/>
      </w:pPr>
      <w:r>
        <w:t>U</w:t>
      </w:r>
      <w:r w:rsidR="008726BC" w:rsidRPr="00E04A82">
        <w:t xml:space="preserve">stawa z dnia 27 marca 2003 r. o planowaniu i zagospodarowaniu przestrzennym </w:t>
      </w:r>
      <w:r w:rsidR="00DE78A3">
        <w:br/>
      </w:r>
      <w:r w:rsidR="008726BC" w:rsidRPr="00E04A82">
        <w:t>(Dz.</w:t>
      </w:r>
      <w:r w:rsidR="00787308" w:rsidRPr="00E04A82">
        <w:t xml:space="preserve"> </w:t>
      </w:r>
      <w:r w:rsidR="008726BC" w:rsidRPr="00E04A82">
        <w:t>U. z</w:t>
      </w:r>
      <w:r w:rsidR="00C665B1" w:rsidRPr="00E04A82">
        <w:t> </w:t>
      </w:r>
      <w:r w:rsidR="008726BC" w:rsidRPr="00E04A82">
        <w:t xml:space="preserve">2022 r. poz. 503 z </w:t>
      </w:r>
      <w:proofErr w:type="spellStart"/>
      <w:r w:rsidR="008726BC" w:rsidRPr="00E04A82">
        <w:t>późn</w:t>
      </w:r>
      <w:proofErr w:type="spellEnd"/>
      <w:r w:rsidR="008726BC" w:rsidRPr="00E04A82">
        <w:t>.</w:t>
      </w:r>
      <w:r w:rsidR="00787308" w:rsidRPr="00E04A82">
        <w:t xml:space="preserve"> </w:t>
      </w:r>
      <w:r w:rsidR="008726BC" w:rsidRPr="00E04A82">
        <w:t>zm.),</w:t>
      </w:r>
    </w:p>
    <w:p w14:paraId="27B51474" w14:textId="77777777" w:rsidR="008726BC" w:rsidRPr="00E04A82" w:rsidRDefault="00E7572F">
      <w:pPr>
        <w:pStyle w:val="Akapitzlist"/>
        <w:numPr>
          <w:ilvl w:val="0"/>
          <w:numId w:val="16"/>
        </w:numPr>
        <w:spacing w:line="336" w:lineRule="auto"/>
        <w:ind w:left="714" w:hanging="357"/>
      </w:pPr>
      <w:r>
        <w:t>U</w:t>
      </w:r>
      <w:r w:rsidR="008726BC" w:rsidRPr="00E04A82">
        <w:t>stawa z dnia 17 maja 1989 r. Prawo geodezyjne i kartograficzne (Dz.</w:t>
      </w:r>
      <w:r w:rsidR="00787308" w:rsidRPr="00E04A82">
        <w:t xml:space="preserve"> </w:t>
      </w:r>
      <w:r w:rsidR="008726BC" w:rsidRPr="00E04A82">
        <w:t>U. z 2021 r. poz. 1990 z</w:t>
      </w:r>
      <w:r w:rsidR="00837278" w:rsidRPr="00E04A82">
        <w:t> </w:t>
      </w:r>
      <w:proofErr w:type="spellStart"/>
      <w:r w:rsidR="008726BC" w:rsidRPr="00E04A82">
        <w:t>późn</w:t>
      </w:r>
      <w:proofErr w:type="spellEnd"/>
      <w:r w:rsidR="008726BC" w:rsidRPr="00E04A82">
        <w:t>.</w:t>
      </w:r>
      <w:r w:rsidR="00787308" w:rsidRPr="00E04A82">
        <w:t xml:space="preserve"> </w:t>
      </w:r>
      <w:r w:rsidR="008726BC" w:rsidRPr="00E04A82">
        <w:t>zm.),</w:t>
      </w:r>
    </w:p>
    <w:p w14:paraId="68DE76FC" w14:textId="77777777" w:rsidR="008726BC" w:rsidRDefault="00595675">
      <w:pPr>
        <w:pStyle w:val="Akapitzlist"/>
        <w:numPr>
          <w:ilvl w:val="0"/>
          <w:numId w:val="16"/>
        </w:numPr>
        <w:spacing w:line="336" w:lineRule="auto"/>
        <w:ind w:left="714" w:hanging="357"/>
      </w:pPr>
      <w:r>
        <w:t>U</w:t>
      </w:r>
      <w:r w:rsidR="008726BC" w:rsidRPr="00E04A82">
        <w:t>stawa z  dnia 8 marca 1990 r. o  sa</w:t>
      </w:r>
      <w:r w:rsidR="00DE78A3">
        <w:t>morządzie gminnym (</w:t>
      </w:r>
      <w:r w:rsidR="00264D3C" w:rsidRPr="000A04F7">
        <w:rPr>
          <w:szCs w:val="22"/>
        </w:rPr>
        <w:t>Dz. U. z 2023 r. poz. 40</w:t>
      </w:r>
      <w:r w:rsidR="008726BC" w:rsidRPr="00E04A82">
        <w:t>).</w:t>
      </w:r>
    </w:p>
    <w:p w14:paraId="027CF7D2" w14:textId="08503B71" w:rsidR="00490689" w:rsidRDefault="00F423B9" w:rsidP="00490689">
      <w:pPr>
        <w:pStyle w:val="Akapitzlist"/>
        <w:numPr>
          <w:ilvl w:val="0"/>
          <w:numId w:val="16"/>
        </w:numPr>
        <w:spacing w:line="336" w:lineRule="auto"/>
        <w:ind w:left="714" w:hanging="357"/>
      </w:pPr>
      <w:r w:rsidRPr="009C4B83">
        <w:t>Ustawa z dnia 28 kwietnia 2022 r. o zasadach realizacji zadań finansowanych ze środków europejskich w perspektywie finansowej 2021-2027</w:t>
      </w:r>
      <w:r>
        <w:t xml:space="preserve"> (</w:t>
      </w:r>
      <w:r w:rsidRPr="009C4B83">
        <w:t>Dz.U. 2022 poz. 1079</w:t>
      </w:r>
      <w:r>
        <w:t>).</w:t>
      </w:r>
    </w:p>
    <w:p w14:paraId="3987A160" w14:textId="77777777" w:rsidR="00614554" w:rsidRDefault="00614554" w:rsidP="00C21930">
      <w:r w:rsidRPr="00DD0C74">
        <w:t xml:space="preserve">Dodatkowo dokument został sporządzony zgodnie z wymogami zawartymi w </w:t>
      </w:r>
      <w:r w:rsidRPr="00AE1B27">
        <w:rPr>
          <w:i/>
        </w:rPr>
        <w:t>Umowie Partnerstwa dla realizacji Polityki Spójności na 2021-2027</w:t>
      </w:r>
      <w:r w:rsidRPr="00DD0C74">
        <w:t xml:space="preserve">, przyjętej </w:t>
      </w:r>
      <w:r w:rsidR="00ED7EE1">
        <w:t>dnia</w:t>
      </w:r>
      <w:r w:rsidRPr="00DD0C74">
        <w:t xml:space="preserve"> 30.06.2022</w:t>
      </w:r>
      <w:r w:rsidR="00ED7EE1">
        <w:t xml:space="preserve"> r.</w:t>
      </w:r>
      <w:r w:rsidRPr="00DD0C74">
        <w:t xml:space="preserve">, Ustawą o zasadach realizacji zadań finansowanych ze środków europejskich w perspektywie finansowej 2021-2027 (Dz.U z 2022 poz. 1079) oraz opublikowanymi przez Ministerstwo Funduszy i Polityki Regionalnej </w:t>
      </w:r>
      <w:r w:rsidRPr="00AE1B27">
        <w:rPr>
          <w:i/>
        </w:rPr>
        <w:t>Zasadami realizacji instrumentów terytorialnych w Polsce w perspektywie finansowej UE na lata 2021-2027</w:t>
      </w:r>
      <w:r w:rsidRPr="00DD0C74">
        <w:t>.</w:t>
      </w:r>
      <w:r>
        <w:t xml:space="preserve">  </w:t>
      </w:r>
    </w:p>
    <w:p w14:paraId="2346B512" w14:textId="77777777" w:rsidR="00614554" w:rsidRPr="00614554" w:rsidRDefault="00614554" w:rsidP="00614554">
      <w:pPr>
        <w:spacing w:line="336" w:lineRule="auto"/>
      </w:pPr>
    </w:p>
    <w:p w14:paraId="6A9D3B2B" w14:textId="77777777" w:rsidR="00A46133" w:rsidRPr="006B234A" w:rsidRDefault="00000000" w:rsidP="006B234A">
      <w:pPr>
        <w:pStyle w:val="Nagwek1"/>
        <w:rPr>
          <w:rStyle w:val="Hipercze"/>
          <w:color w:val="00A13A"/>
          <w:u w:val="none"/>
        </w:rPr>
      </w:pPr>
      <w:hyperlink w:anchor="_Toc466467290" w:history="1">
        <w:bookmarkStart w:id="8" w:name="_Toc479659790"/>
        <w:bookmarkStart w:id="9" w:name="_Toc150946455"/>
        <w:r w:rsidR="00A46133" w:rsidRPr="006B234A">
          <w:rPr>
            <w:rStyle w:val="Hipercze"/>
            <w:color w:val="00A13A"/>
            <w:u w:val="none"/>
          </w:rPr>
          <w:t xml:space="preserve">3. </w:t>
        </w:r>
        <w:bookmarkEnd w:id="8"/>
        <w:r w:rsidR="00A46133" w:rsidRPr="006B234A">
          <w:rPr>
            <w:rStyle w:val="Hipercze"/>
            <w:color w:val="00A13A"/>
            <w:u w:val="none"/>
          </w:rPr>
          <w:t>Powiązania</w:t>
        </w:r>
      </w:hyperlink>
      <w:r w:rsidR="00A46133" w:rsidRPr="006B234A">
        <w:rPr>
          <w:rStyle w:val="Hipercze"/>
          <w:color w:val="00A13A"/>
          <w:u w:val="none"/>
        </w:rPr>
        <w:t xml:space="preserve"> GPR z dokumentami strategicznymi i planistycznymi</w:t>
      </w:r>
      <w:bookmarkEnd w:id="9"/>
    </w:p>
    <w:p w14:paraId="2CF3D356" w14:textId="17A38ABD" w:rsidR="00BC65AE" w:rsidRPr="007430FA" w:rsidRDefault="00EB3E29" w:rsidP="007430FA">
      <w:pPr>
        <w:rPr>
          <w:szCs w:val="22"/>
        </w:rPr>
      </w:pPr>
      <w:bookmarkStart w:id="10" w:name="_Toc118636945"/>
      <w:r>
        <w:t xml:space="preserve">Gminny Program Rewitalizacji Gminy </w:t>
      </w:r>
      <w:r w:rsidR="00C8025D">
        <w:t>Głogówek</w:t>
      </w:r>
      <w:r w:rsidR="006E4BD9">
        <w:t xml:space="preserve"> </w:t>
      </w:r>
      <w:r w:rsidR="008726BC" w:rsidRPr="00A6663C">
        <w:rPr>
          <w:szCs w:val="22"/>
        </w:rPr>
        <w:t>został poddany weryfikacji w</w:t>
      </w:r>
      <w:r w:rsidR="00C22769">
        <w:rPr>
          <w:szCs w:val="22"/>
        </w:rPr>
        <w:t> </w:t>
      </w:r>
      <w:r w:rsidR="008726BC" w:rsidRPr="00A6663C">
        <w:rPr>
          <w:szCs w:val="22"/>
        </w:rPr>
        <w:t>zestawieniu z</w:t>
      </w:r>
      <w:r w:rsidR="007673B6">
        <w:rPr>
          <w:szCs w:val="22"/>
        </w:rPr>
        <w:t> </w:t>
      </w:r>
      <w:r w:rsidR="008726BC" w:rsidRPr="00A6663C">
        <w:rPr>
          <w:szCs w:val="22"/>
        </w:rPr>
        <w:t>kluczowymi dokumentami strategicznymi i</w:t>
      </w:r>
      <w:r w:rsidR="008726BC">
        <w:rPr>
          <w:szCs w:val="22"/>
        </w:rPr>
        <w:t> </w:t>
      </w:r>
      <w:r w:rsidR="008726BC" w:rsidRPr="00A6663C">
        <w:rPr>
          <w:szCs w:val="22"/>
        </w:rPr>
        <w:t xml:space="preserve">operacyjnymi </w:t>
      </w:r>
      <w:r w:rsidR="0083074C">
        <w:rPr>
          <w:szCs w:val="22"/>
        </w:rPr>
        <w:t xml:space="preserve">w </w:t>
      </w:r>
      <w:r w:rsidR="007318A1">
        <w:rPr>
          <w:szCs w:val="22"/>
        </w:rPr>
        <w:t>skali</w:t>
      </w:r>
      <w:r w:rsidR="0083074C">
        <w:rPr>
          <w:szCs w:val="22"/>
        </w:rPr>
        <w:t xml:space="preserve"> krajowej, regionalnej i</w:t>
      </w:r>
      <w:r w:rsidR="00C22769">
        <w:rPr>
          <w:szCs w:val="22"/>
        </w:rPr>
        <w:t> </w:t>
      </w:r>
      <w:r w:rsidR="0083074C">
        <w:rPr>
          <w:szCs w:val="22"/>
        </w:rPr>
        <w:t>lokalnej</w:t>
      </w:r>
      <w:r w:rsidR="008726BC" w:rsidRPr="00A6663C">
        <w:rPr>
          <w:szCs w:val="22"/>
        </w:rPr>
        <w:t xml:space="preserve">. </w:t>
      </w:r>
      <w:r w:rsidR="005D1C24">
        <w:rPr>
          <w:szCs w:val="22"/>
        </w:rPr>
        <w:t>P</w:t>
      </w:r>
      <w:r w:rsidR="00DE78A3">
        <w:rPr>
          <w:szCs w:val="22"/>
        </w:rPr>
        <w:t>roces rewitalizacji</w:t>
      </w:r>
      <w:r w:rsidR="008726BC" w:rsidRPr="00A6663C">
        <w:rPr>
          <w:szCs w:val="22"/>
        </w:rPr>
        <w:t xml:space="preserve"> co do zasady ma wymiar lokalny i</w:t>
      </w:r>
      <w:r w:rsidR="008726BC">
        <w:rPr>
          <w:szCs w:val="22"/>
        </w:rPr>
        <w:t> </w:t>
      </w:r>
      <w:r w:rsidR="008726BC" w:rsidRPr="00A6663C">
        <w:rPr>
          <w:szCs w:val="22"/>
        </w:rPr>
        <w:t>powinien kreować rozwój na</w:t>
      </w:r>
      <w:r w:rsidR="001A269C">
        <w:rPr>
          <w:szCs w:val="22"/>
        </w:rPr>
        <w:t xml:space="preserve"> </w:t>
      </w:r>
      <w:r w:rsidR="008726BC" w:rsidRPr="00A6663C">
        <w:rPr>
          <w:szCs w:val="22"/>
        </w:rPr>
        <w:t>poziomie jednostek samorządu terytorialnego, a</w:t>
      </w:r>
      <w:r w:rsidR="008726BC">
        <w:rPr>
          <w:szCs w:val="22"/>
        </w:rPr>
        <w:t> </w:t>
      </w:r>
      <w:r w:rsidR="008726BC" w:rsidRPr="00A6663C">
        <w:rPr>
          <w:szCs w:val="22"/>
        </w:rPr>
        <w:t>następnie pośrednio realizować cele i</w:t>
      </w:r>
      <w:r w:rsidR="001A269C">
        <w:rPr>
          <w:szCs w:val="22"/>
        </w:rPr>
        <w:t xml:space="preserve"> </w:t>
      </w:r>
      <w:r w:rsidR="008726BC" w:rsidRPr="00A6663C">
        <w:rPr>
          <w:szCs w:val="22"/>
        </w:rPr>
        <w:t xml:space="preserve">założenia programów na poziomie </w:t>
      </w:r>
      <w:r w:rsidR="008726BC" w:rsidRPr="00A6663C">
        <w:rPr>
          <w:szCs w:val="22"/>
        </w:rPr>
        <w:lastRenderedPageBreak/>
        <w:t>regionu</w:t>
      </w:r>
      <w:r w:rsidR="00644583">
        <w:rPr>
          <w:szCs w:val="22"/>
        </w:rPr>
        <w:t xml:space="preserve"> i kraju. </w:t>
      </w:r>
      <w:r w:rsidR="008726BC">
        <w:rPr>
          <w:szCs w:val="22"/>
        </w:rPr>
        <w:t xml:space="preserve">Na poniższej grafice przedstawiono schemat celów i kierunków działań </w:t>
      </w:r>
      <w:r w:rsidR="00C22769">
        <w:rPr>
          <w:szCs w:val="22"/>
        </w:rPr>
        <w:t xml:space="preserve">GPR Gminy </w:t>
      </w:r>
      <w:r w:rsidR="00AA531B">
        <w:rPr>
          <w:szCs w:val="22"/>
        </w:rPr>
        <w:t>Głogówek</w:t>
      </w:r>
      <w:r w:rsidR="008726BC">
        <w:rPr>
          <w:szCs w:val="22"/>
        </w:rPr>
        <w:t xml:space="preserve">. W dalszych podrozdziałach </w:t>
      </w:r>
      <w:r w:rsidR="00F05223">
        <w:rPr>
          <w:szCs w:val="22"/>
        </w:rPr>
        <w:t>wykazano</w:t>
      </w:r>
      <w:r w:rsidR="008726BC">
        <w:rPr>
          <w:szCs w:val="22"/>
        </w:rPr>
        <w:t xml:space="preserve"> zgodnoś</w:t>
      </w:r>
      <w:r w:rsidR="007673B6">
        <w:rPr>
          <w:szCs w:val="22"/>
        </w:rPr>
        <w:t>ć G</w:t>
      </w:r>
      <w:r w:rsidR="00B6430D">
        <w:rPr>
          <w:szCs w:val="22"/>
        </w:rPr>
        <w:t xml:space="preserve">minnego Programu Rewitalizacji Gminy </w:t>
      </w:r>
      <w:r w:rsidR="00AA531B">
        <w:rPr>
          <w:szCs w:val="22"/>
        </w:rPr>
        <w:t>Głogówek</w:t>
      </w:r>
      <w:r w:rsidR="00B6430D">
        <w:rPr>
          <w:szCs w:val="22"/>
        </w:rPr>
        <w:t xml:space="preserve"> z dokumentami programowymi </w:t>
      </w:r>
      <w:r w:rsidR="008726BC">
        <w:rPr>
          <w:szCs w:val="22"/>
        </w:rPr>
        <w:t xml:space="preserve">w skali krajowej, regionalnej oraz </w:t>
      </w:r>
      <w:r w:rsidR="00B6430D">
        <w:rPr>
          <w:szCs w:val="22"/>
        </w:rPr>
        <w:t>gminnej</w:t>
      </w:r>
      <w:r w:rsidR="008726BC">
        <w:rPr>
          <w:szCs w:val="22"/>
        </w:rPr>
        <w:t>.</w:t>
      </w:r>
      <w:r w:rsidR="007B59F3">
        <w:t xml:space="preserve"> </w:t>
      </w:r>
      <w:r w:rsidR="001A269C">
        <w:t xml:space="preserve"> </w:t>
      </w:r>
      <w:bookmarkEnd w:id="10"/>
    </w:p>
    <w:p w14:paraId="4BAFCCF6" w14:textId="4DB870AB" w:rsidR="005F44BC" w:rsidRDefault="005F44BC" w:rsidP="005F44BC">
      <w:pPr>
        <w:pStyle w:val="Legenda"/>
      </w:pPr>
      <w:bookmarkStart w:id="11" w:name="_Toc150946339"/>
      <w:r>
        <w:t xml:space="preserve">Tabela </w:t>
      </w:r>
      <w:fldSimple w:instr=" SEQ Tabela \* ARABIC ">
        <w:r w:rsidR="00516360">
          <w:rPr>
            <w:noProof/>
          </w:rPr>
          <w:t>1</w:t>
        </w:r>
      </w:fldSimple>
      <w:r>
        <w:t xml:space="preserve"> </w:t>
      </w:r>
      <w:r w:rsidRPr="004A2BDF">
        <w:t xml:space="preserve">Schemat celów strategicznych i operacyjnych GPR Gminy </w:t>
      </w:r>
      <w:r>
        <w:t>Głogówek</w:t>
      </w:r>
      <w:bookmarkEnd w:id="11"/>
    </w:p>
    <w:tbl>
      <w:tblPr>
        <w:tblStyle w:val="Tabelasiatki5ciemnaakcent21"/>
        <w:tblW w:w="9180" w:type="dxa"/>
        <w:tblLook w:val="04A0" w:firstRow="1" w:lastRow="0" w:firstColumn="1" w:lastColumn="0" w:noHBand="0" w:noVBand="1"/>
      </w:tblPr>
      <w:tblGrid>
        <w:gridCol w:w="2518"/>
        <w:gridCol w:w="6662"/>
      </w:tblGrid>
      <w:tr w:rsidR="009D6B67" w:rsidRPr="006B234A" w14:paraId="15AC518B" w14:textId="77777777" w:rsidTr="009F7B07">
        <w:trPr>
          <w:cnfStyle w:val="100000000000" w:firstRow="1" w:lastRow="0" w:firstColumn="0" w:lastColumn="0" w:oddVBand="0" w:evenVBand="0" w:oddHBand="0" w:evenHBand="0" w:firstRowFirstColumn="0" w:firstRowLastColumn="0" w:lastRowFirstColumn="0" w:lastRowLastColumn="0"/>
          <w:trHeight w:val="1172"/>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136653A" w14:textId="643C0350" w:rsidR="009D6B67" w:rsidRPr="00AD5C6C" w:rsidRDefault="009D6B67" w:rsidP="009F7B07">
            <w:pPr>
              <w:suppressAutoHyphens w:val="0"/>
              <w:spacing w:line="240" w:lineRule="auto"/>
              <w:jc w:val="center"/>
              <w:rPr>
                <w:b w:val="0"/>
                <w:bCs w:val="0"/>
                <w:szCs w:val="22"/>
              </w:rPr>
            </w:pPr>
            <w:r w:rsidRPr="00AD5C6C">
              <w:rPr>
                <w:szCs w:val="22"/>
              </w:rPr>
              <w:t>Cel strategiczny</w:t>
            </w:r>
          </w:p>
        </w:tc>
        <w:tc>
          <w:tcPr>
            <w:tcW w:w="6662" w:type="dxa"/>
            <w:vAlign w:val="center"/>
          </w:tcPr>
          <w:p w14:paraId="1ED6133A" w14:textId="6D580AAC" w:rsidR="009D6B67" w:rsidRPr="00AD5C6C" w:rsidRDefault="009D6B67" w:rsidP="009F7B07">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AD5C6C">
              <w:rPr>
                <w:szCs w:val="22"/>
              </w:rPr>
              <w:t>Cel operacyjny</w:t>
            </w:r>
          </w:p>
        </w:tc>
      </w:tr>
      <w:tr w:rsidR="00FB61B7" w:rsidRPr="00384893" w14:paraId="661BBD8E" w14:textId="77777777" w:rsidTr="00E034D4">
        <w:trPr>
          <w:cnfStyle w:val="000000100000" w:firstRow="0" w:lastRow="0" w:firstColumn="0" w:lastColumn="0" w:oddVBand="0" w:evenVBand="0" w:oddHBand="1" w:evenHBand="0" w:firstRowFirstColumn="0" w:firstRowLastColumn="0" w:lastRowFirstColumn="0" w:lastRowLastColumn="0"/>
          <w:trHeight w:val="1172"/>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EC10CB1" w14:textId="0FE3B844" w:rsidR="00FB61B7" w:rsidRPr="00AD5C6C" w:rsidRDefault="00FB61B7" w:rsidP="00E034D4">
            <w:pPr>
              <w:suppressAutoHyphens w:val="0"/>
              <w:spacing w:line="240" w:lineRule="auto"/>
              <w:jc w:val="left"/>
              <w:rPr>
                <w:b w:val="0"/>
                <w:bCs w:val="0"/>
                <w:sz w:val="24"/>
                <w:szCs w:val="22"/>
              </w:rPr>
            </w:pPr>
            <w:r w:rsidRPr="00AD5C6C">
              <w:rPr>
                <w:sz w:val="24"/>
              </w:rPr>
              <w:t xml:space="preserve">Spójność społeczna i aktywizacja mieszkańców </w:t>
            </w:r>
          </w:p>
        </w:tc>
        <w:tc>
          <w:tcPr>
            <w:tcW w:w="6662" w:type="dxa"/>
          </w:tcPr>
          <w:p w14:paraId="673B57C4" w14:textId="77777777" w:rsidR="00FB61B7" w:rsidRPr="00AD5C6C" w:rsidRDefault="00FB61B7" w:rsidP="00FB61B7">
            <w:pPr>
              <w:pStyle w:val="NormalnyWeb"/>
              <w:spacing w:after="0" w:line="240" w:lineRule="auto"/>
              <w:ind w:left="66"/>
              <w:jc w:val="left"/>
              <w:cnfStyle w:val="000000100000" w:firstRow="0" w:lastRow="0" w:firstColumn="0" w:lastColumn="0" w:oddVBand="0" w:evenVBand="0" w:oddHBand="1" w:evenHBand="0" w:firstRowFirstColumn="0" w:firstRowLastColumn="0" w:lastRowFirstColumn="0" w:lastRowLastColumn="0"/>
              <w:rPr>
                <w:sz w:val="20"/>
              </w:rPr>
            </w:pPr>
            <w:r w:rsidRPr="00AD5C6C">
              <w:rPr>
                <w:sz w:val="20"/>
              </w:rPr>
              <w:t xml:space="preserve">CO.1.1. </w:t>
            </w:r>
            <w:r>
              <w:rPr>
                <w:sz w:val="20"/>
              </w:rPr>
              <w:t>Pobudzanie lokalnej przedsiębiorczości.</w:t>
            </w:r>
          </w:p>
          <w:p w14:paraId="6AA2F2C3" w14:textId="77777777" w:rsidR="00FB61B7" w:rsidRPr="00AD5C6C" w:rsidRDefault="00FB61B7" w:rsidP="00FB61B7">
            <w:pPr>
              <w:pStyle w:val="NormalnyWeb"/>
              <w:spacing w:after="0" w:line="240" w:lineRule="auto"/>
              <w:ind w:left="66"/>
              <w:jc w:val="left"/>
              <w:cnfStyle w:val="000000100000" w:firstRow="0" w:lastRow="0" w:firstColumn="0" w:lastColumn="0" w:oddVBand="0" w:evenVBand="0" w:oddHBand="1" w:evenHBand="0" w:firstRowFirstColumn="0" w:firstRowLastColumn="0" w:lastRowFirstColumn="0" w:lastRowLastColumn="0"/>
              <w:rPr>
                <w:sz w:val="20"/>
              </w:rPr>
            </w:pPr>
          </w:p>
          <w:p w14:paraId="084806A6" w14:textId="77777777" w:rsidR="00FB61B7" w:rsidRPr="00AD5C6C" w:rsidRDefault="00FB61B7" w:rsidP="00FB61B7">
            <w:pPr>
              <w:pStyle w:val="NormalnyWeb"/>
              <w:spacing w:after="0" w:line="240" w:lineRule="auto"/>
              <w:ind w:left="66"/>
              <w:jc w:val="left"/>
              <w:cnfStyle w:val="000000100000" w:firstRow="0" w:lastRow="0" w:firstColumn="0" w:lastColumn="0" w:oddVBand="0" w:evenVBand="0" w:oddHBand="1" w:evenHBand="0" w:firstRowFirstColumn="0" w:firstRowLastColumn="0" w:lastRowFirstColumn="0" w:lastRowLastColumn="0"/>
              <w:rPr>
                <w:sz w:val="20"/>
              </w:rPr>
            </w:pPr>
            <w:r w:rsidRPr="00AD5C6C">
              <w:rPr>
                <w:sz w:val="20"/>
              </w:rPr>
              <w:t>CO.1.2. Wzrost tożsamości lokalnej oraz lepsza integracja mieszkańców</w:t>
            </w:r>
            <w:r>
              <w:rPr>
                <w:sz w:val="20"/>
              </w:rPr>
              <w:t>.</w:t>
            </w:r>
          </w:p>
          <w:p w14:paraId="4E33BFAF" w14:textId="77777777" w:rsidR="00FB61B7" w:rsidRPr="00AD5C6C" w:rsidRDefault="00FB61B7" w:rsidP="00FB61B7">
            <w:pPr>
              <w:pStyle w:val="NormalnyWeb"/>
              <w:spacing w:after="0" w:line="240" w:lineRule="auto"/>
              <w:ind w:left="66"/>
              <w:jc w:val="left"/>
              <w:cnfStyle w:val="000000100000" w:firstRow="0" w:lastRow="0" w:firstColumn="0" w:lastColumn="0" w:oddVBand="0" w:evenVBand="0" w:oddHBand="1" w:evenHBand="0" w:firstRowFirstColumn="0" w:firstRowLastColumn="0" w:lastRowFirstColumn="0" w:lastRowLastColumn="0"/>
              <w:rPr>
                <w:sz w:val="20"/>
              </w:rPr>
            </w:pPr>
          </w:p>
          <w:p w14:paraId="324D6AF3" w14:textId="77777777" w:rsidR="00FB61B7" w:rsidRPr="00AD5C6C" w:rsidRDefault="00FB61B7" w:rsidP="00FB61B7">
            <w:pPr>
              <w:pStyle w:val="NormalnyWeb"/>
              <w:spacing w:line="240" w:lineRule="auto"/>
              <w:ind w:left="66"/>
              <w:jc w:val="left"/>
              <w:cnfStyle w:val="000000100000" w:firstRow="0" w:lastRow="0" w:firstColumn="0" w:lastColumn="0" w:oddVBand="0" w:evenVBand="0" w:oddHBand="1" w:evenHBand="0" w:firstRowFirstColumn="0" w:firstRowLastColumn="0" w:lastRowFirstColumn="0" w:lastRowLastColumn="0"/>
              <w:rPr>
                <w:sz w:val="20"/>
              </w:rPr>
            </w:pPr>
            <w:r w:rsidRPr="00AD5C6C">
              <w:rPr>
                <w:sz w:val="20"/>
              </w:rPr>
              <w:t>CO.1.3. Przeciwdziałanie wykluczeniu społecznemu oraz aktywizacja osób zagrożonych wykluczeniem społecznym</w:t>
            </w:r>
            <w:r>
              <w:rPr>
                <w:sz w:val="20"/>
              </w:rPr>
              <w:t>.</w:t>
            </w:r>
          </w:p>
          <w:p w14:paraId="5F0CC5F7" w14:textId="77777777" w:rsidR="00FB61B7" w:rsidRPr="00AD5C6C" w:rsidRDefault="00FB61B7" w:rsidP="00FB61B7">
            <w:pPr>
              <w:pStyle w:val="NormalnyWeb"/>
              <w:spacing w:after="0" w:line="240" w:lineRule="auto"/>
              <w:ind w:left="66"/>
              <w:jc w:val="left"/>
              <w:cnfStyle w:val="000000100000" w:firstRow="0" w:lastRow="0" w:firstColumn="0" w:lastColumn="0" w:oddVBand="0" w:evenVBand="0" w:oddHBand="1" w:evenHBand="0" w:firstRowFirstColumn="0" w:firstRowLastColumn="0" w:lastRowFirstColumn="0" w:lastRowLastColumn="0"/>
              <w:rPr>
                <w:sz w:val="20"/>
              </w:rPr>
            </w:pPr>
          </w:p>
          <w:p w14:paraId="47676F0A" w14:textId="08137ED5" w:rsidR="00FB61B7" w:rsidRPr="00AD5C6C" w:rsidRDefault="00FB61B7" w:rsidP="00FB61B7">
            <w:pPr>
              <w:pStyle w:val="NormalnyWeb"/>
              <w:spacing w:after="0" w:line="240" w:lineRule="auto"/>
              <w:ind w:left="66"/>
              <w:jc w:val="left"/>
              <w:cnfStyle w:val="000000100000" w:firstRow="0" w:lastRow="0" w:firstColumn="0" w:lastColumn="0" w:oddVBand="0" w:evenVBand="0" w:oddHBand="1" w:evenHBand="0" w:firstRowFirstColumn="0" w:firstRowLastColumn="0" w:lastRowFirstColumn="0" w:lastRowLastColumn="0"/>
              <w:rPr>
                <w:sz w:val="20"/>
              </w:rPr>
            </w:pPr>
            <w:r w:rsidRPr="00AD5C6C">
              <w:rPr>
                <w:sz w:val="20"/>
              </w:rPr>
              <w:t>CO.1.4. Wzrost poziomu bezpieczeństwa publicznego</w:t>
            </w:r>
            <w:r>
              <w:rPr>
                <w:sz w:val="20"/>
              </w:rPr>
              <w:t>.</w:t>
            </w:r>
          </w:p>
        </w:tc>
      </w:tr>
      <w:tr w:rsidR="00FB61B7" w:rsidRPr="00384893" w14:paraId="6BF7982C" w14:textId="77777777" w:rsidTr="00E034D4">
        <w:trPr>
          <w:trHeight w:val="1172"/>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143D224" w14:textId="2E20BD01" w:rsidR="00FB61B7" w:rsidRPr="00AD5C6C" w:rsidRDefault="00FB61B7" w:rsidP="00E034D4">
            <w:pPr>
              <w:suppressAutoHyphens w:val="0"/>
              <w:spacing w:line="240" w:lineRule="auto"/>
              <w:jc w:val="left"/>
              <w:rPr>
                <w:b w:val="0"/>
                <w:bCs w:val="0"/>
                <w:sz w:val="24"/>
                <w:szCs w:val="22"/>
              </w:rPr>
            </w:pPr>
            <w:r w:rsidRPr="00AD5C6C">
              <w:rPr>
                <w:sz w:val="24"/>
              </w:rPr>
              <w:t>Spójność przestrzenno - funkcjonalna</w:t>
            </w:r>
          </w:p>
        </w:tc>
        <w:tc>
          <w:tcPr>
            <w:tcW w:w="6662" w:type="dxa"/>
          </w:tcPr>
          <w:p w14:paraId="6EF56CA5" w14:textId="77777777" w:rsidR="00FB61B7" w:rsidRPr="00AD5C6C" w:rsidRDefault="00FB61B7" w:rsidP="00FB61B7">
            <w:pPr>
              <w:pStyle w:val="NormalnyWeb"/>
              <w:spacing w:after="0" w:line="240" w:lineRule="auto"/>
              <w:ind w:left="66"/>
              <w:jc w:val="left"/>
              <w:cnfStyle w:val="000000000000" w:firstRow="0" w:lastRow="0" w:firstColumn="0" w:lastColumn="0" w:oddVBand="0" w:evenVBand="0" w:oddHBand="0" w:evenHBand="0" w:firstRowFirstColumn="0" w:firstRowLastColumn="0" w:lastRowFirstColumn="0" w:lastRowLastColumn="0"/>
              <w:rPr>
                <w:sz w:val="20"/>
              </w:rPr>
            </w:pPr>
            <w:r w:rsidRPr="00AD5C6C">
              <w:rPr>
                <w:sz w:val="20"/>
              </w:rPr>
              <w:t>CO.2.1. Zagospodarowanie i uporządkowanie zdegradowanych</w:t>
            </w:r>
            <w:r>
              <w:rPr>
                <w:sz w:val="20"/>
              </w:rPr>
              <w:t xml:space="preserve"> obiektów i</w:t>
            </w:r>
            <w:r w:rsidRPr="00AD5C6C">
              <w:rPr>
                <w:sz w:val="20"/>
              </w:rPr>
              <w:t xml:space="preserve"> przestrzeni oraz nadanie im funkcji integracji społecznej mieszkańców</w:t>
            </w:r>
            <w:r>
              <w:rPr>
                <w:sz w:val="20"/>
              </w:rPr>
              <w:t>.</w:t>
            </w:r>
          </w:p>
          <w:p w14:paraId="5855E9C8" w14:textId="77777777" w:rsidR="00FB61B7" w:rsidRPr="00AD5C6C" w:rsidRDefault="00FB61B7" w:rsidP="00FB61B7">
            <w:pPr>
              <w:pStyle w:val="NormalnyWeb"/>
              <w:spacing w:after="0" w:line="240" w:lineRule="auto"/>
              <w:ind w:left="66"/>
              <w:jc w:val="left"/>
              <w:cnfStyle w:val="000000000000" w:firstRow="0" w:lastRow="0" w:firstColumn="0" w:lastColumn="0" w:oddVBand="0" w:evenVBand="0" w:oddHBand="0" w:evenHBand="0" w:firstRowFirstColumn="0" w:firstRowLastColumn="0" w:lastRowFirstColumn="0" w:lastRowLastColumn="0"/>
              <w:rPr>
                <w:sz w:val="20"/>
              </w:rPr>
            </w:pPr>
          </w:p>
          <w:p w14:paraId="72F67099" w14:textId="77777777" w:rsidR="00FB61B7" w:rsidRPr="00AD5C6C" w:rsidRDefault="00FB61B7" w:rsidP="00FB61B7">
            <w:pPr>
              <w:pStyle w:val="NormalnyWeb"/>
              <w:spacing w:after="0" w:line="240" w:lineRule="auto"/>
              <w:ind w:left="66"/>
              <w:jc w:val="left"/>
              <w:cnfStyle w:val="000000000000" w:firstRow="0" w:lastRow="0" w:firstColumn="0" w:lastColumn="0" w:oddVBand="0" w:evenVBand="0" w:oddHBand="0" w:evenHBand="0" w:firstRowFirstColumn="0" w:firstRowLastColumn="0" w:lastRowFirstColumn="0" w:lastRowLastColumn="0"/>
              <w:rPr>
                <w:sz w:val="20"/>
              </w:rPr>
            </w:pPr>
            <w:r w:rsidRPr="00AD5C6C">
              <w:rPr>
                <w:sz w:val="20"/>
              </w:rPr>
              <w:t>CO.2.2. Rozwój infrastruktury publicznej i tworzenie atrakcyjnych miejsc spędzania czasu wolnego</w:t>
            </w:r>
            <w:r>
              <w:rPr>
                <w:sz w:val="20"/>
              </w:rPr>
              <w:t>.</w:t>
            </w:r>
            <w:r w:rsidRPr="00AD5C6C">
              <w:rPr>
                <w:sz w:val="20"/>
              </w:rPr>
              <w:t xml:space="preserve"> </w:t>
            </w:r>
          </w:p>
          <w:p w14:paraId="734AA0B4" w14:textId="77777777" w:rsidR="00FB61B7" w:rsidRPr="00AD5C6C" w:rsidRDefault="00FB61B7" w:rsidP="00FB61B7">
            <w:pPr>
              <w:pStyle w:val="NormalnyWeb"/>
              <w:spacing w:after="0" w:line="240" w:lineRule="auto"/>
              <w:ind w:left="66"/>
              <w:jc w:val="left"/>
              <w:cnfStyle w:val="000000000000" w:firstRow="0" w:lastRow="0" w:firstColumn="0" w:lastColumn="0" w:oddVBand="0" w:evenVBand="0" w:oddHBand="0" w:evenHBand="0" w:firstRowFirstColumn="0" w:firstRowLastColumn="0" w:lastRowFirstColumn="0" w:lastRowLastColumn="0"/>
              <w:rPr>
                <w:sz w:val="20"/>
              </w:rPr>
            </w:pPr>
          </w:p>
          <w:p w14:paraId="110414CD" w14:textId="77777777" w:rsidR="00FB61B7" w:rsidRPr="00AD5C6C" w:rsidRDefault="00FB61B7" w:rsidP="00FB61B7">
            <w:pPr>
              <w:pStyle w:val="NormalnyWeb"/>
              <w:spacing w:after="0" w:line="240" w:lineRule="auto"/>
              <w:ind w:left="66"/>
              <w:jc w:val="left"/>
              <w:cnfStyle w:val="000000000000" w:firstRow="0" w:lastRow="0" w:firstColumn="0" w:lastColumn="0" w:oddVBand="0" w:evenVBand="0" w:oddHBand="0" w:evenHBand="0" w:firstRowFirstColumn="0" w:firstRowLastColumn="0" w:lastRowFirstColumn="0" w:lastRowLastColumn="0"/>
              <w:rPr>
                <w:sz w:val="20"/>
              </w:rPr>
            </w:pPr>
            <w:r w:rsidRPr="00AD5C6C">
              <w:rPr>
                <w:sz w:val="20"/>
              </w:rPr>
              <w:t>CO.2.3. Poprawa dostępności układu komunikacyjnego</w:t>
            </w:r>
            <w:r>
              <w:rPr>
                <w:sz w:val="20"/>
              </w:rPr>
              <w:t>.</w:t>
            </w:r>
          </w:p>
          <w:p w14:paraId="649EB63E" w14:textId="77777777" w:rsidR="00FB61B7" w:rsidRPr="00AD5C6C" w:rsidRDefault="00FB61B7" w:rsidP="00FB61B7">
            <w:pPr>
              <w:pStyle w:val="NormalnyWeb"/>
              <w:spacing w:after="0" w:line="240" w:lineRule="auto"/>
              <w:ind w:left="66"/>
              <w:jc w:val="left"/>
              <w:cnfStyle w:val="000000000000" w:firstRow="0" w:lastRow="0" w:firstColumn="0" w:lastColumn="0" w:oddVBand="0" w:evenVBand="0" w:oddHBand="0" w:evenHBand="0" w:firstRowFirstColumn="0" w:firstRowLastColumn="0" w:lastRowFirstColumn="0" w:lastRowLastColumn="0"/>
              <w:rPr>
                <w:sz w:val="20"/>
              </w:rPr>
            </w:pPr>
          </w:p>
          <w:p w14:paraId="534728DD" w14:textId="37C24416" w:rsidR="00FB61B7" w:rsidRPr="00AD5C6C" w:rsidRDefault="00FB61B7" w:rsidP="00FB61B7">
            <w:pPr>
              <w:pStyle w:val="NormalnyWeb"/>
              <w:spacing w:after="0" w:line="240" w:lineRule="auto"/>
              <w:ind w:left="66"/>
              <w:jc w:val="left"/>
              <w:cnfStyle w:val="000000000000" w:firstRow="0" w:lastRow="0" w:firstColumn="0" w:lastColumn="0" w:oddVBand="0" w:evenVBand="0" w:oddHBand="0" w:evenHBand="0" w:firstRowFirstColumn="0" w:firstRowLastColumn="0" w:lastRowFirstColumn="0" w:lastRowLastColumn="0"/>
              <w:rPr>
                <w:sz w:val="20"/>
              </w:rPr>
            </w:pPr>
            <w:r w:rsidRPr="00AD5C6C">
              <w:rPr>
                <w:sz w:val="20"/>
              </w:rPr>
              <w:t>CO.2.4. Poprawa estetyki budynków</w:t>
            </w:r>
            <w:r>
              <w:rPr>
                <w:sz w:val="20"/>
              </w:rPr>
              <w:t>.</w:t>
            </w:r>
            <w:r w:rsidRPr="00AD5C6C">
              <w:rPr>
                <w:sz w:val="20"/>
              </w:rPr>
              <w:t xml:space="preserve"> </w:t>
            </w:r>
          </w:p>
        </w:tc>
      </w:tr>
      <w:tr w:rsidR="00FB61B7" w:rsidRPr="00384893" w14:paraId="5515F5D4" w14:textId="77777777" w:rsidTr="00E034D4">
        <w:trPr>
          <w:cnfStyle w:val="000000100000" w:firstRow="0" w:lastRow="0" w:firstColumn="0" w:lastColumn="0" w:oddVBand="0" w:evenVBand="0" w:oddHBand="1" w:evenHBand="0" w:firstRowFirstColumn="0" w:firstRowLastColumn="0" w:lastRowFirstColumn="0" w:lastRowLastColumn="0"/>
          <w:trHeight w:val="1172"/>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495D3C9" w14:textId="38FFA0F6" w:rsidR="00FB61B7" w:rsidRPr="00AD5C6C" w:rsidRDefault="00FB61B7" w:rsidP="00E034D4">
            <w:pPr>
              <w:suppressAutoHyphens w:val="0"/>
              <w:spacing w:line="240" w:lineRule="auto"/>
              <w:jc w:val="left"/>
              <w:rPr>
                <w:b w:val="0"/>
                <w:bCs w:val="0"/>
                <w:sz w:val="24"/>
                <w:szCs w:val="22"/>
              </w:rPr>
            </w:pPr>
            <w:r w:rsidRPr="00AD5C6C">
              <w:rPr>
                <w:sz w:val="24"/>
              </w:rPr>
              <w:t>Lepsza jakość środowiska naturalnego</w:t>
            </w:r>
          </w:p>
        </w:tc>
        <w:tc>
          <w:tcPr>
            <w:tcW w:w="6662" w:type="dxa"/>
          </w:tcPr>
          <w:p w14:paraId="32BAD87C" w14:textId="77777777" w:rsidR="00FB61B7" w:rsidRPr="00AD5C6C" w:rsidRDefault="00FB61B7" w:rsidP="00FB61B7">
            <w:pPr>
              <w:pStyle w:val="NormalnyWeb"/>
              <w:spacing w:after="0" w:line="240" w:lineRule="auto"/>
              <w:ind w:left="66"/>
              <w:jc w:val="left"/>
              <w:cnfStyle w:val="000000100000" w:firstRow="0" w:lastRow="0" w:firstColumn="0" w:lastColumn="0" w:oddVBand="0" w:evenVBand="0" w:oddHBand="1" w:evenHBand="0" w:firstRowFirstColumn="0" w:firstRowLastColumn="0" w:lastRowFirstColumn="0" w:lastRowLastColumn="0"/>
              <w:rPr>
                <w:sz w:val="20"/>
              </w:rPr>
            </w:pPr>
            <w:r w:rsidRPr="00AD5C6C">
              <w:rPr>
                <w:sz w:val="20"/>
              </w:rPr>
              <w:t>CO.3.1. Poprawa efektywności energetycznej budynków</w:t>
            </w:r>
            <w:r>
              <w:rPr>
                <w:sz w:val="20"/>
              </w:rPr>
              <w:t>.</w:t>
            </w:r>
            <w:r w:rsidRPr="00AD5C6C">
              <w:rPr>
                <w:sz w:val="20"/>
              </w:rPr>
              <w:t xml:space="preserve"> </w:t>
            </w:r>
          </w:p>
          <w:p w14:paraId="450FD461" w14:textId="77777777" w:rsidR="00FB61B7" w:rsidRPr="00AD5C6C" w:rsidRDefault="00FB61B7" w:rsidP="00FB61B7">
            <w:pPr>
              <w:pStyle w:val="NormalnyWeb"/>
              <w:spacing w:after="0" w:line="240" w:lineRule="auto"/>
              <w:ind w:left="66"/>
              <w:jc w:val="left"/>
              <w:cnfStyle w:val="000000100000" w:firstRow="0" w:lastRow="0" w:firstColumn="0" w:lastColumn="0" w:oddVBand="0" w:evenVBand="0" w:oddHBand="1" w:evenHBand="0" w:firstRowFirstColumn="0" w:firstRowLastColumn="0" w:lastRowFirstColumn="0" w:lastRowLastColumn="0"/>
              <w:rPr>
                <w:sz w:val="20"/>
              </w:rPr>
            </w:pPr>
          </w:p>
          <w:p w14:paraId="0B536415" w14:textId="77777777" w:rsidR="00FB61B7" w:rsidRPr="00AD5C6C" w:rsidRDefault="00FB61B7" w:rsidP="00FB61B7">
            <w:pPr>
              <w:pStyle w:val="NormalnyWeb"/>
              <w:spacing w:after="0" w:line="240" w:lineRule="auto"/>
              <w:ind w:left="66"/>
              <w:jc w:val="left"/>
              <w:cnfStyle w:val="000000100000" w:firstRow="0" w:lastRow="0" w:firstColumn="0" w:lastColumn="0" w:oddVBand="0" w:evenVBand="0" w:oddHBand="1" w:evenHBand="0" w:firstRowFirstColumn="0" w:firstRowLastColumn="0" w:lastRowFirstColumn="0" w:lastRowLastColumn="0"/>
              <w:rPr>
                <w:sz w:val="20"/>
              </w:rPr>
            </w:pPr>
            <w:r w:rsidRPr="00AD5C6C">
              <w:rPr>
                <w:sz w:val="20"/>
              </w:rPr>
              <w:t>CO.3.2. Wzrost świadomości ekologicznej mieszkańców</w:t>
            </w:r>
            <w:r>
              <w:rPr>
                <w:sz w:val="20"/>
              </w:rPr>
              <w:t>.</w:t>
            </w:r>
          </w:p>
          <w:p w14:paraId="1933411D" w14:textId="77777777" w:rsidR="00FB61B7" w:rsidRPr="00AD5C6C" w:rsidRDefault="00FB61B7" w:rsidP="00FB61B7">
            <w:pPr>
              <w:pStyle w:val="NormalnyWeb"/>
              <w:spacing w:after="0" w:line="240" w:lineRule="auto"/>
              <w:ind w:left="66"/>
              <w:jc w:val="left"/>
              <w:cnfStyle w:val="000000100000" w:firstRow="0" w:lastRow="0" w:firstColumn="0" w:lastColumn="0" w:oddVBand="0" w:evenVBand="0" w:oddHBand="1" w:evenHBand="0" w:firstRowFirstColumn="0" w:firstRowLastColumn="0" w:lastRowFirstColumn="0" w:lastRowLastColumn="0"/>
              <w:rPr>
                <w:sz w:val="20"/>
              </w:rPr>
            </w:pPr>
          </w:p>
          <w:p w14:paraId="1B7E3DCF" w14:textId="5E55B3F3" w:rsidR="00FB61B7" w:rsidRPr="00AD5C6C" w:rsidRDefault="00FB61B7" w:rsidP="00FB61B7">
            <w:pPr>
              <w:pStyle w:val="NormalnyWeb"/>
              <w:spacing w:after="0" w:line="240" w:lineRule="auto"/>
              <w:ind w:left="66"/>
              <w:jc w:val="left"/>
              <w:cnfStyle w:val="000000100000" w:firstRow="0" w:lastRow="0" w:firstColumn="0" w:lastColumn="0" w:oddVBand="0" w:evenVBand="0" w:oddHBand="1" w:evenHBand="0" w:firstRowFirstColumn="0" w:firstRowLastColumn="0" w:lastRowFirstColumn="0" w:lastRowLastColumn="0"/>
              <w:rPr>
                <w:sz w:val="20"/>
              </w:rPr>
            </w:pPr>
            <w:r w:rsidRPr="00AD5C6C">
              <w:rPr>
                <w:sz w:val="20"/>
              </w:rPr>
              <w:t>CO 3.3. Zwiększenie powierzchni parków, zieleńców, terenów zieleni na  rewitalizowanych obszarach</w:t>
            </w:r>
            <w:r>
              <w:rPr>
                <w:sz w:val="20"/>
              </w:rPr>
              <w:t>.</w:t>
            </w:r>
            <w:r w:rsidRPr="00AD5C6C">
              <w:rPr>
                <w:sz w:val="20"/>
              </w:rPr>
              <w:t xml:space="preserve"> </w:t>
            </w:r>
          </w:p>
        </w:tc>
      </w:tr>
    </w:tbl>
    <w:p w14:paraId="4684B8BB" w14:textId="77777777" w:rsidR="00BC65AE" w:rsidRPr="006B234A" w:rsidRDefault="00BC65AE" w:rsidP="0025585C">
      <w:pPr>
        <w:pStyle w:val="Legenda"/>
      </w:pPr>
      <w:r w:rsidRPr="006B234A">
        <w:t>Źródło: opracowanie własne</w:t>
      </w:r>
    </w:p>
    <w:p w14:paraId="6CAFBB4B" w14:textId="77777777" w:rsidR="00A46133" w:rsidRPr="006B234A" w:rsidRDefault="00A46133" w:rsidP="006B234A">
      <w:pPr>
        <w:pStyle w:val="Nagwek2"/>
        <w:rPr>
          <w:rStyle w:val="Hipercze"/>
          <w:color w:val="00A13A"/>
          <w:u w:val="none"/>
        </w:rPr>
      </w:pPr>
      <w:bookmarkStart w:id="12" w:name="_Toc479659791"/>
      <w:bookmarkStart w:id="13" w:name="_Toc150946456"/>
      <w:r w:rsidRPr="006B234A">
        <w:rPr>
          <w:rStyle w:val="Hipercze"/>
          <w:color w:val="00A13A"/>
          <w:u w:val="none"/>
        </w:rPr>
        <w:t xml:space="preserve">3.1 Spójność </w:t>
      </w:r>
      <w:r w:rsidR="00356605" w:rsidRPr="006B234A">
        <w:rPr>
          <w:rStyle w:val="Hipercze"/>
          <w:color w:val="00A13A"/>
          <w:u w:val="none"/>
        </w:rPr>
        <w:t>GPR z dokumentami strategicznymi rangi krajowej</w:t>
      </w:r>
      <w:bookmarkEnd w:id="12"/>
      <w:bookmarkEnd w:id="13"/>
    </w:p>
    <w:p w14:paraId="2CB11286" w14:textId="48981FA0" w:rsidR="006E1670" w:rsidRDefault="00C22769" w:rsidP="008726BC">
      <w:pPr>
        <w:rPr>
          <w:szCs w:val="22"/>
        </w:rPr>
      </w:pPr>
      <w:bookmarkStart w:id="14" w:name="_Toc118648974"/>
      <w:r>
        <w:rPr>
          <w:szCs w:val="22"/>
        </w:rPr>
        <w:t xml:space="preserve">Gminny Program Rewitalizacji Gminy </w:t>
      </w:r>
      <w:r w:rsidR="00AD75CF">
        <w:rPr>
          <w:szCs w:val="22"/>
        </w:rPr>
        <w:t>Głogówek</w:t>
      </w:r>
      <w:r w:rsidR="00F3537B">
        <w:rPr>
          <w:szCs w:val="22"/>
        </w:rPr>
        <w:t xml:space="preserve"> </w:t>
      </w:r>
      <w:r w:rsidR="00552BF1">
        <w:rPr>
          <w:szCs w:val="22"/>
        </w:rPr>
        <w:t>jest jednym z dokumentów programujących rozwój jednostki samorządu terytorialnego w trzech obszarach: społecznym, przestrzenno</w:t>
      </w:r>
      <w:r w:rsidR="007B59F3">
        <w:rPr>
          <w:szCs w:val="22"/>
        </w:rPr>
        <w:t>-</w:t>
      </w:r>
      <w:r w:rsidR="00552BF1">
        <w:rPr>
          <w:szCs w:val="22"/>
        </w:rPr>
        <w:t>infrastrukturalnym oraz środowiskowym.</w:t>
      </w:r>
      <w:r w:rsidR="00D82F95">
        <w:rPr>
          <w:szCs w:val="22"/>
        </w:rPr>
        <w:t xml:space="preserve"> </w:t>
      </w:r>
      <w:r w:rsidR="008726BC">
        <w:rPr>
          <w:szCs w:val="22"/>
        </w:rPr>
        <w:t xml:space="preserve">Poniżej w ujęciu tabelarycznym przedstawiono zgodność (komplementarność) </w:t>
      </w:r>
      <w:r w:rsidR="008726BC" w:rsidRPr="00944E4A">
        <w:t>Gminn</w:t>
      </w:r>
      <w:r w:rsidR="008726BC">
        <w:t>ego</w:t>
      </w:r>
      <w:r w:rsidR="008726BC" w:rsidRPr="00944E4A">
        <w:t xml:space="preserve"> Program</w:t>
      </w:r>
      <w:r w:rsidR="008726BC">
        <w:t>u</w:t>
      </w:r>
      <w:r w:rsidR="008726BC" w:rsidRPr="00944E4A">
        <w:t xml:space="preserve"> Rewitalizacji </w:t>
      </w:r>
      <w:r w:rsidR="00DB0C1C">
        <w:t xml:space="preserve">Gminy </w:t>
      </w:r>
      <w:r w:rsidR="00C92320">
        <w:t>Głogówek</w:t>
      </w:r>
      <w:r w:rsidR="008726BC">
        <w:rPr>
          <w:szCs w:val="22"/>
        </w:rPr>
        <w:t xml:space="preserve"> z dokumentami </w:t>
      </w:r>
      <w:r w:rsidR="00476B52">
        <w:rPr>
          <w:szCs w:val="22"/>
        </w:rPr>
        <w:t xml:space="preserve">strategicznymi </w:t>
      </w:r>
      <w:r w:rsidR="008726BC">
        <w:rPr>
          <w:szCs w:val="22"/>
        </w:rPr>
        <w:t>w skali makro (na poziomie krajowym). Zgodność ta jest wykazywana na poziomie celów strategicznych.</w:t>
      </w:r>
    </w:p>
    <w:p w14:paraId="2047F595" w14:textId="6104C197" w:rsidR="007430FA" w:rsidRDefault="001A269C" w:rsidP="0025585C">
      <w:pPr>
        <w:pStyle w:val="nad"/>
      </w:pPr>
      <w:r>
        <w:t xml:space="preserve"> </w:t>
      </w:r>
      <w:bookmarkStart w:id="15" w:name="_Toc150946340"/>
      <w:r w:rsidR="007430FA">
        <w:t xml:space="preserve">Tabela </w:t>
      </w:r>
      <w:fldSimple w:instr=" SEQ Tabela \* ARABIC ">
        <w:r w:rsidR="00516360">
          <w:rPr>
            <w:noProof/>
          </w:rPr>
          <w:t>2</w:t>
        </w:r>
      </w:fldSimple>
      <w:r w:rsidR="007430FA">
        <w:t xml:space="preserve"> </w:t>
      </w:r>
      <w:r w:rsidR="007430FA" w:rsidRPr="006B234A">
        <w:t>Komplementarność GPR z dokumentami na poziomie krajowym</w:t>
      </w:r>
      <w:bookmarkEnd w:id="15"/>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9062"/>
      </w:tblGrid>
      <w:tr w:rsidR="00B454D9" w:rsidRPr="00B454D9" w14:paraId="527AC3E4" w14:textId="77777777" w:rsidTr="000F2F47">
        <w:tc>
          <w:tcPr>
            <w:tcW w:w="9062" w:type="dxa"/>
            <w:shd w:val="clear" w:color="auto" w:fill="E36C0A" w:themeFill="accent6" w:themeFillShade="BF"/>
          </w:tcPr>
          <w:p w14:paraId="1ADAAF10" w14:textId="77777777" w:rsidR="00B454D9" w:rsidRPr="00B454D9" w:rsidRDefault="00B454D9" w:rsidP="00B454D9">
            <w:pPr>
              <w:spacing w:line="240" w:lineRule="auto"/>
              <w:rPr>
                <w:sz w:val="20"/>
                <w:szCs w:val="22"/>
              </w:rPr>
            </w:pPr>
            <w:r w:rsidRPr="00B454D9">
              <w:rPr>
                <w:color w:val="FFFFFF" w:themeColor="background1"/>
                <w:sz w:val="20"/>
                <w:szCs w:val="22"/>
              </w:rPr>
              <w:t>Komplementarność z dokumentami na poziomie krajowym</w:t>
            </w:r>
          </w:p>
        </w:tc>
      </w:tr>
      <w:tr w:rsidR="00B454D9" w:rsidRPr="00B454D9" w14:paraId="0272FE91" w14:textId="77777777" w:rsidTr="000F2F47">
        <w:tc>
          <w:tcPr>
            <w:tcW w:w="9062" w:type="dxa"/>
            <w:shd w:val="clear" w:color="auto" w:fill="FDE9D9" w:themeFill="accent6" w:themeFillTint="33"/>
          </w:tcPr>
          <w:p w14:paraId="24985148" w14:textId="77777777" w:rsidR="00B454D9" w:rsidRPr="00B454D9" w:rsidRDefault="00B454D9" w:rsidP="00B454D9">
            <w:pPr>
              <w:spacing w:line="240" w:lineRule="auto"/>
              <w:rPr>
                <w:sz w:val="20"/>
                <w:szCs w:val="22"/>
              </w:rPr>
            </w:pPr>
            <w:r w:rsidRPr="00B454D9">
              <w:rPr>
                <w:sz w:val="20"/>
                <w:szCs w:val="22"/>
              </w:rPr>
              <w:t>Strategia na rzecz Odpowiedzialnego Rozwoju do roku 2020 (z perspektywą do 2030 r.)</w:t>
            </w:r>
          </w:p>
        </w:tc>
      </w:tr>
      <w:tr w:rsidR="00B454D9" w:rsidRPr="00B454D9" w14:paraId="3540CC42" w14:textId="77777777" w:rsidTr="000F2F47">
        <w:tc>
          <w:tcPr>
            <w:tcW w:w="9062" w:type="dxa"/>
          </w:tcPr>
          <w:p w14:paraId="109CB820" w14:textId="77777777" w:rsidR="00B454D9" w:rsidRPr="00B454D9" w:rsidRDefault="00B454D9" w:rsidP="00B454D9">
            <w:pPr>
              <w:autoSpaceDE w:val="0"/>
              <w:autoSpaceDN w:val="0"/>
              <w:adjustRightInd w:val="0"/>
              <w:spacing w:line="240" w:lineRule="auto"/>
              <w:rPr>
                <w:b/>
                <w:bCs/>
                <w:sz w:val="20"/>
                <w:szCs w:val="22"/>
              </w:rPr>
            </w:pPr>
            <w:r w:rsidRPr="00B454D9">
              <w:rPr>
                <w:color w:val="000000"/>
                <w:sz w:val="20"/>
                <w:szCs w:val="22"/>
              </w:rPr>
              <w:t xml:space="preserve">Strategia na rzecz Odpowiedzialnego Rozwoju jest aktualizacją średniookresowej strategii rozwoju kraju, tj. Strategii Rozwoju Kraju 2020, przyjętej uchwałą Rady Ministrów z dnia 25 września 2012 r., zgodnie z wymogami ustawy z dnia 6 grudnia 2006 r. o zasadach prowadzenia polityki rozwoju (Dz. U. z 2023 r. poz. 225). Strategia określa nowy model rozwoju - suwerenną wizję strategiczną, zasady, cele i priorytety rozwoju kraju w wymiarze gospodarczym, społecznym i przestrzennym do 2020 r. oraz w perspektywie do 2030 r. </w:t>
            </w:r>
            <w:r w:rsidRPr="00B454D9">
              <w:rPr>
                <w:color w:val="000000"/>
                <w:sz w:val="20"/>
                <w:szCs w:val="22"/>
              </w:rPr>
              <w:lastRenderedPageBreak/>
              <w:t xml:space="preserve">Zgodnie z zapisami Strategii efektem jej realizacji w perspektywie długookresowej dla obywateli </w:t>
            </w:r>
            <w:r w:rsidRPr="00B454D9">
              <w:rPr>
                <w:i/>
                <w:iCs/>
                <w:color w:val="000000"/>
                <w:sz w:val="20"/>
                <w:szCs w:val="22"/>
              </w:rPr>
              <w:t xml:space="preserve">będzie wzrost ich dochodów oraz poprawa jakości życia, rozumiana jako stworzenie przyjaznych warunków bytowych, przede wszystkim dla rodzin; zapewnienie odpowiedniej jakości edukacji i szkoleń, podwyższających kwalifikacje </w:t>
            </w:r>
            <w:r w:rsidRPr="00B454D9">
              <w:rPr>
                <w:i/>
                <w:iCs/>
                <w:color w:val="000000"/>
                <w:sz w:val="20"/>
                <w:szCs w:val="22"/>
              </w:rPr>
              <w:br/>
              <w:t xml:space="preserve">i kompetencje obywateli; wzrost zatrudnienia i lepsze jakościowo miejsca pracy; poprawa dostępu </w:t>
            </w:r>
            <w:r w:rsidRPr="00B454D9">
              <w:rPr>
                <w:i/>
                <w:iCs/>
                <w:color w:val="000000"/>
                <w:sz w:val="20"/>
                <w:szCs w:val="22"/>
              </w:rPr>
              <w:br/>
              <w:t>do infrastruktury; zapewnienie odpowiedniej opieki medycznej, poprawiającej zdrowotność obywateli; satysfakcjonującego stanu środowiska oraz poczucia bezpieczeństwa</w:t>
            </w:r>
            <w:r w:rsidRPr="00B454D9">
              <w:rPr>
                <w:rStyle w:val="Odwoanieprzypisudolnego"/>
                <w:color w:val="000000"/>
                <w:sz w:val="20"/>
                <w:szCs w:val="22"/>
              </w:rPr>
              <w:footnoteReference w:id="2"/>
            </w:r>
            <w:r w:rsidRPr="00B454D9">
              <w:rPr>
                <w:i/>
                <w:iCs/>
                <w:color w:val="000000"/>
                <w:sz w:val="20"/>
                <w:szCs w:val="22"/>
              </w:rPr>
              <w:t xml:space="preserve">. </w:t>
            </w:r>
            <w:r w:rsidRPr="00B454D9">
              <w:rPr>
                <w:color w:val="000000"/>
                <w:sz w:val="20"/>
                <w:szCs w:val="22"/>
              </w:rPr>
              <w:t>G</w:t>
            </w:r>
            <w:r w:rsidRPr="00B454D9">
              <w:rPr>
                <w:sz w:val="20"/>
                <w:szCs w:val="22"/>
              </w:rPr>
              <w:t xml:space="preserve">łówne założenia GPR Gminy Głogówek osadzone w rozwoju społecznym, gospodarczym i środowiskowym są zgodne z zapisami Strategii, a komplementarność dotyczy poniższych celów i zadań Strategii:  </w:t>
            </w:r>
          </w:p>
          <w:p w14:paraId="675066FC" w14:textId="77777777" w:rsidR="00B454D9" w:rsidRPr="00B454D9" w:rsidRDefault="00B454D9" w:rsidP="00B454D9">
            <w:pPr>
              <w:pStyle w:val="Akapitzlist"/>
              <w:numPr>
                <w:ilvl w:val="0"/>
                <w:numId w:val="3"/>
              </w:numPr>
              <w:spacing w:line="240" w:lineRule="auto"/>
              <w:contextualSpacing/>
              <w:jc w:val="left"/>
              <w:rPr>
                <w:rFonts w:cs="Calibri Light"/>
                <w:b/>
                <w:bCs/>
                <w:color w:val="000000"/>
                <w:sz w:val="20"/>
                <w:szCs w:val="22"/>
              </w:rPr>
            </w:pPr>
            <w:r w:rsidRPr="00B454D9">
              <w:rPr>
                <w:rFonts w:cs="Calibri Light"/>
                <w:color w:val="000000"/>
                <w:sz w:val="20"/>
                <w:szCs w:val="22"/>
              </w:rPr>
              <w:t>Trwały wzrost gospodarczy oparty coraz silniej o wiedzę, dane i doskonałość organizacyjną:</w:t>
            </w:r>
          </w:p>
          <w:p w14:paraId="128BCDB5" w14:textId="77777777" w:rsidR="00B454D9" w:rsidRPr="00B454D9" w:rsidRDefault="00B454D9" w:rsidP="00B454D9">
            <w:pPr>
              <w:pStyle w:val="Akapitzlist"/>
              <w:numPr>
                <w:ilvl w:val="0"/>
                <w:numId w:val="5"/>
              </w:numPr>
              <w:spacing w:line="240" w:lineRule="auto"/>
              <w:contextualSpacing/>
              <w:jc w:val="left"/>
              <w:rPr>
                <w:rFonts w:cs="Calibri Light"/>
                <w:b/>
                <w:bCs/>
                <w:color w:val="000000"/>
                <w:sz w:val="20"/>
                <w:szCs w:val="22"/>
              </w:rPr>
            </w:pPr>
            <w:r w:rsidRPr="00B454D9">
              <w:rPr>
                <w:rFonts w:cs="Calibri Light"/>
                <w:color w:val="000000"/>
                <w:sz w:val="20"/>
                <w:szCs w:val="22"/>
              </w:rPr>
              <w:t>Nowe formy działania i współpracy,</w:t>
            </w:r>
          </w:p>
          <w:p w14:paraId="185F4B68" w14:textId="77777777" w:rsidR="00B454D9" w:rsidRPr="00B454D9" w:rsidRDefault="00B454D9" w:rsidP="00B454D9">
            <w:pPr>
              <w:pStyle w:val="Akapitzlist"/>
              <w:numPr>
                <w:ilvl w:val="0"/>
                <w:numId w:val="5"/>
              </w:numPr>
              <w:spacing w:line="240" w:lineRule="auto"/>
              <w:contextualSpacing/>
              <w:jc w:val="left"/>
              <w:rPr>
                <w:rFonts w:cs="Calibri Light"/>
                <w:b/>
                <w:bCs/>
                <w:color w:val="000000"/>
                <w:sz w:val="20"/>
                <w:szCs w:val="22"/>
              </w:rPr>
            </w:pPr>
            <w:r w:rsidRPr="00B454D9">
              <w:rPr>
                <w:rFonts w:cs="Calibri Light"/>
                <w:color w:val="000000"/>
                <w:sz w:val="20"/>
                <w:szCs w:val="22"/>
              </w:rPr>
              <w:t>Nowoczesne instrumenty wsparcia.</w:t>
            </w:r>
          </w:p>
          <w:p w14:paraId="1ADCA688" w14:textId="77777777" w:rsidR="00B454D9" w:rsidRPr="00B454D9" w:rsidRDefault="00B454D9" w:rsidP="00B454D9">
            <w:pPr>
              <w:pStyle w:val="Akapitzlist"/>
              <w:numPr>
                <w:ilvl w:val="0"/>
                <w:numId w:val="3"/>
              </w:numPr>
              <w:spacing w:line="240" w:lineRule="auto"/>
              <w:contextualSpacing/>
              <w:jc w:val="left"/>
              <w:rPr>
                <w:rFonts w:cs="Calibri Light"/>
                <w:b/>
                <w:bCs/>
                <w:color w:val="000000"/>
                <w:sz w:val="20"/>
                <w:szCs w:val="22"/>
              </w:rPr>
            </w:pPr>
            <w:r w:rsidRPr="00B454D9">
              <w:rPr>
                <w:rFonts w:cs="Calibri Light"/>
                <w:color w:val="000000"/>
                <w:sz w:val="20"/>
                <w:szCs w:val="22"/>
              </w:rPr>
              <w:t>Rozwój społecznie wrażliwy i terytorialnie zrównoważony:</w:t>
            </w:r>
          </w:p>
          <w:p w14:paraId="1DED6967" w14:textId="77777777" w:rsidR="00B454D9" w:rsidRPr="00B454D9" w:rsidRDefault="00B454D9" w:rsidP="00B454D9">
            <w:pPr>
              <w:pStyle w:val="Akapitzlist"/>
              <w:numPr>
                <w:ilvl w:val="0"/>
                <w:numId w:val="4"/>
              </w:numPr>
              <w:spacing w:line="240" w:lineRule="auto"/>
              <w:contextualSpacing/>
              <w:jc w:val="left"/>
              <w:rPr>
                <w:rFonts w:cs="Calibri Light"/>
                <w:b/>
                <w:bCs/>
                <w:color w:val="000000"/>
                <w:sz w:val="20"/>
                <w:szCs w:val="22"/>
              </w:rPr>
            </w:pPr>
            <w:r w:rsidRPr="00B454D9">
              <w:rPr>
                <w:rFonts w:cs="Calibri Light"/>
                <w:color w:val="000000"/>
                <w:sz w:val="20"/>
                <w:szCs w:val="22"/>
              </w:rPr>
              <w:t>Wzrost i poprawa wykorzystania potencjału kapitału ludzkiego na rynku pracy,</w:t>
            </w:r>
          </w:p>
          <w:p w14:paraId="37F15E86" w14:textId="77777777" w:rsidR="00B454D9" w:rsidRPr="00B454D9" w:rsidRDefault="00B454D9" w:rsidP="00B454D9">
            <w:pPr>
              <w:pStyle w:val="Akapitzlist"/>
              <w:numPr>
                <w:ilvl w:val="0"/>
                <w:numId w:val="4"/>
              </w:numPr>
              <w:spacing w:line="240" w:lineRule="auto"/>
              <w:contextualSpacing/>
              <w:jc w:val="left"/>
              <w:rPr>
                <w:rFonts w:cs="Calibri Light"/>
                <w:b/>
                <w:bCs/>
                <w:color w:val="000000"/>
                <w:sz w:val="20"/>
                <w:szCs w:val="22"/>
              </w:rPr>
            </w:pPr>
            <w:r w:rsidRPr="00B454D9">
              <w:rPr>
                <w:rFonts w:cs="Calibri Light"/>
                <w:color w:val="000000"/>
                <w:sz w:val="20"/>
                <w:szCs w:val="22"/>
              </w:rPr>
              <w:t>Zrównoważony rozwój kraju wykorzystujący indywidualne potencjały endogeniczne poszczególnych terytoriów,</w:t>
            </w:r>
          </w:p>
          <w:p w14:paraId="41C406CF" w14:textId="77777777" w:rsidR="00B454D9" w:rsidRPr="00B454D9" w:rsidRDefault="00B454D9" w:rsidP="00B454D9">
            <w:pPr>
              <w:pStyle w:val="Akapitzlist"/>
              <w:numPr>
                <w:ilvl w:val="0"/>
                <w:numId w:val="4"/>
              </w:numPr>
              <w:spacing w:line="240" w:lineRule="auto"/>
              <w:contextualSpacing/>
              <w:jc w:val="left"/>
              <w:rPr>
                <w:rFonts w:cs="Calibri Light"/>
                <w:b/>
                <w:bCs/>
                <w:color w:val="000000"/>
                <w:sz w:val="20"/>
                <w:szCs w:val="22"/>
              </w:rPr>
            </w:pPr>
            <w:r w:rsidRPr="00B454D9">
              <w:rPr>
                <w:rFonts w:cs="Calibri Light"/>
                <w:color w:val="000000"/>
                <w:sz w:val="20"/>
                <w:szCs w:val="22"/>
              </w:rPr>
              <w:t>Podniesienie skuteczności i jakości wdrażania polityk ukierunkowanych terytorialnie na wszystkich szczeblach zarządzania.</w:t>
            </w:r>
          </w:p>
          <w:p w14:paraId="1845FBA8" w14:textId="77777777" w:rsidR="00B454D9" w:rsidRPr="00B454D9" w:rsidRDefault="00B454D9" w:rsidP="00B454D9">
            <w:pPr>
              <w:pStyle w:val="Akapitzlist"/>
              <w:numPr>
                <w:ilvl w:val="0"/>
                <w:numId w:val="3"/>
              </w:numPr>
              <w:spacing w:line="240" w:lineRule="auto"/>
              <w:contextualSpacing/>
              <w:jc w:val="left"/>
              <w:rPr>
                <w:rFonts w:cs="Calibri Light"/>
                <w:b/>
                <w:bCs/>
                <w:color w:val="000000"/>
                <w:sz w:val="20"/>
                <w:szCs w:val="22"/>
              </w:rPr>
            </w:pPr>
            <w:r w:rsidRPr="00B454D9">
              <w:rPr>
                <w:rFonts w:cs="Calibri Light"/>
                <w:color w:val="000000"/>
                <w:sz w:val="20"/>
                <w:szCs w:val="22"/>
              </w:rPr>
              <w:t>Skuteczne państwo i instytucje służące wzrostowi oraz włączeniu społecznemu i gospodarczemu:</w:t>
            </w:r>
          </w:p>
          <w:p w14:paraId="4FD4284F" w14:textId="77777777" w:rsidR="00B454D9" w:rsidRPr="00B454D9" w:rsidRDefault="00B454D9" w:rsidP="00B454D9">
            <w:pPr>
              <w:pStyle w:val="Akapitzlist"/>
              <w:numPr>
                <w:ilvl w:val="0"/>
                <w:numId w:val="4"/>
              </w:numPr>
              <w:spacing w:line="240" w:lineRule="auto"/>
              <w:contextualSpacing/>
              <w:jc w:val="left"/>
              <w:rPr>
                <w:rFonts w:cs="Calibri Light"/>
                <w:b/>
                <w:bCs/>
                <w:color w:val="000000"/>
                <w:sz w:val="20"/>
                <w:szCs w:val="22"/>
              </w:rPr>
            </w:pPr>
            <w:r w:rsidRPr="00B454D9">
              <w:rPr>
                <w:rFonts w:cs="Calibri Light"/>
                <w:color w:val="000000"/>
                <w:sz w:val="20"/>
                <w:szCs w:val="22"/>
              </w:rPr>
              <w:t>Inkluzywne i skuteczne instytucje publiczne -  dostępne i otwarte dla obywateli oraz przedsiębiorstw,</w:t>
            </w:r>
          </w:p>
          <w:p w14:paraId="191B3518" w14:textId="77777777" w:rsidR="00B454D9" w:rsidRPr="00B454D9" w:rsidRDefault="00B454D9" w:rsidP="00B454D9">
            <w:pPr>
              <w:pStyle w:val="Akapitzlist"/>
              <w:numPr>
                <w:ilvl w:val="0"/>
                <w:numId w:val="4"/>
              </w:numPr>
              <w:spacing w:line="240" w:lineRule="auto"/>
              <w:contextualSpacing/>
              <w:jc w:val="left"/>
              <w:rPr>
                <w:rFonts w:cs="Calibri Light"/>
                <w:b/>
                <w:bCs/>
                <w:color w:val="000000"/>
                <w:sz w:val="20"/>
                <w:szCs w:val="22"/>
              </w:rPr>
            </w:pPr>
            <w:r w:rsidRPr="00B454D9">
              <w:rPr>
                <w:rFonts w:cs="Calibri Light"/>
                <w:bCs/>
                <w:color w:val="000000"/>
                <w:sz w:val="20"/>
                <w:szCs w:val="22"/>
              </w:rPr>
              <w:t>Budowa zintegrowanego systemu planowania społeczno-gospodarczego i przestrzennego,</w:t>
            </w:r>
          </w:p>
          <w:p w14:paraId="43D09DC1" w14:textId="77777777" w:rsidR="00B454D9" w:rsidRPr="00B454D9" w:rsidRDefault="00B454D9" w:rsidP="00B454D9">
            <w:pPr>
              <w:pStyle w:val="Akapitzlist"/>
              <w:numPr>
                <w:ilvl w:val="0"/>
                <w:numId w:val="4"/>
              </w:numPr>
              <w:spacing w:line="240" w:lineRule="auto"/>
              <w:contextualSpacing/>
              <w:jc w:val="left"/>
              <w:rPr>
                <w:rFonts w:cs="Calibri Light"/>
                <w:b/>
                <w:bCs/>
                <w:color w:val="000000"/>
                <w:sz w:val="20"/>
                <w:szCs w:val="22"/>
              </w:rPr>
            </w:pPr>
            <w:r w:rsidRPr="00B454D9">
              <w:rPr>
                <w:rFonts w:cs="Calibri Light"/>
                <w:color w:val="000000"/>
                <w:sz w:val="20"/>
                <w:szCs w:val="22"/>
              </w:rPr>
              <w:t>Wykorzystanie środków z budżetu Unii Europejskiej w sposób przekładający się na trwałe efekty rozwojowe.</w:t>
            </w:r>
          </w:p>
        </w:tc>
      </w:tr>
      <w:tr w:rsidR="00B454D9" w:rsidRPr="00B454D9" w14:paraId="28A64A64" w14:textId="77777777" w:rsidTr="000F2F47">
        <w:tc>
          <w:tcPr>
            <w:tcW w:w="9062" w:type="dxa"/>
            <w:shd w:val="clear" w:color="auto" w:fill="FDE9D9" w:themeFill="accent6" w:themeFillTint="33"/>
          </w:tcPr>
          <w:p w14:paraId="11E8BCF9" w14:textId="77777777" w:rsidR="00B454D9" w:rsidRPr="00B454D9" w:rsidRDefault="00B454D9" w:rsidP="00B454D9">
            <w:pPr>
              <w:spacing w:line="240" w:lineRule="auto"/>
              <w:rPr>
                <w:sz w:val="20"/>
                <w:szCs w:val="22"/>
              </w:rPr>
            </w:pPr>
            <w:r w:rsidRPr="00B454D9">
              <w:rPr>
                <w:sz w:val="20"/>
                <w:szCs w:val="22"/>
              </w:rPr>
              <w:lastRenderedPageBreak/>
              <w:t>Krajowy Plan Odbudowy i Zwiększania Odporności (KPO)</w:t>
            </w:r>
          </w:p>
        </w:tc>
      </w:tr>
      <w:tr w:rsidR="00B454D9" w:rsidRPr="00B454D9" w14:paraId="2D2678AA" w14:textId="77777777" w:rsidTr="000F2F47">
        <w:tc>
          <w:tcPr>
            <w:tcW w:w="9062" w:type="dxa"/>
          </w:tcPr>
          <w:p w14:paraId="0E809F12" w14:textId="77777777" w:rsidR="00B454D9" w:rsidRPr="00B454D9" w:rsidRDefault="00B454D9" w:rsidP="00B454D9">
            <w:pPr>
              <w:spacing w:line="240" w:lineRule="auto"/>
              <w:rPr>
                <w:b/>
                <w:bCs/>
                <w:sz w:val="20"/>
                <w:szCs w:val="22"/>
              </w:rPr>
            </w:pPr>
            <w:r w:rsidRPr="00B454D9">
              <w:rPr>
                <w:sz w:val="20"/>
                <w:szCs w:val="22"/>
              </w:rPr>
              <w:t>Krajowy Plan Odbudowy i Zwiększania Odporności (KPO) to dokument programowy, w którym określono cele związane z odbudową i tworzeniem odporności społeczno-gospodarczej Polski po kryzysie wywołanym pandemią COVID-19 oraz służące ich realizacji reformy strukturalne i inwestycje. Dokument stanowi podstawę ubiegania się o wsparcie z europejskiego Instrumentu na rzecz Odbudowy i Zwiększania Odporności (ang. </w:t>
            </w:r>
            <w:proofErr w:type="spellStart"/>
            <w:r w:rsidRPr="00B454D9">
              <w:rPr>
                <w:i/>
                <w:iCs/>
                <w:sz w:val="20"/>
                <w:szCs w:val="22"/>
              </w:rPr>
              <w:t>Recovery</w:t>
            </w:r>
            <w:proofErr w:type="spellEnd"/>
            <w:r w:rsidRPr="00B454D9">
              <w:rPr>
                <w:i/>
                <w:iCs/>
                <w:sz w:val="20"/>
                <w:szCs w:val="22"/>
              </w:rPr>
              <w:t xml:space="preserve"> and </w:t>
            </w:r>
            <w:proofErr w:type="spellStart"/>
            <w:r w:rsidRPr="00B454D9">
              <w:rPr>
                <w:i/>
                <w:iCs/>
                <w:sz w:val="20"/>
                <w:szCs w:val="22"/>
              </w:rPr>
              <w:t>Resilience</w:t>
            </w:r>
            <w:proofErr w:type="spellEnd"/>
            <w:r w:rsidRPr="00B454D9">
              <w:rPr>
                <w:i/>
                <w:iCs/>
                <w:sz w:val="20"/>
                <w:szCs w:val="22"/>
              </w:rPr>
              <w:t xml:space="preserve"> </w:t>
            </w:r>
            <w:proofErr w:type="spellStart"/>
            <w:r w:rsidRPr="00B454D9">
              <w:rPr>
                <w:i/>
                <w:iCs/>
                <w:sz w:val="20"/>
                <w:szCs w:val="22"/>
              </w:rPr>
              <w:t>Facility</w:t>
            </w:r>
            <w:proofErr w:type="spellEnd"/>
            <w:r w:rsidRPr="00B454D9">
              <w:rPr>
                <w:sz w:val="20"/>
                <w:szCs w:val="22"/>
              </w:rPr>
              <w:t xml:space="preserve"> – RRF). </w:t>
            </w:r>
          </w:p>
          <w:p w14:paraId="7763269D" w14:textId="77777777" w:rsidR="00B454D9" w:rsidRPr="00B454D9" w:rsidRDefault="00B454D9" w:rsidP="00B454D9">
            <w:pPr>
              <w:spacing w:line="240" w:lineRule="auto"/>
              <w:rPr>
                <w:b/>
                <w:bCs/>
                <w:sz w:val="20"/>
                <w:szCs w:val="22"/>
              </w:rPr>
            </w:pPr>
            <w:r w:rsidRPr="00B454D9">
              <w:rPr>
                <w:sz w:val="20"/>
                <w:szCs w:val="22"/>
              </w:rPr>
              <w:t xml:space="preserve">Jednym z celów realizacji GPR Gminy Głogówek jest wzrost umiejętności mieszkańców (w tym takich potrzebnych na rynku pracy) jest poprawa funkcjonowania rynku pracy, w tym wzrost kompetencji mieszkańców oraz dostosowanie ich umiejętności do wymagań rynku pracy. Program jest komplementarny z KPO głównie w zakresie działań na rzecz gospodarki, w tym rynku pracy i aktywności zawodowej mieszkańców.  </w:t>
            </w:r>
          </w:p>
          <w:p w14:paraId="31CD5444" w14:textId="77777777" w:rsidR="00B454D9" w:rsidRPr="00B454D9" w:rsidRDefault="00B454D9" w:rsidP="00B454D9">
            <w:pPr>
              <w:spacing w:line="240" w:lineRule="auto"/>
              <w:rPr>
                <w:sz w:val="20"/>
                <w:szCs w:val="22"/>
              </w:rPr>
            </w:pPr>
            <w:r w:rsidRPr="00B454D9">
              <w:rPr>
                <w:sz w:val="20"/>
                <w:szCs w:val="22"/>
              </w:rPr>
              <w:t>Obszary wsparcia wpisane w ramy KPO powiązane z założeniami GPR Gminy Głogówek to o</w:t>
            </w:r>
            <w:r w:rsidRPr="00B454D9">
              <w:rPr>
                <w:bCs/>
                <w:sz w:val="20"/>
                <w:szCs w:val="22"/>
              </w:rPr>
              <w:t>dporność i konkurencyjność gospodarki: nowe miejsca pracy, nowe inwestycje i wyższe zarobki, pomoc rodzicom na rynku pracy, likwidacja barier prawnych i ułatwienia dla firm, innowacje i nowoczesne technologie.</w:t>
            </w:r>
          </w:p>
        </w:tc>
      </w:tr>
      <w:tr w:rsidR="00B454D9" w:rsidRPr="00B454D9" w14:paraId="08BB4EF1" w14:textId="77777777" w:rsidTr="000F2F47">
        <w:tc>
          <w:tcPr>
            <w:tcW w:w="9062" w:type="dxa"/>
            <w:shd w:val="clear" w:color="auto" w:fill="FDE9D9" w:themeFill="accent6" w:themeFillTint="33"/>
          </w:tcPr>
          <w:p w14:paraId="37EFE1EF" w14:textId="77777777" w:rsidR="00B454D9" w:rsidRPr="00B454D9" w:rsidRDefault="00B454D9" w:rsidP="00B454D9">
            <w:pPr>
              <w:spacing w:line="240" w:lineRule="auto"/>
              <w:rPr>
                <w:sz w:val="20"/>
                <w:szCs w:val="22"/>
              </w:rPr>
            </w:pPr>
            <w:r w:rsidRPr="00B454D9">
              <w:rPr>
                <w:bCs/>
                <w:sz w:val="20"/>
                <w:szCs w:val="22"/>
              </w:rPr>
              <w:t>Krajowa Strategia Rozwoju Regionalnego 2030 (KSRR 2030)</w:t>
            </w:r>
          </w:p>
        </w:tc>
      </w:tr>
      <w:tr w:rsidR="00B454D9" w:rsidRPr="00B454D9" w14:paraId="74EC94E0" w14:textId="77777777" w:rsidTr="000F2F47">
        <w:tc>
          <w:tcPr>
            <w:tcW w:w="9062" w:type="dxa"/>
          </w:tcPr>
          <w:p w14:paraId="14D0211C" w14:textId="77777777" w:rsidR="00B454D9" w:rsidRPr="00B454D9" w:rsidRDefault="00B454D9" w:rsidP="00B454D9">
            <w:pPr>
              <w:spacing w:line="240" w:lineRule="auto"/>
              <w:rPr>
                <w:sz w:val="20"/>
                <w:szCs w:val="22"/>
              </w:rPr>
            </w:pPr>
            <w:r w:rsidRPr="00B454D9">
              <w:rPr>
                <w:sz w:val="20"/>
                <w:szCs w:val="22"/>
              </w:rPr>
              <w:t>Celem głównym Krajowej Strategii Rozwoju Regionalnego 2030 jest efektywne wykorzystanie wewnętrznych potencjałów terytoriów i ich specjalizacji dla osiągania zrównoważonego rozwoju kraju, co tworzyć będzie warunki do wzrostu dochodów mieszkańców Polski przy jednoczesnym osiąganiu spójności w wymiarze społecznym, gospodarczym, środowiskowym i przestrzennym. Dookreśla on zatem II cel szczegółowy SOR – Rozwój społecznie wrażliwy i terytorialnie zrównoważony. Cel główny polityki regionalnej do roku 2030 będzie realizowany w oparciu o trzy uzupełniające się cele szczegółowe:</w:t>
            </w:r>
          </w:p>
          <w:p w14:paraId="0F92F36F" w14:textId="77777777" w:rsidR="00B454D9" w:rsidRPr="00B454D9" w:rsidRDefault="00B454D9" w:rsidP="00B454D9">
            <w:pPr>
              <w:pStyle w:val="Akapitzlist"/>
              <w:numPr>
                <w:ilvl w:val="0"/>
                <w:numId w:val="4"/>
              </w:numPr>
              <w:spacing w:line="240" w:lineRule="auto"/>
              <w:contextualSpacing/>
              <w:jc w:val="left"/>
              <w:rPr>
                <w:rFonts w:cs="Calibri"/>
                <w:color w:val="000000"/>
                <w:sz w:val="20"/>
                <w:szCs w:val="22"/>
              </w:rPr>
            </w:pPr>
            <w:r w:rsidRPr="00B454D9">
              <w:rPr>
                <w:rFonts w:cs="Calibri"/>
                <w:color w:val="000000"/>
                <w:sz w:val="20"/>
                <w:szCs w:val="22"/>
              </w:rPr>
              <w:t>Cel szczegółowy I: Zwiększenie spójności rozwoju kraju w wymiarze społecznym, gospodarczym, środowiskowym i przestrzennym;</w:t>
            </w:r>
          </w:p>
          <w:p w14:paraId="1391AF03" w14:textId="77777777" w:rsidR="00B454D9" w:rsidRPr="00B454D9" w:rsidRDefault="00B454D9" w:rsidP="00B454D9">
            <w:pPr>
              <w:pStyle w:val="Akapitzlist"/>
              <w:numPr>
                <w:ilvl w:val="0"/>
                <w:numId w:val="4"/>
              </w:numPr>
              <w:spacing w:line="240" w:lineRule="auto"/>
              <w:contextualSpacing/>
              <w:jc w:val="left"/>
              <w:rPr>
                <w:rFonts w:cs="Calibri"/>
                <w:color w:val="000000"/>
                <w:sz w:val="20"/>
                <w:szCs w:val="22"/>
              </w:rPr>
            </w:pPr>
            <w:r w:rsidRPr="00B454D9">
              <w:rPr>
                <w:rFonts w:cs="Calibri"/>
                <w:color w:val="000000"/>
                <w:sz w:val="20"/>
                <w:szCs w:val="22"/>
              </w:rPr>
              <w:t>Cel szczegółowy II: Wzmacnianie regionalnych przewag konkurencyjnych;</w:t>
            </w:r>
          </w:p>
          <w:p w14:paraId="56F3B6B8" w14:textId="77777777" w:rsidR="00B454D9" w:rsidRPr="00B454D9" w:rsidRDefault="00B454D9" w:rsidP="00B454D9">
            <w:pPr>
              <w:pStyle w:val="Akapitzlist"/>
              <w:numPr>
                <w:ilvl w:val="0"/>
                <w:numId w:val="4"/>
              </w:numPr>
              <w:spacing w:line="240" w:lineRule="auto"/>
              <w:contextualSpacing/>
              <w:jc w:val="left"/>
              <w:rPr>
                <w:rFonts w:cs="Calibri"/>
                <w:color w:val="000000"/>
                <w:sz w:val="20"/>
                <w:szCs w:val="22"/>
              </w:rPr>
            </w:pPr>
            <w:r w:rsidRPr="00B454D9">
              <w:rPr>
                <w:rFonts w:cs="Calibri"/>
                <w:color w:val="000000"/>
                <w:sz w:val="20"/>
                <w:szCs w:val="22"/>
              </w:rPr>
              <w:t>Cel szczegółowy III: Podniesienie jakości zarządzania i wdrażania polityk ukierunkowanych terytorialnie.</w:t>
            </w:r>
          </w:p>
          <w:p w14:paraId="5EB58643" w14:textId="77777777" w:rsidR="00B454D9" w:rsidRPr="00B454D9" w:rsidRDefault="00B454D9" w:rsidP="00B454D9">
            <w:pPr>
              <w:spacing w:line="240" w:lineRule="auto"/>
              <w:rPr>
                <w:sz w:val="20"/>
                <w:szCs w:val="22"/>
              </w:rPr>
            </w:pPr>
            <w:r w:rsidRPr="00B454D9">
              <w:rPr>
                <w:sz w:val="20"/>
                <w:szCs w:val="22"/>
              </w:rPr>
              <w:t xml:space="preserve">Gminny Program Rewitalizacji Gminy Głogówek na lata 2023-2030, zakładający rozwój gminy w wymiarze społecznym, infrastrukturalnym i środowiskowym jest zbieżny z celami szczegółowymi zapisanymi w </w:t>
            </w:r>
            <w:r w:rsidRPr="00B454D9">
              <w:rPr>
                <w:bCs/>
                <w:sz w:val="20"/>
                <w:szCs w:val="22"/>
              </w:rPr>
              <w:t>Krajowej Strategii Rozwoju Regionalnego 2030 (KSRR 2030).</w:t>
            </w:r>
            <w:r w:rsidRPr="00B454D9">
              <w:rPr>
                <w:sz w:val="20"/>
                <w:szCs w:val="22"/>
              </w:rPr>
              <w:t xml:space="preserve"> </w:t>
            </w:r>
          </w:p>
        </w:tc>
      </w:tr>
    </w:tbl>
    <w:p w14:paraId="35AD9D33" w14:textId="77777777" w:rsidR="008726BC" w:rsidRDefault="008726BC" w:rsidP="0025585C">
      <w:pPr>
        <w:pStyle w:val="Legenda"/>
      </w:pPr>
      <w:r w:rsidRPr="009E28FF">
        <w:lastRenderedPageBreak/>
        <w:t xml:space="preserve">Źródło: opracowanie własne </w:t>
      </w:r>
    </w:p>
    <w:p w14:paraId="60747708" w14:textId="77777777" w:rsidR="005C7260" w:rsidRPr="006B234A" w:rsidRDefault="005C7260" w:rsidP="006B234A">
      <w:pPr>
        <w:pStyle w:val="Nagwek2"/>
        <w:rPr>
          <w:rStyle w:val="Hipercze"/>
          <w:color w:val="00A13A"/>
          <w:u w:val="none"/>
        </w:rPr>
      </w:pPr>
      <w:bookmarkStart w:id="16" w:name="_Toc150946457"/>
      <w:r w:rsidRPr="006B234A">
        <w:rPr>
          <w:rStyle w:val="Hipercze"/>
          <w:color w:val="00A13A"/>
          <w:u w:val="none"/>
        </w:rPr>
        <w:t>3.2</w:t>
      </w:r>
      <w:r w:rsidR="001A269C">
        <w:rPr>
          <w:rStyle w:val="Hipercze"/>
          <w:color w:val="00A13A"/>
          <w:u w:val="none"/>
        </w:rPr>
        <w:t xml:space="preserve"> </w:t>
      </w:r>
      <w:r w:rsidRPr="006B234A">
        <w:rPr>
          <w:rStyle w:val="Hipercze"/>
          <w:color w:val="00A13A"/>
          <w:u w:val="none"/>
        </w:rPr>
        <w:t>Spójność dokumentu w skali regionalnej</w:t>
      </w:r>
      <w:bookmarkEnd w:id="14"/>
      <w:bookmarkEnd w:id="16"/>
    </w:p>
    <w:p w14:paraId="5314FEB4" w14:textId="37995201" w:rsidR="000F2F47" w:rsidRDefault="000F2F47" w:rsidP="008726BC">
      <w:pPr>
        <w:rPr>
          <w:szCs w:val="22"/>
        </w:rPr>
      </w:pPr>
      <w:bookmarkStart w:id="17" w:name="_Toc479659792"/>
      <w:r w:rsidRPr="000F2F47">
        <w:rPr>
          <w:szCs w:val="22"/>
        </w:rPr>
        <w:t>Poniżej w ujęciu tabelarycznym przedstawiono zgodność (komplementarność) Gminnego Programu Rewitalizacji Gminy Głogówek z dokumentami strategicznymi rangi regionalnej na poziomie celów strategicznych. Zgodność założeń Gminnego Programu Rewitalizacji (GPR) z dokumentami na poziomie wojewódzkim jest istotna, zwłaszcza ze względu na programowanie alokacji środków dla samorządów terytorialnych z funduszy europejskich, z których znaczna część przeznaczona jest na programy regionalne.</w:t>
      </w:r>
    </w:p>
    <w:p w14:paraId="066F0F85" w14:textId="04DE5CDD" w:rsidR="008726BC" w:rsidRDefault="008726BC" w:rsidP="0025585C">
      <w:pPr>
        <w:pStyle w:val="nad"/>
      </w:pPr>
      <w:bookmarkStart w:id="18" w:name="_Toc120192723"/>
      <w:bookmarkStart w:id="19" w:name="_Toc150946341"/>
      <w:r>
        <w:t xml:space="preserve">Tabela </w:t>
      </w:r>
      <w:fldSimple w:instr=" SEQ Tabela \* ARABIC ">
        <w:r w:rsidR="00516360">
          <w:rPr>
            <w:noProof/>
          </w:rPr>
          <w:t>3</w:t>
        </w:r>
      </w:fldSimple>
      <w:r w:rsidR="008C68A6">
        <w:rPr>
          <w:noProof/>
        </w:rPr>
        <w:t xml:space="preserve"> </w:t>
      </w:r>
      <w:r w:rsidRPr="00E53BCB">
        <w:t>Komplementarność z dokumentami na poziomie regionalnym</w:t>
      </w:r>
      <w:bookmarkEnd w:id="18"/>
      <w:bookmarkEnd w:id="19"/>
    </w:p>
    <w:tbl>
      <w:tblPr>
        <w:tblStyle w:val="Tabela-Siatka"/>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9062"/>
      </w:tblGrid>
      <w:tr w:rsidR="00D91514" w14:paraId="4B3D5773" w14:textId="77777777" w:rsidTr="00D91514">
        <w:tc>
          <w:tcPr>
            <w:tcW w:w="9062" w:type="dxa"/>
            <w:shd w:val="clear" w:color="auto" w:fill="E36C0A" w:themeFill="accent6" w:themeFillShade="BF"/>
          </w:tcPr>
          <w:p w14:paraId="2BBB4B1D" w14:textId="77777777" w:rsidR="00D91514" w:rsidRPr="00D91514" w:rsidRDefault="00D91514" w:rsidP="00D91514">
            <w:pPr>
              <w:spacing w:line="240" w:lineRule="auto"/>
              <w:rPr>
                <w:sz w:val="20"/>
                <w:szCs w:val="20"/>
              </w:rPr>
            </w:pPr>
            <w:r w:rsidRPr="00D91514">
              <w:rPr>
                <w:color w:val="FFFFFF"/>
                <w:sz w:val="20"/>
                <w:szCs w:val="20"/>
              </w:rPr>
              <w:t>Komplementarność z dokumentami na poziomie regionalnym</w:t>
            </w:r>
          </w:p>
        </w:tc>
      </w:tr>
      <w:tr w:rsidR="00D91514" w14:paraId="313B5315" w14:textId="77777777" w:rsidTr="00D91514">
        <w:tc>
          <w:tcPr>
            <w:tcW w:w="9062" w:type="dxa"/>
            <w:shd w:val="clear" w:color="auto" w:fill="FDE9D9" w:themeFill="accent6" w:themeFillTint="33"/>
          </w:tcPr>
          <w:p w14:paraId="0B50AE4C" w14:textId="77777777" w:rsidR="00D91514" w:rsidRPr="00D91514" w:rsidRDefault="00D91514" w:rsidP="00D91514">
            <w:pPr>
              <w:spacing w:line="240" w:lineRule="auto"/>
              <w:rPr>
                <w:sz w:val="20"/>
                <w:szCs w:val="20"/>
              </w:rPr>
            </w:pPr>
            <w:bookmarkStart w:id="20" w:name="_Hlk144407161"/>
            <w:r w:rsidRPr="00D91514">
              <w:rPr>
                <w:sz w:val="20"/>
                <w:szCs w:val="20"/>
              </w:rPr>
              <w:t>Strategia Rozwoju Województwa Opolskiego Opolskie 2030</w:t>
            </w:r>
          </w:p>
        </w:tc>
      </w:tr>
      <w:tr w:rsidR="00D91514" w14:paraId="74F551E5" w14:textId="77777777" w:rsidTr="00D91514">
        <w:tc>
          <w:tcPr>
            <w:tcW w:w="9062" w:type="dxa"/>
          </w:tcPr>
          <w:p w14:paraId="4BEF0C51" w14:textId="77777777" w:rsidR="00D91514" w:rsidRPr="00B93C5C" w:rsidRDefault="00D91514" w:rsidP="00D91514">
            <w:pPr>
              <w:spacing w:line="240" w:lineRule="auto"/>
              <w:rPr>
                <w:rFonts w:cstheme="minorHAnsi"/>
                <w:sz w:val="20"/>
                <w:szCs w:val="20"/>
              </w:rPr>
            </w:pPr>
            <w:r w:rsidRPr="00B93C5C">
              <w:rPr>
                <w:color w:val="000000"/>
                <w:sz w:val="20"/>
                <w:szCs w:val="20"/>
              </w:rPr>
              <w:t xml:space="preserve">Dokument został przyjęty Uchwałą nr XXXIV/355/2021 Sejmiku Województwa Opolskiego z dnia 4 października 2021 r. </w:t>
            </w:r>
            <w:r w:rsidRPr="00B93C5C">
              <w:rPr>
                <w:sz w:val="20"/>
                <w:szCs w:val="20"/>
              </w:rPr>
              <w:t>Strategia Rozwoju Województwa Opolskiego Opolskie 2030 (SRWO 2030) wyznacza wizję województwa w roku 2030: „Opolskie w 2030 roku to region cenionej jakości życia wynikającej z unikalnego i uniwersalnego łączenia różnorodności: dynamiki i równowagi, nowoczesności i tradycji oraz otwartości i integracji”. Zapisy dokumentu wskazują trzy horyzontalne determinanty rozwojowe, które określono na podstawie diagnozy strategicznej – depopulację, wielokulturowość i zróżnicowanie terytorialne. Determinanty te mają kluczowe znaczenie w rozwoju województwa ze względu na ich oddziaływanie na wszystkie sfery jego funkcjonowania.</w:t>
            </w:r>
            <w:r w:rsidRPr="00B93C5C">
              <w:rPr>
                <w:rFonts w:cstheme="minorHAnsi"/>
                <w:sz w:val="20"/>
                <w:szCs w:val="20"/>
              </w:rPr>
              <w:t xml:space="preserve"> Określa również cele i kierunki działań, jakie należy podejmować, aby region rozwijał się w sposób dynamiczny, harmonijny i zgodnie z zasadami zrównoważonego rozwoju. Strategia obejmuje najnowszą perspektywę finansową Unii Europejskiej, a także jest niezbędna do skutecznego pozyskiwania funduszy unijnych na rozwój regionalny.</w:t>
            </w:r>
          </w:p>
          <w:p w14:paraId="2CB86867" w14:textId="3DA8EA17" w:rsidR="00D91514" w:rsidRPr="00B93C5C" w:rsidRDefault="00D91514" w:rsidP="00D91514">
            <w:pPr>
              <w:spacing w:line="240" w:lineRule="auto"/>
              <w:rPr>
                <w:b/>
                <w:bCs/>
                <w:color w:val="000000"/>
                <w:sz w:val="20"/>
                <w:szCs w:val="20"/>
              </w:rPr>
            </w:pPr>
            <w:r w:rsidRPr="00B93C5C">
              <w:rPr>
                <w:color w:val="000000"/>
                <w:sz w:val="20"/>
                <w:szCs w:val="20"/>
              </w:rPr>
              <w:t xml:space="preserve">GPR Gminy Głogówek, który zakłada działania dotyczące rewitalizacji obiektów, przestrzeni publicznych, rozwój infrastruktury publicznej, integrację społeczną, ochronę środowiska oraz podnoszenie kwalifikacji mieszkańców jest </w:t>
            </w:r>
            <w:r w:rsidR="002B53AF">
              <w:rPr>
                <w:color w:val="000000"/>
                <w:sz w:val="20"/>
                <w:szCs w:val="20"/>
              </w:rPr>
              <w:t>spójny</w:t>
            </w:r>
            <w:r w:rsidRPr="00B93C5C">
              <w:rPr>
                <w:color w:val="000000"/>
                <w:sz w:val="20"/>
                <w:szCs w:val="20"/>
              </w:rPr>
              <w:t xml:space="preserve"> z następującymi celami operacyjnymi zapisanymi w Strategii:</w:t>
            </w:r>
          </w:p>
          <w:p w14:paraId="3989FD40" w14:textId="77777777" w:rsidR="00D91514" w:rsidRPr="00B93C5C" w:rsidRDefault="00D91514" w:rsidP="00D91514">
            <w:pPr>
              <w:pStyle w:val="Default"/>
              <w:rPr>
                <w:rFonts w:ascii="Calibri Light" w:eastAsiaTheme="minorHAnsi" w:hAnsi="Calibri Light" w:cs="Calibri Light"/>
                <w:color w:val="auto"/>
                <w:sz w:val="20"/>
                <w:szCs w:val="20"/>
              </w:rPr>
            </w:pPr>
            <w:r w:rsidRPr="00B93C5C">
              <w:rPr>
                <w:rFonts w:ascii="Calibri Light" w:eastAsiaTheme="minorHAnsi" w:hAnsi="Calibri Light" w:cs="Calibri Light"/>
                <w:color w:val="auto"/>
                <w:sz w:val="20"/>
                <w:szCs w:val="20"/>
              </w:rPr>
              <w:t>Cel strategiczny 1: Człowiek i relacje – Mieszkańcy gotowi na wyzwania i tworzący otwartą wspólnotę</w:t>
            </w:r>
          </w:p>
          <w:p w14:paraId="7DC5652D" w14:textId="77777777" w:rsidR="00D91514" w:rsidRPr="00B93C5C" w:rsidRDefault="00D91514">
            <w:pPr>
              <w:pStyle w:val="Akapitzlist"/>
              <w:numPr>
                <w:ilvl w:val="0"/>
                <w:numId w:val="27"/>
              </w:numPr>
              <w:spacing w:line="240" w:lineRule="auto"/>
              <w:rPr>
                <w:rFonts w:eastAsiaTheme="minorHAnsi" w:cs="Calibri Light"/>
                <w:sz w:val="20"/>
              </w:rPr>
            </w:pPr>
            <w:r w:rsidRPr="00B93C5C">
              <w:rPr>
                <w:rFonts w:eastAsiaTheme="minorHAnsi" w:cs="Calibri Light"/>
                <w:sz w:val="20"/>
              </w:rPr>
              <w:t>Cele operacyjne:</w:t>
            </w:r>
          </w:p>
          <w:p w14:paraId="18C762E4" w14:textId="77777777" w:rsidR="00D91514" w:rsidRPr="00B93C5C" w:rsidRDefault="00D91514">
            <w:pPr>
              <w:pStyle w:val="Default"/>
              <w:numPr>
                <w:ilvl w:val="0"/>
                <w:numId w:val="35"/>
              </w:numPr>
              <w:rPr>
                <w:rFonts w:ascii="Calibri Light" w:eastAsiaTheme="minorHAnsi" w:hAnsi="Calibri Light" w:cs="Calibri Light"/>
                <w:color w:val="auto"/>
                <w:sz w:val="20"/>
                <w:szCs w:val="20"/>
              </w:rPr>
            </w:pPr>
            <w:r w:rsidRPr="00B93C5C">
              <w:rPr>
                <w:rFonts w:ascii="Calibri Light" w:eastAsiaTheme="minorHAnsi" w:hAnsi="Calibri Light" w:cs="Calibri Light"/>
                <w:color w:val="auto"/>
                <w:sz w:val="20"/>
                <w:szCs w:val="20"/>
              </w:rPr>
              <w:t>Trwałe więzi społeczne,</w:t>
            </w:r>
          </w:p>
          <w:p w14:paraId="34297BE7" w14:textId="77777777" w:rsidR="00D91514" w:rsidRPr="00B93C5C" w:rsidRDefault="00D91514">
            <w:pPr>
              <w:pStyle w:val="Default"/>
              <w:numPr>
                <w:ilvl w:val="0"/>
                <w:numId w:val="35"/>
              </w:numPr>
              <w:rPr>
                <w:rFonts w:ascii="Calibri Light" w:eastAsiaTheme="minorHAnsi" w:hAnsi="Calibri Light" w:cs="Calibri Light"/>
                <w:color w:val="auto"/>
                <w:sz w:val="20"/>
                <w:szCs w:val="20"/>
              </w:rPr>
            </w:pPr>
            <w:r w:rsidRPr="00B93C5C">
              <w:rPr>
                <w:rFonts w:ascii="Calibri Light" w:eastAsiaTheme="minorHAnsi" w:hAnsi="Calibri Light" w:cs="Calibri Light"/>
                <w:color w:val="auto"/>
                <w:sz w:val="20"/>
                <w:szCs w:val="20"/>
              </w:rPr>
              <w:t>Wykwalifikowani mieszkańcy,</w:t>
            </w:r>
          </w:p>
          <w:p w14:paraId="368313CD" w14:textId="77777777" w:rsidR="00D91514" w:rsidRPr="00B93C5C" w:rsidRDefault="00D91514">
            <w:pPr>
              <w:pStyle w:val="Default"/>
              <w:numPr>
                <w:ilvl w:val="0"/>
                <w:numId w:val="35"/>
              </w:numPr>
              <w:rPr>
                <w:rFonts w:ascii="Calibri Light" w:eastAsiaTheme="minorHAnsi" w:hAnsi="Calibri Light" w:cs="Calibri Light"/>
                <w:color w:val="auto"/>
                <w:sz w:val="20"/>
                <w:szCs w:val="20"/>
              </w:rPr>
            </w:pPr>
            <w:r w:rsidRPr="00B93C5C">
              <w:rPr>
                <w:rFonts w:ascii="Calibri Light" w:eastAsiaTheme="minorHAnsi" w:hAnsi="Calibri Light" w:cs="Calibri Light"/>
                <w:color w:val="auto"/>
                <w:sz w:val="20"/>
                <w:szCs w:val="20"/>
              </w:rPr>
              <w:t>Rozwinięte i dostępne usługi,</w:t>
            </w:r>
          </w:p>
          <w:p w14:paraId="5D9B72DE" w14:textId="77777777" w:rsidR="00D91514" w:rsidRPr="00B93C5C" w:rsidRDefault="00D91514">
            <w:pPr>
              <w:pStyle w:val="Default"/>
              <w:numPr>
                <w:ilvl w:val="0"/>
                <w:numId w:val="35"/>
              </w:numPr>
              <w:rPr>
                <w:rFonts w:ascii="Calibri Light" w:eastAsiaTheme="minorHAnsi" w:hAnsi="Calibri Light" w:cs="Calibri Light"/>
                <w:color w:val="auto"/>
                <w:sz w:val="20"/>
                <w:szCs w:val="20"/>
              </w:rPr>
            </w:pPr>
            <w:r w:rsidRPr="00B93C5C">
              <w:rPr>
                <w:rFonts w:ascii="Calibri Light" w:eastAsiaTheme="minorHAnsi" w:hAnsi="Calibri Light" w:cs="Calibri Light"/>
                <w:color w:val="auto"/>
                <w:sz w:val="20"/>
                <w:szCs w:val="20"/>
              </w:rPr>
              <w:t>Bezpieczny region.</w:t>
            </w:r>
          </w:p>
          <w:p w14:paraId="55FE3966" w14:textId="77777777" w:rsidR="00933A0E" w:rsidRPr="00B93C5C" w:rsidRDefault="00933A0E" w:rsidP="00933A0E">
            <w:pPr>
              <w:pStyle w:val="Default"/>
              <w:rPr>
                <w:rFonts w:ascii="Calibri Light" w:hAnsi="Calibri Light" w:cs="Calibri Light"/>
                <w:sz w:val="20"/>
                <w:szCs w:val="20"/>
              </w:rPr>
            </w:pPr>
            <w:r w:rsidRPr="00B93C5C">
              <w:rPr>
                <w:rFonts w:ascii="Calibri Light" w:hAnsi="Calibri Light" w:cs="Calibri Light"/>
                <w:sz w:val="20"/>
                <w:szCs w:val="20"/>
              </w:rPr>
              <w:t>Cel strategiczny 2 - Środowisko i rozwój — Środowisko odporne na zmiany klimatyczne i sprzyjające rozwojowi.</w:t>
            </w:r>
          </w:p>
          <w:p w14:paraId="14ECDF8A" w14:textId="77777777" w:rsidR="00933A0E" w:rsidRPr="00B93C5C" w:rsidRDefault="00933A0E" w:rsidP="00933A0E">
            <w:pPr>
              <w:pStyle w:val="Default"/>
              <w:numPr>
                <w:ilvl w:val="0"/>
                <w:numId w:val="67"/>
              </w:numPr>
              <w:rPr>
                <w:rFonts w:ascii="Calibri Light" w:hAnsi="Calibri Light" w:cs="Calibri Light"/>
                <w:sz w:val="20"/>
                <w:szCs w:val="20"/>
              </w:rPr>
            </w:pPr>
            <w:r w:rsidRPr="00B93C5C">
              <w:rPr>
                <w:rFonts w:ascii="Calibri Light" w:hAnsi="Calibri Light" w:cs="Calibri Light"/>
                <w:sz w:val="20"/>
                <w:szCs w:val="20"/>
              </w:rPr>
              <w:t>Cele operacyjne:</w:t>
            </w:r>
          </w:p>
          <w:p w14:paraId="5E4870AC" w14:textId="77777777" w:rsidR="00933A0E" w:rsidRPr="00B93C5C" w:rsidRDefault="00933A0E" w:rsidP="00933A0E">
            <w:pPr>
              <w:pStyle w:val="Default"/>
              <w:numPr>
                <w:ilvl w:val="0"/>
                <w:numId w:val="35"/>
              </w:numPr>
              <w:rPr>
                <w:rFonts w:ascii="Calibri Light" w:hAnsi="Calibri Light" w:cs="Calibri Light"/>
                <w:sz w:val="20"/>
                <w:szCs w:val="20"/>
              </w:rPr>
            </w:pPr>
            <w:r w:rsidRPr="00B93C5C">
              <w:rPr>
                <w:rFonts w:ascii="Calibri Light" w:hAnsi="Calibri Light" w:cs="Calibri Light"/>
                <w:sz w:val="20"/>
                <w:szCs w:val="20"/>
              </w:rPr>
              <w:t>Opolskie zero emisyjne.</w:t>
            </w:r>
          </w:p>
          <w:p w14:paraId="1C175186" w14:textId="77777777" w:rsidR="00933A0E" w:rsidRPr="00B93C5C" w:rsidRDefault="00933A0E" w:rsidP="00933A0E">
            <w:pPr>
              <w:pStyle w:val="Default"/>
              <w:numPr>
                <w:ilvl w:val="0"/>
                <w:numId w:val="35"/>
              </w:numPr>
              <w:rPr>
                <w:rFonts w:ascii="Calibri Light" w:hAnsi="Calibri Light" w:cs="Calibri Light"/>
                <w:sz w:val="20"/>
                <w:szCs w:val="20"/>
              </w:rPr>
            </w:pPr>
            <w:r w:rsidRPr="00B93C5C">
              <w:rPr>
                <w:rFonts w:ascii="Calibri Light" w:hAnsi="Calibri Light" w:cs="Calibri Light"/>
                <w:sz w:val="20"/>
                <w:szCs w:val="20"/>
              </w:rPr>
              <w:t>Przyjazne środowisko i racjonalna gospodarka zasobami</w:t>
            </w:r>
          </w:p>
          <w:p w14:paraId="459F4FC1" w14:textId="77777777" w:rsidR="00933A0E" w:rsidRPr="00B93C5C" w:rsidRDefault="00933A0E" w:rsidP="00933A0E">
            <w:pPr>
              <w:pStyle w:val="Default"/>
              <w:numPr>
                <w:ilvl w:val="0"/>
                <w:numId w:val="35"/>
              </w:numPr>
              <w:rPr>
                <w:rFonts w:cstheme="majorHAnsi"/>
                <w:sz w:val="20"/>
                <w:szCs w:val="20"/>
              </w:rPr>
            </w:pPr>
            <w:r w:rsidRPr="00B93C5C">
              <w:rPr>
                <w:rFonts w:ascii="Calibri Light" w:hAnsi="Calibri Light" w:cs="Calibri Light"/>
                <w:sz w:val="20"/>
                <w:szCs w:val="20"/>
              </w:rPr>
              <w:t>Wysokie walory przyrodniczo-krajobrazowe.</w:t>
            </w:r>
          </w:p>
          <w:p w14:paraId="0BC3834C" w14:textId="77777777" w:rsidR="00933A0E" w:rsidRPr="00B93C5C" w:rsidRDefault="00933A0E" w:rsidP="00933A0E">
            <w:pPr>
              <w:autoSpaceDE w:val="0"/>
              <w:autoSpaceDN w:val="0"/>
              <w:adjustRightInd w:val="0"/>
              <w:spacing w:line="240" w:lineRule="auto"/>
              <w:rPr>
                <w:rFonts w:cstheme="majorHAnsi"/>
                <w:sz w:val="20"/>
                <w:szCs w:val="20"/>
              </w:rPr>
            </w:pPr>
          </w:p>
          <w:p w14:paraId="6690A877" w14:textId="77777777" w:rsidR="00933A0E" w:rsidRPr="00B93C5C" w:rsidRDefault="00933A0E" w:rsidP="00933A0E">
            <w:pPr>
              <w:pStyle w:val="Default"/>
              <w:rPr>
                <w:rFonts w:ascii="Calibri Light" w:hAnsi="Calibri Light" w:cs="Calibri Light"/>
                <w:sz w:val="20"/>
                <w:szCs w:val="20"/>
              </w:rPr>
            </w:pPr>
            <w:r w:rsidRPr="00B93C5C">
              <w:rPr>
                <w:rFonts w:ascii="Calibri Light" w:hAnsi="Calibri Light" w:cs="Calibri Light"/>
                <w:sz w:val="20"/>
                <w:szCs w:val="20"/>
              </w:rPr>
              <w:t>Cel strategiczny 3 - Silna gospodarka — Gospodarka inteligenta wzmacniająca konkurencyjność Regionu.</w:t>
            </w:r>
          </w:p>
          <w:p w14:paraId="569BBD5D" w14:textId="77777777" w:rsidR="00933A0E" w:rsidRPr="00B93C5C" w:rsidRDefault="00933A0E" w:rsidP="00933A0E">
            <w:pPr>
              <w:pStyle w:val="Default"/>
              <w:numPr>
                <w:ilvl w:val="0"/>
                <w:numId w:val="67"/>
              </w:numPr>
              <w:rPr>
                <w:rFonts w:ascii="Calibri Light" w:hAnsi="Calibri Light" w:cs="Calibri Light"/>
                <w:sz w:val="20"/>
                <w:szCs w:val="20"/>
              </w:rPr>
            </w:pPr>
            <w:r w:rsidRPr="00B93C5C">
              <w:rPr>
                <w:rFonts w:ascii="Calibri Light" w:hAnsi="Calibri Light" w:cs="Calibri Light"/>
                <w:sz w:val="20"/>
                <w:szCs w:val="20"/>
              </w:rPr>
              <w:t>Cele operacyjne:</w:t>
            </w:r>
          </w:p>
          <w:p w14:paraId="2FBC7459" w14:textId="77777777" w:rsidR="00933A0E" w:rsidRPr="00B93C5C" w:rsidRDefault="00933A0E" w:rsidP="00933A0E">
            <w:pPr>
              <w:pStyle w:val="Default"/>
              <w:numPr>
                <w:ilvl w:val="0"/>
                <w:numId w:val="35"/>
              </w:numPr>
              <w:rPr>
                <w:rFonts w:ascii="Calibri Light" w:hAnsi="Calibri Light" w:cs="Calibri Light"/>
                <w:sz w:val="20"/>
                <w:szCs w:val="20"/>
              </w:rPr>
            </w:pPr>
            <w:r w:rsidRPr="00B93C5C">
              <w:rPr>
                <w:rFonts w:ascii="Calibri Light" w:hAnsi="Calibri Light" w:cs="Calibri Light"/>
                <w:sz w:val="20"/>
                <w:szCs w:val="20"/>
              </w:rPr>
              <w:t>Gospodarka otwarta na współpracę.</w:t>
            </w:r>
          </w:p>
          <w:p w14:paraId="6BC852D2" w14:textId="77777777" w:rsidR="00933A0E" w:rsidRPr="00B93C5C" w:rsidRDefault="00933A0E" w:rsidP="00933A0E">
            <w:pPr>
              <w:pStyle w:val="Default"/>
              <w:numPr>
                <w:ilvl w:val="0"/>
                <w:numId w:val="35"/>
              </w:numPr>
              <w:rPr>
                <w:rFonts w:ascii="Calibri Light" w:hAnsi="Calibri Light" w:cs="Calibri Light"/>
                <w:sz w:val="20"/>
                <w:szCs w:val="20"/>
              </w:rPr>
            </w:pPr>
            <w:r w:rsidRPr="00B93C5C">
              <w:rPr>
                <w:rFonts w:ascii="Calibri Light" w:hAnsi="Calibri Light" w:cs="Calibri Light"/>
                <w:sz w:val="20"/>
                <w:szCs w:val="20"/>
              </w:rPr>
              <w:t>Silne branże.</w:t>
            </w:r>
          </w:p>
          <w:p w14:paraId="7F1E2FFB" w14:textId="77777777" w:rsidR="00933A0E" w:rsidRPr="00B93C5C" w:rsidRDefault="00933A0E" w:rsidP="00933A0E">
            <w:pPr>
              <w:pStyle w:val="Default"/>
              <w:numPr>
                <w:ilvl w:val="0"/>
                <w:numId w:val="35"/>
              </w:numPr>
              <w:rPr>
                <w:rFonts w:ascii="Calibri Light" w:hAnsi="Calibri Light" w:cs="Calibri Light"/>
                <w:sz w:val="20"/>
                <w:szCs w:val="20"/>
              </w:rPr>
            </w:pPr>
            <w:r w:rsidRPr="00B93C5C">
              <w:rPr>
                <w:rFonts w:ascii="Calibri Light" w:hAnsi="Calibri Light" w:cs="Calibri Light"/>
                <w:sz w:val="20"/>
                <w:szCs w:val="20"/>
              </w:rPr>
              <w:t>Region dostępny komunikacyjnie.</w:t>
            </w:r>
          </w:p>
          <w:p w14:paraId="4423AD64" w14:textId="77777777" w:rsidR="00933A0E" w:rsidRPr="00B93C5C" w:rsidRDefault="00933A0E" w:rsidP="00933A0E">
            <w:pPr>
              <w:pStyle w:val="Default"/>
              <w:numPr>
                <w:ilvl w:val="0"/>
                <w:numId w:val="35"/>
              </w:numPr>
              <w:rPr>
                <w:rFonts w:ascii="Calibri Light" w:hAnsi="Calibri Light" w:cs="Calibri Light"/>
                <w:sz w:val="20"/>
                <w:szCs w:val="20"/>
              </w:rPr>
            </w:pPr>
            <w:r w:rsidRPr="00B93C5C">
              <w:rPr>
                <w:rFonts w:ascii="Calibri Light" w:hAnsi="Calibri Light" w:cs="Calibri Light"/>
                <w:sz w:val="20"/>
                <w:szCs w:val="20"/>
              </w:rPr>
              <w:t>Ceniona marka regionu.</w:t>
            </w:r>
          </w:p>
          <w:p w14:paraId="21BD4463" w14:textId="76F6F886" w:rsidR="00D91514" w:rsidRPr="00933A0E" w:rsidRDefault="00D91514" w:rsidP="00933A0E">
            <w:pPr>
              <w:spacing w:line="240" w:lineRule="auto"/>
              <w:rPr>
                <w:sz w:val="20"/>
                <w:szCs w:val="20"/>
              </w:rPr>
            </w:pPr>
            <w:r w:rsidRPr="00B93C5C">
              <w:rPr>
                <w:color w:val="000000"/>
                <w:sz w:val="20"/>
                <w:szCs w:val="20"/>
              </w:rPr>
              <w:t>Jednym z kierunków działań Województwa Opolskiego jest budowa systemu wsparcia rewitalizacji (kompleksowe i silnie uspołecznione działania przywracające do życia obszary deficytowe i zdegradowane społecznie; wspieranie powstawania przestrzeni publicznych integrujących różne grupy społeczne; wzmacnianie zdolności gmin do programowania i  wdrażania działań rewitalizacyjnych; monitorowanie rewitalizacji; upowszechnienie działań rewitalizacyjnych).</w:t>
            </w:r>
          </w:p>
        </w:tc>
      </w:tr>
      <w:tr w:rsidR="00D91514" w14:paraId="5E2423D2" w14:textId="77777777" w:rsidTr="00D91514">
        <w:tc>
          <w:tcPr>
            <w:tcW w:w="9062" w:type="dxa"/>
            <w:shd w:val="clear" w:color="auto" w:fill="FDE9D9" w:themeFill="accent6" w:themeFillTint="33"/>
          </w:tcPr>
          <w:p w14:paraId="0253A66C" w14:textId="77777777" w:rsidR="00D91514" w:rsidRPr="00D91514" w:rsidRDefault="00D91514" w:rsidP="00D91514">
            <w:pPr>
              <w:spacing w:line="240" w:lineRule="auto"/>
              <w:rPr>
                <w:sz w:val="20"/>
                <w:szCs w:val="20"/>
              </w:rPr>
            </w:pPr>
            <w:r w:rsidRPr="00D91514">
              <w:rPr>
                <w:sz w:val="20"/>
                <w:szCs w:val="20"/>
              </w:rPr>
              <w:t>Fundusze Europejskie dla Opolskiego 2021-2027</w:t>
            </w:r>
          </w:p>
        </w:tc>
      </w:tr>
      <w:tr w:rsidR="00D91514" w14:paraId="7D24509C" w14:textId="77777777" w:rsidTr="00D91514">
        <w:tc>
          <w:tcPr>
            <w:tcW w:w="9062" w:type="dxa"/>
          </w:tcPr>
          <w:p w14:paraId="2B7F1E09" w14:textId="77777777" w:rsidR="00D91514" w:rsidRPr="00D91514" w:rsidRDefault="00D91514" w:rsidP="00D91514">
            <w:pPr>
              <w:spacing w:line="240" w:lineRule="auto"/>
              <w:rPr>
                <w:color w:val="000000"/>
                <w:sz w:val="20"/>
                <w:szCs w:val="20"/>
              </w:rPr>
            </w:pPr>
            <w:r w:rsidRPr="00D91514">
              <w:rPr>
                <w:color w:val="000000"/>
                <w:sz w:val="20"/>
                <w:szCs w:val="20"/>
              </w:rPr>
              <w:lastRenderedPageBreak/>
              <w:t xml:space="preserve">Komisja Europejska zatwierdziła program regionalny Fundusze Europejskie dla Opolskiego 2021-2027 . Decyzją Wykonawczą z dnia 29.11.2022 r. zatwierdzającą program „Fundusze Europejskie dla Opolskiego 2021-2027” do wsparcia z Europejskiego Funduszu Rozwoju Regionalnego i Europejskiego Funduszu Społecznego Plus w ramach celu „Inwestycje na rzecz zatrudnienia i wzrostu” dla regionu Opolskiego w Polsce. CCI 2021PL16FFPR008. </w:t>
            </w:r>
          </w:p>
          <w:p w14:paraId="46B01B95" w14:textId="77777777" w:rsidR="00D91514" w:rsidRPr="00D91514" w:rsidRDefault="00D91514" w:rsidP="00D91514">
            <w:pPr>
              <w:spacing w:line="240" w:lineRule="auto"/>
              <w:rPr>
                <w:b/>
                <w:bCs/>
                <w:color w:val="000000"/>
                <w:sz w:val="20"/>
                <w:szCs w:val="20"/>
              </w:rPr>
            </w:pPr>
            <w:r w:rsidRPr="00D91514">
              <w:rPr>
                <w:color w:val="000000"/>
                <w:sz w:val="20"/>
                <w:szCs w:val="20"/>
              </w:rPr>
              <w:t xml:space="preserve">Komplementarność zapisów GPR z Programem jest istotna z punktu widzenia finansowania działań rewitalizacyjnych w Gminie Głogówek, zapisanych w dokumencie. Cele szczegółowe Programu Europejskiego dla Opolskiego, z którymi spójne są założenia GPR Gminy Głogówek to: </w:t>
            </w:r>
          </w:p>
          <w:p w14:paraId="6D1EF493" w14:textId="77777777" w:rsidR="00D91514" w:rsidRPr="00D91514" w:rsidRDefault="00D91514">
            <w:pPr>
              <w:pStyle w:val="Akapitzlist"/>
              <w:numPr>
                <w:ilvl w:val="0"/>
                <w:numId w:val="27"/>
              </w:numPr>
              <w:spacing w:line="240" w:lineRule="auto"/>
              <w:rPr>
                <w:rFonts w:cs="Calibri Light"/>
                <w:b/>
                <w:bCs/>
                <w:color w:val="000000"/>
                <w:sz w:val="20"/>
              </w:rPr>
            </w:pPr>
            <w:r w:rsidRPr="00D91514">
              <w:rPr>
                <w:sz w:val="20"/>
              </w:rPr>
              <w:t>2.1.2.1 (i) Cel szczegółowy</w:t>
            </w:r>
            <w:r w:rsidRPr="00D91514">
              <w:rPr>
                <w:rFonts w:cs="Calibri Light"/>
                <w:bCs/>
                <w:color w:val="000000"/>
                <w:sz w:val="20"/>
              </w:rPr>
              <w:t xml:space="preserve">. </w:t>
            </w:r>
            <w:r w:rsidRPr="00D91514">
              <w:rPr>
                <w:sz w:val="20"/>
              </w:rPr>
              <w:t>Wspieranie efektywności energetycznej i redukcji emisji gazów cieplarnianych</w:t>
            </w:r>
            <w:r w:rsidRPr="00D91514">
              <w:rPr>
                <w:rFonts w:cs="Calibri Light"/>
                <w:bCs/>
                <w:color w:val="000000"/>
                <w:sz w:val="20"/>
              </w:rPr>
              <w:t>,</w:t>
            </w:r>
          </w:p>
          <w:p w14:paraId="57999640" w14:textId="77777777" w:rsidR="00D91514" w:rsidRPr="00D91514" w:rsidRDefault="00D91514">
            <w:pPr>
              <w:pStyle w:val="Akapitzlist"/>
              <w:numPr>
                <w:ilvl w:val="0"/>
                <w:numId w:val="27"/>
              </w:numPr>
              <w:spacing w:line="240" w:lineRule="auto"/>
              <w:rPr>
                <w:rFonts w:cs="Calibri Light"/>
                <w:b/>
                <w:bCs/>
                <w:color w:val="000000"/>
                <w:sz w:val="20"/>
              </w:rPr>
            </w:pPr>
            <w:r w:rsidRPr="00D91514">
              <w:rPr>
                <w:sz w:val="20"/>
              </w:rPr>
              <w:t xml:space="preserve">2.1.2.4 (v) Cel szczegółowy (v). Wspieranie dostępu do wody oraz zrównoważonej gospodarki wodnej, </w:t>
            </w:r>
          </w:p>
          <w:p w14:paraId="3A25EFFD" w14:textId="77777777" w:rsidR="00D91514" w:rsidRPr="00D91514" w:rsidRDefault="00D91514">
            <w:pPr>
              <w:pStyle w:val="Akapitzlist"/>
              <w:numPr>
                <w:ilvl w:val="0"/>
                <w:numId w:val="27"/>
              </w:numPr>
              <w:spacing w:line="240" w:lineRule="auto"/>
              <w:rPr>
                <w:rFonts w:cs="Calibri Light"/>
                <w:b/>
                <w:bCs/>
                <w:color w:val="000000"/>
                <w:sz w:val="20"/>
              </w:rPr>
            </w:pPr>
            <w:r w:rsidRPr="00D91514">
              <w:rPr>
                <w:sz w:val="20"/>
              </w:rPr>
              <w:t>2.1.2.6 (vii) Cel szczegółowy (vii). Wzmacnianie ochrony i zachowania przyrody, różnorodności biologicznej oraz zielonej infrastruktury, w tym na obszarach miejskich oraz ograniczanie wszelkich rodzajów zanieczyszczenia</w:t>
            </w:r>
          </w:p>
          <w:p w14:paraId="5C749579" w14:textId="77777777" w:rsidR="00D91514" w:rsidRPr="00D91514" w:rsidRDefault="00D91514">
            <w:pPr>
              <w:pStyle w:val="Akapitzlist"/>
              <w:numPr>
                <w:ilvl w:val="0"/>
                <w:numId w:val="27"/>
              </w:numPr>
              <w:spacing w:line="240" w:lineRule="auto"/>
              <w:rPr>
                <w:rFonts w:cs="Calibri Light"/>
                <w:b/>
                <w:bCs/>
                <w:color w:val="000000"/>
                <w:sz w:val="20"/>
              </w:rPr>
            </w:pPr>
            <w:r w:rsidRPr="00D91514">
              <w:rPr>
                <w:sz w:val="20"/>
              </w:rPr>
              <w:t>2.1.5.1 (a) Cel szczegółowy (a).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7F97379E" w14:textId="77777777" w:rsidR="00D91514" w:rsidRPr="00D91514" w:rsidRDefault="00D91514">
            <w:pPr>
              <w:pStyle w:val="Akapitzlist"/>
              <w:numPr>
                <w:ilvl w:val="0"/>
                <w:numId w:val="27"/>
              </w:numPr>
              <w:spacing w:line="240" w:lineRule="auto"/>
              <w:rPr>
                <w:rFonts w:cs="Calibri Light"/>
                <w:b/>
                <w:bCs/>
                <w:color w:val="000000"/>
                <w:sz w:val="20"/>
              </w:rPr>
            </w:pPr>
            <w:r w:rsidRPr="00D91514">
              <w:rPr>
                <w:sz w:val="20"/>
              </w:rPr>
              <w:t>2.1.5.4 (f) Cel szczegółowy (f).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673DA17B" w14:textId="77777777" w:rsidR="00D91514" w:rsidRPr="00D91514" w:rsidRDefault="00D91514">
            <w:pPr>
              <w:pStyle w:val="Akapitzlist"/>
              <w:numPr>
                <w:ilvl w:val="0"/>
                <w:numId w:val="27"/>
              </w:numPr>
              <w:spacing w:line="240" w:lineRule="auto"/>
              <w:rPr>
                <w:rFonts w:cs="Calibri Light"/>
                <w:b/>
                <w:bCs/>
                <w:color w:val="000000"/>
                <w:sz w:val="20"/>
              </w:rPr>
            </w:pPr>
            <w:r w:rsidRPr="00D91514">
              <w:rPr>
                <w:sz w:val="20"/>
              </w:rPr>
              <w:t>2.1.6.1 (h) Cel szczegółowy (h). Wspieranie aktywnego włączenia społecznego, w celu promowania równości szans, niedyskryminacji i aktywnego uczestnictwa, oraz zwiększanie zdolności do zatrudnienia, w szczególności grup w niekorzystnej sytuacji.</w:t>
            </w:r>
          </w:p>
          <w:p w14:paraId="4268D9E7" w14:textId="77777777" w:rsidR="00D91514" w:rsidRPr="00D91514" w:rsidRDefault="00D91514">
            <w:pPr>
              <w:pStyle w:val="Akapitzlist"/>
              <w:numPr>
                <w:ilvl w:val="0"/>
                <w:numId w:val="27"/>
              </w:numPr>
              <w:spacing w:line="240" w:lineRule="auto"/>
              <w:rPr>
                <w:rFonts w:cs="Calibri Light"/>
                <w:b/>
                <w:bCs/>
                <w:color w:val="000000"/>
                <w:sz w:val="20"/>
              </w:rPr>
            </w:pPr>
            <w:r w:rsidRPr="00D91514">
              <w:rPr>
                <w:sz w:val="20"/>
              </w:rPr>
              <w:t>2.1.6.2 (i) Cel szczegółowy (i). Wspieranie integracji społeczno-gospodarczej obywateli państw trzecich, w tym migrantów.</w:t>
            </w:r>
          </w:p>
          <w:p w14:paraId="4B7C542D" w14:textId="77777777" w:rsidR="00D91514" w:rsidRPr="00D91514" w:rsidRDefault="00D91514">
            <w:pPr>
              <w:pStyle w:val="Akapitzlist"/>
              <w:numPr>
                <w:ilvl w:val="0"/>
                <w:numId w:val="27"/>
              </w:numPr>
              <w:spacing w:line="240" w:lineRule="auto"/>
              <w:rPr>
                <w:rFonts w:cs="Calibri Light"/>
                <w:b/>
                <w:bCs/>
                <w:color w:val="000000"/>
                <w:sz w:val="20"/>
              </w:rPr>
            </w:pPr>
            <w:r w:rsidRPr="00D91514">
              <w:rPr>
                <w:sz w:val="20"/>
              </w:rPr>
              <w:t>2.1.6.4 (l) Cel szczegółowy (l). Wspieranie integracji społecznej osób zagrożonych ubóstwem lub wykluczeniem społecznym, w tym osób najbardziej potrzebujących i dzieci.</w:t>
            </w:r>
          </w:p>
          <w:p w14:paraId="7BB61358" w14:textId="77777777" w:rsidR="00D91514" w:rsidRPr="00D91514" w:rsidRDefault="00D91514">
            <w:pPr>
              <w:pStyle w:val="Akapitzlist"/>
              <w:numPr>
                <w:ilvl w:val="0"/>
                <w:numId w:val="27"/>
              </w:numPr>
              <w:spacing w:line="240" w:lineRule="auto"/>
              <w:rPr>
                <w:rFonts w:cs="Calibri Light"/>
                <w:b/>
                <w:bCs/>
                <w:color w:val="000000"/>
                <w:sz w:val="20"/>
              </w:rPr>
            </w:pPr>
            <w:r w:rsidRPr="00D91514">
              <w:rPr>
                <w:sz w:val="20"/>
              </w:rPr>
              <w:t>2.1.9.1 (ii) EFRR Cel szczegółowy (ii).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1310FE5F" w14:textId="77777777" w:rsidR="00D91514" w:rsidRPr="00D91514" w:rsidRDefault="00D91514">
            <w:pPr>
              <w:pStyle w:val="Akapitzlist"/>
              <w:numPr>
                <w:ilvl w:val="0"/>
                <w:numId w:val="27"/>
              </w:numPr>
              <w:spacing w:line="240" w:lineRule="auto"/>
              <w:rPr>
                <w:rFonts w:cs="Calibri Light"/>
                <w:b/>
                <w:bCs/>
                <w:color w:val="000000"/>
                <w:sz w:val="20"/>
              </w:rPr>
            </w:pPr>
            <w:r w:rsidRPr="00D91514">
              <w:rPr>
                <w:sz w:val="20"/>
              </w:rPr>
              <w:t xml:space="preserve">1.9.2 (iii) EFRR Cel szczegółowy (iii).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 </w:t>
            </w:r>
          </w:p>
          <w:p w14:paraId="0DFB4F77" w14:textId="77777777" w:rsidR="00D91514" w:rsidRPr="00D91514" w:rsidRDefault="00D91514" w:rsidP="00890DEF">
            <w:pPr>
              <w:pStyle w:val="Akapitzlist"/>
              <w:numPr>
                <w:ilvl w:val="0"/>
                <w:numId w:val="27"/>
              </w:numPr>
              <w:spacing w:line="240" w:lineRule="auto"/>
              <w:rPr>
                <w:sz w:val="20"/>
              </w:rPr>
            </w:pPr>
            <w:r w:rsidRPr="00D91514">
              <w:rPr>
                <w:sz w:val="20"/>
              </w:rPr>
              <w:t>2.1.10.2 (ii) Cel szczegółowy (ii). Wspieranie zintegrowanego i sprzyjającego włączeniu społecznemu rozwoju społecznego, gospodarczego i środowiskowego, na poziomie lokalnym, kultury, dziedzictwa naturalnego, zrównoważonej turystyki i bezpieczeństwa na obszarach innych niż miejskie.</w:t>
            </w:r>
          </w:p>
        </w:tc>
      </w:tr>
      <w:tr w:rsidR="00D91514" w14:paraId="1B24768F" w14:textId="77777777" w:rsidTr="00D91514">
        <w:tc>
          <w:tcPr>
            <w:tcW w:w="9062" w:type="dxa"/>
            <w:shd w:val="clear" w:color="auto" w:fill="FDE9D9" w:themeFill="accent6" w:themeFillTint="33"/>
          </w:tcPr>
          <w:p w14:paraId="75355C57" w14:textId="77777777" w:rsidR="00D91514" w:rsidRPr="00D91514" w:rsidRDefault="00D91514" w:rsidP="00D91514">
            <w:pPr>
              <w:spacing w:line="240" w:lineRule="auto"/>
              <w:rPr>
                <w:sz w:val="20"/>
                <w:szCs w:val="20"/>
              </w:rPr>
            </w:pPr>
            <w:r w:rsidRPr="00D91514">
              <w:rPr>
                <w:sz w:val="20"/>
                <w:szCs w:val="20"/>
              </w:rPr>
              <w:t>Plan zagospodarowania Przestrzennego Województwa Opolskiego</w:t>
            </w:r>
          </w:p>
        </w:tc>
      </w:tr>
      <w:tr w:rsidR="00D91514" w14:paraId="7671ABB3" w14:textId="77777777" w:rsidTr="00D91514">
        <w:tc>
          <w:tcPr>
            <w:tcW w:w="9062" w:type="dxa"/>
          </w:tcPr>
          <w:p w14:paraId="60E516A7" w14:textId="77777777" w:rsidR="00D91514" w:rsidRPr="00D91514" w:rsidRDefault="00D91514" w:rsidP="00D91514">
            <w:pPr>
              <w:spacing w:line="240" w:lineRule="auto"/>
              <w:rPr>
                <w:color w:val="000000"/>
                <w:sz w:val="20"/>
                <w:szCs w:val="20"/>
              </w:rPr>
            </w:pPr>
            <w:r w:rsidRPr="00D91514">
              <w:rPr>
                <w:color w:val="000000"/>
                <w:sz w:val="20"/>
                <w:szCs w:val="20"/>
              </w:rPr>
              <w:t>Strategicznym celem polityki przestrzennej województwa opolskiego jest kształtowanie struktury przestrzennej odznaczającej się wysokim poziomem ładu przestrzennego, która będzie umożliwiała wykorzystanie jego zróżnicowanych terytorialnie potencjałów, zapewniała konkurencyjność w stosunku do otoczenia zewnętrznego i eliminowała niekorzystne różnice w warunkach życia wewnątrz regionu.</w:t>
            </w:r>
          </w:p>
          <w:p w14:paraId="4FA2E22E" w14:textId="77777777" w:rsidR="00D91514" w:rsidRPr="00D91514" w:rsidRDefault="00D91514" w:rsidP="00D91514">
            <w:pPr>
              <w:spacing w:line="240" w:lineRule="auto"/>
              <w:rPr>
                <w:color w:val="000000"/>
                <w:sz w:val="20"/>
                <w:szCs w:val="20"/>
              </w:rPr>
            </w:pPr>
            <w:r w:rsidRPr="00D91514">
              <w:rPr>
                <w:color w:val="000000"/>
                <w:sz w:val="20"/>
                <w:szCs w:val="20"/>
              </w:rPr>
              <w:t xml:space="preserve">Podejmowane w ramach GPR Gminy Głogówek zamierzenia projektowe (projekty społecznej i infrastrukturalne, w tym środowiskowe) uwzględniają ustanowione zasady dla zagospodarowania województwa opolskiego. </w:t>
            </w:r>
          </w:p>
          <w:p w14:paraId="36CBCC90" w14:textId="77777777" w:rsidR="00D91514" w:rsidRPr="00D91514" w:rsidRDefault="00D91514" w:rsidP="00D91514">
            <w:pPr>
              <w:spacing w:line="240" w:lineRule="auto"/>
              <w:rPr>
                <w:color w:val="000000"/>
                <w:sz w:val="20"/>
                <w:szCs w:val="20"/>
              </w:rPr>
            </w:pPr>
            <w:r w:rsidRPr="00D91514">
              <w:rPr>
                <w:color w:val="000000"/>
                <w:sz w:val="20"/>
                <w:szCs w:val="20"/>
              </w:rPr>
              <w:t>Naczelna zasada, z której wynikają pozostałe najważniejsze, to: zasada zrównoważonego rozwoju – polegająca na prowadzeniu rozwoju społeczno – gospodarczo przestrzennego, z zachowaniem równowagi przyrodniczej i kulturowej w celu zagwarantowania możliwości zaspokajania podstawowych potrzeb mieszkańców – tak obecnych, jak i przyszłych pokoleń. Szczegółowe zasady gospodarowania przestrzenią:</w:t>
            </w:r>
          </w:p>
          <w:p w14:paraId="43737F96" w14:textId="77777777" w:rsidR="00D91514" w:rsidRPr="00D91514" w:rsidRDefault="00D91514">
            <w:pPr>
              <w:pStyle w:val="Akapitzlist"/>
              <w:numPr>
                <w:ilvl w:val="0"/>
                <w:numId w:val="27"/>
              </w:numPr>
              <w:spacing w:line="240" w:lineRule="auto"/>
              <w:rPr>
                <w:sz w:val="20"/>
              </w:rPr>
            </w:pPr>
            <w:r w:rsidRPr="00D91514">
              <w:rPr>
                <w:sz w:val="20"/>
              </w:rPr>
              <w:t>zasada zachowania ładu przestrzennego,</w:t>
            </w:r>
          </w:p>
          <w:p w14:paraId="40F27E13" w14:textId="77777777" w:rsidR="00D91514" w:rsidRPr="00D91514" w:rsidRDefault="00D91514">
            <w:pPr>
              <w:pStyle w:val="Akapitzlist"/>
              <w:numPr>
                <w:ilvl w:val="0"/>
                <w:numId w:val="27"/>
              </w:numPr>
              <w:spacing w:line="240" w:lineRule="auto"/>
              <w:rPr>
                <w:sz w:val="20"/>
              </w:rPr>
            </w:pPr>
            <w:r w:rsidRPr="00D91514">
              <w:rPr>
                <w:sz w:val="20"/>
              </w:rPr>
              <w:lastRenderedPageBreak/>
              <w:t>zasada racjonalnego kształtowania sieci osadniczej,</w:t>
            </w:r>
          </w:p>
          <w:p w14:paraId="31DB7DEA" w14:textId="77777777" w:rsidR="00D91514" w:rsidRPr="00D91514" w:rsidRDefault="00D91514">
            <w:pPr>
              <w:pStyle w:val="Akapitzlist"/>
              <w:numPr>
                <w:ilvl w:val="0"/>
                <w:numId w:val="27"/>
              </w:numPr>
              <w:spacing w:line="240" w:lineRule="auto"/>
              <w:rPr>
                <w:sz w:val="20"/>
              </w:rPr>
            </w:pPr>
            <w:r w:rsidRPr="00D91514">
              <w:rPr>
                <w:sz w:val="20"/>
              </w:rPr>
              <w:t>zasada preferencji intensyfikacji zabudowy na terenach zainwestowanych wraz z ich regeneracją (odnową),</w:t>
            </w:r>
          </w:p>
          <w:p w14:paraId="4C7A39C5" w14:textId="77777777" w:rsidR="00D91514" w:rsidRPr="00D91514" w:rsidRDefault="00D91514">
            <w:pPr>
              <w:pStyle w:val="Akapitzlist"/>
              <w:numPr>
                <w:ilvl w:val="0"/>
                <w:numId w:val="27"/>
              </w:numPr>
              <w:spacing w:line="240" w:lineRule="auto"/>
              <w:rPr>
                <w:sz w:val="20"/>
              </w:rPr>
            </w:pPr>
            <w:r w:rsidRPr="00D91514">
              <w:rPr>
                <w:sz w:val="20"/>
              </w:rPr>
              <w:t>zasada budowania tożsamości regionalnej poprzez zachowanie dziedzictwa kulturowego</w:t>
            </w:r>
          </w:p>
          <w:p w14:paraId="08072A83" w14:textId="77777777" w:rsidR="00D91514" w:rsidRPr="00D91514" w:rsidRDefault="00D91514">
            <w:pPr>
              <w:pStyle w:val="Akapitzlist"/>
              <w:numPr>
                <w:ilvl w:val="0"/>
                <w:numId w:val="27"/>
              </w:numPr>
              <w:spacing w:line="240" w:lineRule="auto"/>
              <w:rPr>
                <w:sz w:val="20"/>
              </w:rPr>
            </w:pPr>
            <w:r w:rsidRPr="00D91514">
              <w:rPr>
                <w:sz w:val="20"/>
              </w:rPr>
              <w:t>zasada spójności i ciągłości przestrzennej przy wyznaczaniu obszarów planistycznych i ich strefowaniu,</w:t>
            </w:r>
          </w:p>
          <w:p w14:paraId="15F6A54E" w14:textId="77777777" w:rsidR="00D91514" w:rsidRPr="00D91514" w:rsidRDefault="00D91514">
            <w:pPr>
              <w:pStyle w:val="Akapitzlist"/>
              <w:numPr>
                <w:ilvl w:val="0"/>
                <w:numId w:val="27"/>
              </w:numPr>
              <w:spacing w:line="240" w:lineRule="auto"/>
              <w:rPr>
                <w:sz w:val="20"/>
              </w:rPr>
            </w:pPr>
            <w:r w:rsidRPr="00D91514">
              <w:rPr>
                <w:sz w:val="20"/>
              </w:rPr>
              <w:t>zasada poprawy dostępności przestrzennej,</w:t>
            </w:r>
          </w:p>
          <w:p w14:paraId="32306047" w14:textId="77777777" w:rsidR="00D91514" w:rsidRPr="00D91514" w:rsidRDefault="00D91514">
            <w:pPr>
              <w:pStyle w:val="Akapitzlist"/>
              <w:numPr>
                <w:ilvl w:val="0"/>
                <w:numId w:val="27"/>
              </w:numPr>
              <w:spacing w:line="240" w:lineRule="auto"/>
              <w:rPr>
                <w:sz w:val="20"/>
              </w:rPr>
            </w:pPr>
            <w:r w:rsidRPr="00D91514">
              <w:rPr>
                <w:sz w:val="20"/>
              </w:rPr>
              <w:t>zasada stymulowania rozwoju,</w:t>
            </w:r>
          </w:p>
          <w:p w14:paraId="04EA4D74" w14:textId="77777777" w:rsidR="00D91514" w:rsidRPr="00D91514" w:rsidRDefault="00D91514">
            <w:pPr>
              <w:pStyle w:val="Akapitzlist"/>
              <w:numPr>
                <w:ilvl w:val="0"/>
                <w:numId w:val="27"/>
              </w:numPr>
              <w:spacing w:line="240" w:lineRule="auto"/>
              <w:rPr>
                <w:sz w:val="20"/>
              </w:rPr>
            </w:pPr>
            <w:r w:rsidRPr="00D91514">
              <w:rPr>
                <w:sz w:val="20"/>
              </w:rPr>
              <w:t>zasada rozwoju infrastruktury społecznej,</w:t>
            </w:r>
          </w:p>
          <w:p w14:paraId="2BA9FD76" w14:textId="77777777" w:rsidR="00D91514" w:rsidRPr="00D91514" w:rsidRDefault="00D91514">
            <w:pPr>
              <w:pStyle w:val="Akapitzlist"/>
              <w:numPr>
                <w:ilvl w:val="0"/>
                <w:numId w:val="27"/>
              </w:numPr>
              <w:spacing w:line="240" w:lineRule="auto"/>
              <w:rPr>
                <w:sz w:val="20"/>
              </w:rPr>
            </w:pPr>
            <w:r w:rsidRPr="00D91514">
              <w:rPr>
                <w:sz w:val="20"/>
              </w:rPr>
              <w:t>zasada tworzenia i wzmacniania potencjału akademickiego i naukowego województwa,</w:t>
            </w:r>
          </w:p>
          <w:p w14:paraId="336D52B0" w14:textId="77777777" w:rsidR="00D91514" w:rsidRPr="00D91514" w:rsidRDefault="00D91514">
            <w:pPr>
              <w:pStyle w:val="Akapitzlist"/>
              <w:numPr>
                <w:ilvl w:val="0"/>
                <w:numId w:val="27"/>
              </w:numPr>
              <w:spacing w:line="240" w:lineRule="auto"/>
              <w:rPr>
                <w:sz w:val="20"/>
              </w:rPr>
            </w:pPr>
            <w:r w:rsidRPr="00D91514">
              <w:rPr>
                <w:sz w:val="20"/>
              </w:rPr>
              <w:t>zasada racjonalnego kształtowania stref aktywizacji gospodarczej,</w:t>
            </w:r>
          </w:p>
          <w:p w14:paraId="0409F3F8" w14:textId="77777777" w:rsidR="00D91514" w:rsidRPr="00D91514" w:rsidRDefault="00D91514">
            <w:pPr>
              <w:pStyle w:val="Akapitzlist"/>
              <w:numPr>
                <w:ilvl w:val="0"/>
                <w:numId w:val="27"/>
              </w:numPr>
              <w:spacing w:line="240" w:lineRule="auto"/>
              <w:rPr>
                <w:sz w:val="20"/>
              </w:rPr>
            </w:pPr>
            <w:r w:rsidRPr="00D91514">
              <w:rPr>
                <w:sz w:val="20"/>
              </w:rPr>
              <w:t>zasada racjonalnego zagospodarowania,</w:t>
            </w:r>
          </w:p>
          <w:p w14:paraId="0CE13642" w14:textId="77777777" w:rsidR="00D91514" w:rsidRPr="00D91514" w:rsidRDefault="00D91514">
            <w:pPr>
              <w:pStyle w:val="Akapitzlist"/>
              <w:numPr>
                <w:ilvl w:val="0"/>
                <w:numId w:val="27"/>
              </w:numPr>
              <w:spacing w:line="240" w:lineRule="auto"/>
              <w:rPr>
                <w:sz w:val="20"/>
              </w:rPr>
            </w:pPr>
            <w:r w:rsidRPr="00D91514">
              <w:rPr>
                <w:sz w:val="20"/>
              </w:rPr>
              <w:t xml:space="preserve">zasada oszczędnego gospodarowania energią i zasobami złóż naturalnych, </w:t>
            </w:r>
          </w:p>
          <w:p w14:paraId="36EB2831" w14:textId="77777777" w:rsidR="00D91514" w:rsidRPr="00D91514" w:rsidRDefault="00D91514">
            <w:pPr>
              <w:pStyle w:val="Akapitzlist"/>
              <w:numPr>
                <w:ilvl w:val="0"/>
                <w:numId w:val="27"/>
              </w:numPr>
              <w:spacing w:line="240" w:lineRule="auto"/>
              <w:rPr>
                <w:sz w:val="20"/>
              </w:rPr>
            </w:pPr>
            <w:r w:rsidRPr="00D91514">
              <w:rPr>
                <w:sz w:val="20"/>
              </w:rPr>
              <w:t>zasada wyznaczania obszarów funkcjonalnych i problemowych.</w:t>
            </w:r>
          </w:p>
        </w:tc>
      </w:tr>
      <w:tr w:rsidR="00D91514" w14:paraId="616072F9" w14:textId="77777777" w:rsidTr="00D91514">
        <w:tc>
          <w:tcPr>
            <w:tcW w:w="9062" w:type="dxa"/>
            <w:shd w:val="clear" w:color="auto" w:fill="FDE9D9" w:themeFill="accent6" w:themeFillTint="33"/>
          </w:tcPr>
          <w:p w14:paraId="01D4F24F" w14:textId="77777777" w:rsidR="00D91514" w:rsidRPr="00D91514" w:rsidRDefault="00D91514" w:rsidP="00D91514">
            <w:pPr>
              <w:spacing w:line="240" w:lineRule="auto"/>
              <w:rPr>
                <w:sz w:val="20"/>
                <w:szCs w:val="20"/>
              </w:rPr>
            </w:pPr>
            <w:r w:rsidRPr="00D91514">
              <w:rPr>
                <w:sz w:val="20"/>
                <w:szCs w:val="20"/>
              </w:rPr>
              <w:lastRenderedPageBreak/>
              <w:t>Regionalna Strategia Innowacji Województwa Opolskiego 2030</w:t>
            </w:r>
          </w:p>
        </w:tc>
      </w:tr>
      <w:tr w:rsidR="00D91514" w14:paraId="1BD2259A" w14:textId="77777777" w:rsidTr="00D91514">
        <w:tc>
          <w:tcPr>
            <w:tcW w:w="9062" w:type="dxa"/>
          </w:tcPr>
          <w:p w14:paraId="4C27B617" w14:textId="77777777" w:rsidR="00D91514" w:rsidRPr="00D91514" w:rsidRDefault="00D91514" w:rsidP="00D91514">
            <w:pPr>
              <w:spacing w:line="240" w:lineRule="auto"/>
              <w:rPr>
                <w:sz w:val="20"/>
                <w:szCs w:val="20"/>
              </w:rPr>
            </w:pPr>
            <w:r w:rsidRPr="00D91514">
              <w:rPr>
                <w:sz w:val="20"/>
                <w:szCs w:val="20"/>
              </w:rPr>
              <w:t>Wizja rozwoju regionu w zakresie innowacji przedstawia się następująco: województwo opolskie to region z widocznymi specjalizacjami w gospodarce, który dysponuje rozwiniętym kreatywnym kapitałem intelektualnym, zapleczem badawczym oraz potencjałem wdrożeniowym, umożliwiającym skuteczne absorbowanie innowacji na rzecz uzyskania ponadregionalnych przewag konkurencyjnych i rozwoju zrównoważonego.</w:t>
            </w:r>
          </w:p>
          <w:p w14:paraId="2A8175F6" w14:textId="77777777" w:rsidR="00D91514" w:rsidRPr="00D91514" w:rsidRDefault="00D91514" w:rsidP="00D91514">
            <w:pPr>
              <w:spacing w:line="240" w:lineRule="auto"/>
              <w:rPr>
                <w:sz w:val="20"/>
                <w:szCs w:val="20"/>
              </w:rPr>
            </w:pPr>
            <w:r w:rsidRPr="00D91514">
              <w:rPr>
                <w:sz w:val="20"/>
                <w:szCs w:val="20"/>
              </w:rPr>
              <w:t xml:space="preserve">Planowana w Gminy Głogówek rewitalizacja jest ściśle powiązana z następującymi wyzwaniami: </w:t>
            </w:r>
          </w:p>
          <w:p w14:paraId="43971D88" w14:textId="77777777" w:rsidR="00D91514" w:rsidRPr="00D91514" w:rsidRDefault="00D91514" w:rsidP="00D91514">
            <w:pPr>
              <w:spacing w:line="240" w:lineRule="auto"/>
              <w:rPr>
                <w:sz w:val="20"/>
                <w:szCs w:val="20"/>
              </w:rPr>
            </w:pPr>
            <w:r w:rsidRPr="00D91514">
              <w:rPr>
                <w:sz w:val="20"/>
                <w:szCs w:val="20"/>
              </w:rPr>
              <w:t>Wyzwania horyzontalne:</w:t>
            </w:r>
          </w:p>
          <w:p w14:paraId="1754C8F8" w14:textId="77777777" w:rsidR="00D91514" w:rsidRPr="00D91514" w:rsidRDefault="00D91514">
            <w:pPr>
              <w:pStyle w:val="Akapitzlist"/>
              <w:numPr>
                <w:ilvl w:val="0"/>
                <w:numId w:val="27"/>
              </w:numPr>
              <w:spacing w:line="240" w:lineRule="auto"/>
              <w:rPr>
                <w:sz w:val="20"/>
              </w:rPr>
            </w:pPr>
            <w:r w:rsidRPr="00D91514">
              <w:rPr>
                <w:sz w:val="20"/>
              </w:rPr>
              <w:t xml:space="preserve">WH2. Urbanizacja regionu. Bezpieczne i inteligentne miasta. </w:t>
            </w:r>
            <w:proofErr w:type="spellStart"/>
            <w:r w:rsidRPr="00D91514">
              <w:rPr>
                <w:sz w:val="20"/>
              </w:rPr>
              <w:t>Ekoprojektowanie</w:t>
            </w:r>
            <w:proofErr w:type="spellEnd"/>
            <w:r w:rsidRPr="00D91514">
              <w:rPr>
                <w:sz w:val="20"/>
              </w:rPr>
              <w:t>.</w:t>
            </w:r>
          </w:p>
          <w:p w14:paraId="2AAE8E6A" w14:textId="77777777" w:rsidR="00D91514" w:rsidRPr="00D91514" w:rsidRDefault="00D91514">
            <w:pPr>
              <w:pStyle w:val="Akapitzlist"/>
              <w:numPr>
                <w:ilvl w:val="0"/>
                <w:numId w:val="27"/>
              </w:numPr>
              <w:spacing w:line="240" w:lineRule="auto"/>
              <w:rPr>
                <w:sz w:val="20"/>
              </w:rPr>
            </w:pPr>
            <w:r w:rsidRPr="00D91514">
              <w:rPr>
                <w:sz w:val="20"/>
              </w:rPr>
              <w:t>WH5. Rozwój kapitału intelektualnego. Rynek talentów.</w:t>
            </w:r>
          </w:p>
          <w:p w14:paraId="059A3474" w14:textId="77777777" w:rsidR="00D91514" w:rsidRPr="00D91514" w:rsidRDefault="00D91514" w:rsidP="00D91514">
            <w:pPr>
              <w:spacing w:line="240" w:lineRule="auto"/>
              <w:rPr>
                <w:sz w:val="20"/>
                <w:szCs w:val="20"/>
              </w:rPr>
            </w:pPr>
            <w:r w:rsidRPr="00D91514">
              <w:rPr>
                <w:sz w:val="20"/>
                <w:szCs w:val="20"/>
              </w:rPr>
              <w:t>Wyzwania wertykalne (uwarunkowania krytyczne rozwoju):</w:t>
            </w:r>
          </w:p>
          <w:p w14:paraId="07DB059C" w14:textId="77777777" w:rsidR="00D91514" w:rsidRPr="00D91514" w:rsidRDefault="00D91514">
            <w:pPr>
              <w:pStyle w:val="Akapitzlist"/>
              <w:numPr>
                <w:ilvl w:val="0"/>
                <w:numId w:val="27"/>
              </w:numPr>
              <w:spacing w:line="240" w:lineRule="auto"/>
              <w:rPr>
                <w:sz w:val="20"/>
              </w:rPr>
            </w:pPr>
            <w:r w:rsidRPr="00D91514">
              <w:rPr>
                <w:sz w:val="20"/>
              </w:rPr>
              <w:t>WW3. Starzejące się społeczeństwo i region migracyjny, ulegający depopulacji. Przemysły zdrowia i rekreacji. Gospodarka senioralna.</w:t>
            </w:r>
          </w:p>
          <w:p w14:paraId="7872DF60" w14:textId="77777777" w:rsidR="00D91514" w:rsidRPr="00D91514" w:rsidRDefault="00D91514">
            <w:pPr>
              <w:pStyle w:val="Akapitzlist"/>
              <w:numPr>
                <w:ilvl w:val="0"/>
                <w:numId w:val="27"/>
              </w:numPr>
              <w:spacing w:line="240" w:lineRule="auto"/>
              <w:rPr>
                <w:sz w:val="20"/>
              </w:rPr>
            </w:pPr>
            <w:r w:rsidRPr="00D91514">
              <w:rPr>
                <w:sz w:val="20"/>
              </w:rPr>
              <w:t>WW4. Zrównoważony rozwój wsi, rolnictwa i przetwórstwa rolno-spożywczego.</w:t>
            </w:r>
          </w:p>
          <w:p w14:paraId="69F05E6F" w14:textId="77777777" w:rsidR="00D91514" w:rsidRPr="00D91514" w:rsidRDefault="00D91514">
            <w:pPr>
              <w:pStyle w:val="Akapitzlist"/>
              <w:numPr>
                <w:ilvl w:val="0"/>
                <w:numId w:val="27"/>
              </w:numPr>
              <w:spacing w:line="240" w:lineRule="auto"/>
              <w:rPr>
                <w:sz w:val="20"/>
              </w:rPr>
            </w:pPr>
            <w:r w:rsidRPr="00D91514">
              <w:rPr>
                <w:sz w:val="20"/>
              </w:rPr>
              <w:t>WW5. Zielona energia. Odnawialne Źródła Energii (OZE).</w:t>
            </w:r>
          </w:p>
          <w:p w14:paraId="4563AC34" w14:textId="77777777" w:rsidR="00D91514" w:rsidRPr="00D91514" w:rsidRDefault="00D91514" w:rsidP="00D91514">
            <w:pPr>
              <w:spacing w:line="240" w:lineRule="auto"/>
              <w:rPr>
                <w:sz w:val="20"/>
                <w:szCs w:val="20"/>
              </w:rPr>
            </w:pPr>
            <w:r w:rsidRPr="00D91514">
              <w:rPr>
                <w:sz w:val="20"/>
                <w:szCs w:val="20"/>
              </w:rPr>
              <w:t xml:space="preserve">Proponowane w GPR cele, ukierunkowujące Gminę Głogówek na zrównoważony rozwój w kierunku rozwoju infrastruktury, przedsiębiorczości oraz ekologii wpisują się  w wyzwania Województwa Opolskiego w zakresie rozwoju innowacji.  </w:t>
            </w:r>
          </w:p>
        </w:tc>
      </w:tr>
      <w:tr w:rsidR="00D91514" w14:paraId="62603197" w14:textId="77777777" w:rsidTr="00D91514">
        <w:tc>
          <w:tcPr>
            <w:tcW w:w="9062" w:type="dxa"/>
            <w:shd w:val="clear" w:color="auto" w:fill="FDE9D9" w:themeFill="accent6" w:themeFillTint="33"/>
          </w:tcPr>
          <w:p w14:paraId="67F94F32" w14:textId="77777777" w:rsidR="00D91514" w:rsidRPr="00D91514" w:rsidRDefault="00D91514" w:rsidP="00D91514">
            <w:pPr>
              <w:spacing w:line="240" w:lineRule="auto"/>
              <w:rPr>
                <w:sz w:val="20"/>
                <w:szCs w:val="20"/>
              </w:rPr>
            </w:pPr>
            <w:r w:rsidRPr="00D91514">
              <w:rPr>
                <w:sz w:val="20"/>
                <w:szCs w:val="20"/>
              </w:rPr>
              <w:t>Wojewódzka Strategia w Zakresie Polityki Społecznej na lata 2016-2025</w:t>
            </w:r>
          </w:p>
        </w:tc>
      </w:tr>
      <w:tr w:rsidR="00D91514" w14:paraId="39371418" w14:textId="77777777" w:rsidTr="00D91514">
        <w:tc>
          <w:tcPr>
            <w:tcW w:w="9062" w:type="dxa"/>
          </w:tcPr>
          <w:p w14:paraId="1F5B546F" w14:textId="77777777" w:rsidR="00D91514" w:rsidRPr="00D91514" w:rsidRDefault="00D91514" w:rsidP="00D91514">
            <w:pPr>
              <w:spacing w:line="240" w:lineRule="auto"/>
              <w:rPr>
                <w:sz w:val="20"/>
                <w:szCs w:val="20"/>
              </w:rPr>
            </w:pPr>
            <w:r w:rsidRPr="00D91514">
              <w:rPr>
                <w:sz w:val="20"/>
                <w:szCs w:val="20"/>
              </w:rPr>
              <w:t>Wojewódzka Strategia w Zakresie Polityki Społecznej na lata 2016-2025, której celem jest wspieranie działań i rozwój instytucji służących zabezpieczeniu podstawowych potrzeb mieszkańców województwa opolskiego, a także integracja społeczeństwa regionu poprzez wzmocnienie aktywności mieszkańców i współdziałanie instytucji publicznych, komercyjnych oraz organizacji pozarządowych.</w:t>
            </w:r>
          </w:p>
          <w:p w14:paraId="0DC2F35B" w14:textId="4512A650" w:rsidR="00D91514" w:rsidRPr="00D91514" w:rsidRDefault="00D91514" w:rsidP="00D91514">
            <w:pPr>
              <w:spacing w:line="240" w:lineRule="auto"/>
              <w:rPr>
                <w:color w:val="000000"/>
                <w:sz w:val="20"/>
                <w:szCs w:val="20"/>
              </w:rPr>
            </w:pPr>
            <w:r w:rsidRPr="00D91514">
              <w:rPr>
                <w:color w:val="000000"/>
                <w:sz w:val="20"/>
                <w:szCs w:val="20"/>
              </w:rPr>
              <w:t xml:space="preserve">GPR Gminy Głogówek, który zakłada działania dotyczące szeroko rozumianej reintegracji społecznej, wsparcia w niwelowaniu problemów </w:t>
            </w:r>
            <w:r w:rsidR="00F570BC">
              <w:rPr>
                <w:color w:val="000000"/>
                <w:sz w:val="20"/>
                <w:szCs w:val="20"/>
              </w:rPr>
              <w:t>s</w:t>
            </w:r>
            <w:r w:rsidRPr="00D91514">
              <w:rPr>
                <w:color w:val="000000"/>
                <w:sz w:val="20"/>
                <w:szCs w:val="20"/>
              </w:rPr>
              <w:t xml:space="preserve">połecznych </w:t>
            </w:r>
            <w:r w:rsidR="00F570BC">
              <w:rPr>
                <w:color w:val="000000"/>
                <w:sz w:val="20"/>
                <w:szCs w:val="20"/>
              </w:rPr>
              <w:t>obszaru</w:t>
            </w:r>
            <w:r w:rsidRPr="00D91514">
              <w:rPr>
                <w:color w:val="000000"/>
                <w:sz w:val="20"/>
                <w:szCs w:val="20"/>
              </w:rPr>
              <w:t xml:space="preserve"> rewitalizacji oraz podnoszenie kwalifikacji mieszkańców jest </w:t>
            </w:r>
            <w:r w:rsidR="00AC5553">
              <w:rPr>
                <w:color w:val="000000"/>
                <w:sz w:val="20"/>
                <w:szCs w:val="20"/>
              </w:rPr>
              <w:t>spójny</w:t>
            </w:r>
            <w:r w:rsidRPr="00D91514">
              <w:rPr>
                <w:color w:val="000000"/>
                <w:sz w:val="20"/>
                <w:szCs w:val="20"/>
              </w:rPr>
              <w:t xml:space="preserve"> z następującymi celami operacyjnymi zapisanymi w Strategii:</w:t>
            </w:r>
          </w:p>
          <w:p w14:paraId="0AFE930C" w14:textId="77777777" w:rsidR="00D91514" w:rsidRPr="00D91514" w:rsidRDefault="00D91514">
            <w:pPr>
              <w:pStyle w:val="Akapitzlist"/>
              <w:numPr>
                <w:ilvl w:val="0"/>
                <w:numId w:val="27"/>
              </w:numPr>
              <w:spacing w:line="240" w:lineRule="auto"/>
              <w:rPr>
                <w:sz w:val="20"/>
              </w:rPr>
            </w:pPr>
            <w:r w:rsidRPr="00D91514">
              <w:rPr>
                <w:sz w:val="20"/>
              </w:rPr>
              <w:t>1.1. Wzmocnienie funkcji opiekuńczej i wychowawczej rodzin.</w:t>
            </w:r>
          </w:p>
          <w:p w14:paraId="635BF48C" w14:textId="77777777" w:rsidR="00D91514" w:rsidRPr="00D91514" w:rsidRDefault="00D91514">
            <w:pPr>
              <w:pStyle w:val="Akapitzlist"/>
              <w:numPr>
                <w:ilvl w:val="0"/>
                <w:numId w:val="27"/>
              </w:numPr>
              <w:spacing w:line="240" w:lineRule="auto"/>
              <w:rPr>
                <w:sz w:val="20"/>
              </w:rPr>
            </w:pPr>
            <w:r w:rsidRPr="00D91514">
              <w:rPr>
                <w:sz w:val="20"/>
              </w:rPr>
              <w:t>2.2. Zwiększenie udziału osób starszych w życiu społecznym – aktywny udział w działaniach instytucji publicznych, organizacji pozarządowych, wolontariacie.</w:t>
            </w:r>
          </w:p>
          <w:p w14:paraId="59C179BF" w14:textId="77777777" w:rsidR="00D91514" w:rsidRPr="00D91514" w:rsidRDefault="00D91514">
            <w:pPr>
              <w:pStyle w:val="Akapitzlist"/>
              <w:numPr>
                <w:ilvl w:val="0"/>
                <w:numId w:val="27"/>
              </w:numPr>
              <w:spacing w:line="240" w:lineRule="auto"/>
              <w:rPr>
                <w:sz w:val="20"/>
              </w:rPr>
            </w:pPr>
            <w:r w:rsidRPr="00D91514">
              <w:rPr>
                <w:sz w:val="20"/>
              </w:rPr>
              <w:t>3.1. Ograniczenie poziomu ubóstwa i wykluczenia społecznego wśród niepełnosprawnych mieszkańców województwa.</w:t>
            </w:r>
          </w:p>
          <w:p w14:paraId="6E687AE3" w14:textId="77777777" w:rsidR="00D91514" w:rsidRPr="00D91514" w:rsidRDefault="00D91514">
            <w:pPr>
              <w:pStyle w:val="Akapitzlist"/>
              <w:numPr>
                <w:ilvl w:val="0"/>
                <w:numId w:val="27"/>
              </w:numPr>
              <w:spacing w:line="240" w:lineRule="auto"/>
              <w:rPr>
                <w:sz w:val="20"/>
              </w:rPr>
            </w:pPr>
            <w:r w:rsidRPr="00D91514">
              <w:rPr>
                <w:sz w:val="20"/>
              </w:rPr>
              <w:t>3.2. Zwiększenie udziału sektora ekonomii społecznej oraz innych organizacji pozarządowych w realizacji zadań reintegracji społecznej i zawodowej osób niepełnosprawnych.</w:t>
            </w:r>
          </w:p>
          <w:p w14:paraId="393F42E3" w14:textId="77777777" w:rsidR="00D91514" w:rsidRPr="00D91514" w:rsidRDefault="00D91514">
            <w:pPr>
              <w:pStyle w:val="Akapitzlist"/>
              <w:numPr>
                <w:ilvl w:val="0"/>
                <w:numId w:val="27"/>
              </w:numPr>
              <w:spacing w:line="240" w:lineRule="auto"/>
              <w:rPr>
                <w:sz w:val="20"/>
              </w:rPr>
            </w:pPr>
            <w:r w:rsidRPr="00D91514">
              <w:rPr>
                <w:sz w:val="20"/>
              </w:rPr>
              <w:t>4.1. Rozwój usług aktywizacji społecznej i zawodowej.</w:t>
            </w:r>
          </w:p>
          <w:p w14:paraId="4AF5D202" w14:textId="77777777" w:rsidR="00D91514" w:rsidRPr="00D91514" w:rsidRDefault="00D91514">
            <w:pPr>
              <w:pStyle w:val="Akapitzlist"/>
              <w:numPr>
                <w:ilvl w:val="0"/>
                <w:numId w:val="27"/>
              </w:numPr>
              <w:spacing w:line="240" w:lineRule="auto"/>
              <w:rPr>
                <w:sz w:val="20"/>
              </w:rPr>
            </w:pPr>
            <w:r w:rsidRPr="00D91514">
              <w:rPr>
                <w:sz w:val="20"/>
              </w:rPr>
              <w:t>4.2. Partnerstwo i współpraca na rzecz włączenia społecznego.</w:t>
            </w:r>
          </w:p>
          <w:p w14:paraId="538684DF" w14:textId="77777777" w:rsidR="00D91514" w:rsidRPr="00D91514" w:rsidRDefault="00D91514">
            <w:pPr>
              <w:pStyle w:val="Akapitzlist"/>
              <w:numPr>
                <w:ilvl w:val="0"/>
                <w:numId w:val="27"/>
              </w:numPr>
              <w:spacing w:line="240" w:lineRule="auto"/>
              <w:rPr>
                <w:sz w:val="20"/>
              </w:rPr>
            </w:pPr>
            <w:r w:rsidRPr="00D91514">
              <w:rPr>
                <w:sz w:val="20"/>
              </w:rPr>
              <w:t>4.3. Usprawnienie koordynacji działań na rzecz włączenia społecznego.</w:t>
            </w:r>
          </w:p>
          <w:p w14:paraId="6AA4394C" w14:textId="77777777" w:rsidR="00D91514" w:rsidRPr="00D91514" w:rsidRDefault="00D91514">
            <w:pPr>
              <w:pStyle w:val="Akapitzlist"/>
              <w:numPr>
                <w:ilvl w:val="0"/>
                <w:numId w:val="27"/>
              </w:numPr>
              <w:spacing w:line="240" w:lineRule="auto"/>
              <w:rPr>
                <w:sz w:val="20"/>
              </w:rPr>
            </w:pPr>
            <w:r w:rsidRPr="00D91514">
              <w:rPr>
                <w:sz w:val="20"/>
              </w:rPr>
              <w:t>5.3. Rozwój partnerstwa i otoczenia na rzecz ekonomii społecznej.</w:t>
            </w:r>
          </w:p>
        </w:tc>
      </w:tr>
      <w:tr w:rsidR="00D91514" w14:paraId="5F448913" w14:textId="77777777" w:rsidTr="00D91514">
        <w:tc>
          <w:tcPr>
            <w:tcW w:w="9062" w:type="dxa"/>
            <w:shd w:val="clear" w:color="auto" w:fill="FDE9D9" w:themeFill="accent6" w:themeFillTint="33"/>
          </w:tcPr>
          <w:p w14:paraId="110A9D63" w14:textId="77777777" w:rsidR="00D91514" w:rsidRPr="00D91514" w:rsidRDefault="00D91514" w:rsidP="00D91514">
            <w:pPr>
              <w:spacing w:line="240" w:lineRule="auto"/>
              <w:rPr>
                <w:sz w:val="20"/>
                <w:szCs w:val="20"/>
              </w:rPr>
            </w:pPr>
            <w:r w:rsidRPr="00D91514">
              <w:rPr>
                <w:sz w:val="20"/>
                <w:szCs w:val="20"/>
              </w:rPr>
              <w:t>Strategia Rozwoju Powiatu Prudnickiego</w:t>
            </w:r>
          </w:p>
        </w:tc>
      </w:tr>
      <w:tr w:rsidR="00D91514" w14:paraId="69A3F192" w14:textId="77777777" w:rsidTr="00D91514">
        <w:tc>
          <w:tcPr>
            <w:tcW w:w="9062" w:type="dxa"/>
          </w:tcPr>
          <w:p w14:paraId="634B7AE3" w14:textId="77777777" w:rsidR="00D91514" w:rsidRPr="00D91514" w:rsidRDefault="00D91514" w:rsidP="00D91514">
            <w:pPr>
              <w:spacing w:line="240" w:lineRule="auto"/>
              <w:rPr>
                <w:sz w:val="20"/>
                <w:szCs w:val="20"/>
              </w:rPr>
            </w:pPr>
            <w:r w:rsidRPr="00D91514">
              <w:rPr>
                <w:sz w:val="20"/>
                <w:szCs w:val="20"/>
              </w:rPr>
              <w:t>Strategia Rozwoju Powiatu Prudnickiego do roku 2030 stanowi dokument opracowany w celu stworzenia warunków do rozwoju społeczno-gospodarczego w powiecie i z uwzględnieniem lokalnych potencjałów i uwarunkowań wewnętrznych. W strategii wskazane zostały istotne dla rozwoju powiatu wartości:</w:t>
            </w:r>
          </w:p>
          <w:p w14:paraId="61B64043" w14:textId="2892CA6E" w:rsidR="00D91514" w:rsidRPr="00D91514" w:rsidRDefault="00D91514">
            <w:pPr>
              <w:pStyle w:val="Akapitzlist"/>
              <w:numPr>
                <w:ilvl w:val="0"/>
                <w:numId w:val="27"/>
              </w:numPr>
              <w:spacing w:line="240" w:lineRule="auto"/>
              <w:rPr>
                <w:sz w:val="20"/>
              </w:rPr>
            </w:pPr>
            <w:r w:rsidRPr="00D91514">
              <w:rPr>
                <w:sz w:val="20"/>
              </w:rPr>
              <w:lastRenderedPageBreak/>
              <w:t>Traktowanie całej przestrzenie powiatu prudnickiego jako wspólnego miejsca realizacji podstawowych potrzeb ludzi,</w:t>
            </w:r>
          </w:p>
          <w:p w14:paraId="27CC3677" w14:textId="3F97A7DC" w:rsidR="00D91514" w:rsidRPr="00D91514" w:rsidRDefault="00D91514">
            <w:pPr>
              <w:pStyle w:val="Akapitzlist"/>
              <w:numPr>
                <w:ilvl w:val="0"/>
                <w:numId w:val="27"/>
              </w:numPr>
              <w:spacing w:line="240" w:lineRule="auto"/>
              <w:rPr>
                <w:sz w:val="20"/>
              </w:rPr>
            </w:pPr>
            <w:r w:rsidRPr="00D91514">
              <w:rPr>
                <w:sz w:val="20"/>
              </w:rPr>
              <w:t>Rozwiązywanie problemów w sposób kompleksowy, a nie tylko spełnianie funkcji,</w:t>
            </w:r>
          </w:p>
          <w:p w14:paraId="60522AD3" w14:textId="46996659" w:rsidR="00D91514" w:rsidRPr="00D91514" w:rsidRDefault="00D91514">
            <w:pPr>
              <w:pStyle w:val="Akapitzlist"/>
              <w:numPr>
                <w:ilvl w:val="0"/>
                <w:numId w:val="27"/>
              </w:numPr>
              <w:spacing w:line="240" w:lineRule="auto"/>
              <w:rPr>
                <w:sz w:val="20"/>
              </w:rPr>
            </w:pPr>
            <w:r w:rsidRPr="00D91514">
              <w:rPr>
                <w:sz w:val="20"/>
              </w:rPr>
              <w:t>Orientacja na przyszłość – czyli oparcie zarządzania o cele bardzo długoterminowe, do</w:t>
            </w:r>
          </w:p>
          <w:p w14:paraId="4B41D850" w14:textId="77777777" w:rsidR="00D91514" w:rsidRPr="00D91514" w:rsidRDefault="00D91514">
            <w:pPr>
              <w:pStyle w:val="Akapitzlist"/>
              <w:numPr>
                <w:ilvl w:val="0"/>
                <w:numId w:val="27"/>
              </w:numPr>
              <w:spacing w:line="240" w:lineRule="auto"/>
              <w:rPr>
                <w:sz w:val="20"/>
              </w:rPr>
            </w:pPr>
            <w:r w:rsidRPr="00D91514">
              <w:rPr>
                <w:sz w:val="20"/>
              </w:rPr>
              <w:t>których dąży się konsekwentnie,</w:t>
            </w:r>
          </w:p>
          <w:p w14:paraId="381451F9" w14:textId="1CEF2CC2" w:rsidR="00D91514" w:rsidRPr="00D91514" w:rsidRDefault="00D91514">
            <w:pPr>
              <w:pStyle w:val="Akapitzlist"/>
              <w:numPr>
                <w:ilvl w:val="0"/>
                <w:numId w:val="27"/>
              </w:numPr>
              <w:spacing w:line="240" w:lineRule="auto"/>
              <w:rPr>
                <w:sz w:val="20"/>
              </w:rPr>
            </w:pPr>
            <w:r w:rsidRPr="00D91514">
              <w:rPr>
                <w:sz w:val="20"/>
              </w:rPr>
              <w:t>Współdziałanie – poszukiwanie partnerów, a nie konkurentów.</w:t>
            </w:r>
          </w:p>
          <w:p w14:paraId="7E99A049" w14:textId="77777777" w:rsidR="00D91514" w:rsidRPr="00D91514" w:rsidRDefault="00D91514" w:rsidP="00D91514">
            <w:pPr>
              <w:spacing w:line="240" w:lineRule="auto"/>
              <w:rPr>
                <w:sz w:val="20"/>
                <w:szCs w:val="20"/>
              </w:rPr>
            </w:pPr>
            <w:r w:rsidRPr="00D91514">
              <w:rPr>
                <w:sz w:val="20"/>
                <w:szCs w:val="20"/>
              </w:rPr>
              <w:t>Cele strategiczne zdefiniowano w odniesieniu do trzech wymiarów rozwoju: gospodarka, jakość życia oraz współpraca, których rozwinięciem są priorytety. GPR Gminy Głogówek jest spójny z celami strategicznymi wskazanymi w strategii powiatowej:</w:t>
            </w:r>
          </w:p>
          <w:p w14:paraId="66A700C3" w14:textId="77777777" w:rsidR="00D91514" w:rsidRPr="00D91514" w:rsidRDefault="00D91514" w:rsidP="00D91514">
            <w:pPr>
              <w:spacing w:line="240" w:lineRule="auto"/>
              <w:rPr>
                <w:sz w:val="20"/>
                <w:szCs w:val="20"/>
              </w:rPr>
            </w:pPr>
            <w:r w:rsidRPr="00D91514">
              <w:rPr>
                <w:sz w:val="20"/>
                <w:szCs w:val="20"/>
              </w:rPr>
              <w:t>1. Cel strategiczny: Powiatu Prudnicki obszarem aktywnym gospodarczo.</w:t>
            </w:r>
          </w:p>
          <w:p w14:paraId="2FD51694" w14:textId="77777777" w:rsidR="00D91514" w:rsidRPr="00D91514" w:rsidRDefault="00D91514" w:rsidP="00D91514">
            <w:pPr>
              <w:spacing w:line="240" w:lineRule="auto"/>
              <w:ind w:left="708"/>
              <w:rPr>
                <w:sz w:val="20"/>
                <w:szCs w:val="20"/>
              </w:rPr>
            </w:pPr>
            <w:r w:rsidRPr="00D91514">
              <w:rPr>
                <w:sz w:val="20"/>
                <w:szCs w:val="20"/>
              </w:rPr>
              <w:t>1.1. Cel priorytetowy: Rozwinięty rynek pracy w przestrzeni Powiatu Prudnickiego.</w:t>
            </w:r>
          </w:p>
          <w:p w14:paraId="1CCFE829" w14:textId="77777777" w:rsidR="00D91514" w:rsidRPr="00D91514" w:rsidRDefault="00D91514" w:rsidP="00D91514">
            <w:pPr>
              <w:spacing w:line="240" w:lineRule="auto"/>
              <w:ind w:left="708"/>
              <w:rPr>
                <w:sz w:val="20"/>
                <w:szCs w:val="20"/>
              </w:rPr>
            </w:pPr>
            <w:r w:rsidRPr="00D91514">
              <w:rPr>
                <w:sz w:val="20"/>
                <w:szCs w:val="20"/>
              </w:rPr>
              <w:t>1.2. Cel priorytetowy: Zwiększona dynamika rozwoju gospodarczego.</w:t>
            </w:r>
          </w:p>
          <w:p w14:paraId="6F0A2FCE" w14:textId="77777777" w:rsidR="00D91514" w:rsidRPr="00D91514" w:rsidRDefault="00D91514" w:rsidP="00D91514">
            <w:pPr>
              <w:spacing w:line="240" w:lineRule="auto"/>
              <w:rPr>
                <w:sz w:val="20"/>
                <w:szCs w:val="20"/>
              </w:rPr>
            </w:pPr>
            <w:r w:rsidRPr="00D91514">
              <w:rPr>
                <w:sz w:val="20"/>
                <w:szCs w:val="20"/>
              </w:rPr>
              <w:t>2. Cel strategiczny: Powiat Prudnicki obszarem wysokiej jakości życia.</w:t>
            </w:r>
          </w:p>
          <w:p w14:paraId="74D8D38A" w14:textId="77777777" w:rsidR="00D91514" w:rsidRPr="00D91514" w:rsidRDefault="00D91514" w:rsidP="00D91514">
            <w:pPr>
              <w:spacing w:line="240" w:lineRule="auto"/>
              <w:ind w:left="708"/>
              <w:rPr>
                <w:sz w:val="20"/>
                <w:szCs w:val="20"/>
              </w:rPr>
            </w:pPr>
            <w:r w:rsidRPr="00D91514">
              <w:rPr>
                <w:sz w:val="20"/>
                <w:szCs w:val="20"/>
              </w:rPr>
              <w:t>2.1. Cel priorytetowy: Aktywna wspólnota lokalna.</w:t>
            </w:r>
          </w:p>
          <w:p w14:paraId="3D384FF1" w14:textId="77777777" w:rsidR="00D91514" w:rsidRPr="00D91514" w:rsidRDefault="00D91514" w:rsidP="00D91514">
            <w:pPr>
              <w:spacing w:line="240" w:lineRule="auto"/>
              <w:ind w:left="708"/>
              <w:rPr>
                <w:sz w:val="20"/>
                <w:szCs w:val="20"/>
              </w:rPr>
            </w:pPr>
            <w:r w:rsidRPr="00D91514">
              <w:rPr>
                <w:sz w:val="20"/>
                <w:szCs w:val="20"/>
              </w:rPr>
              <w:t>2.2. Cel priorytetowy: Wysoka jakość usług publicznych.</w:t>
            </w:r>
          </w:p>
          <w:p w14:paraId="345F9F4D" w14:textId="77777777" w:rsidR="00D91514" w:rsidRPr="00D91514" w:rsidRDefault="00D91514" w:rsidP="00D91514">
            <w:pPr>
              <w:spacing w:line="240" w:lineRule="auto"/>
              <w:ind w:left="708"/>
              <w:rPr>
                <w:sz w:val="20"/>
                <w:szCs w:val="20"/>
              </w:rPr>
            </w:pPr>
            <w:r w:rsidRPr="00D91514">
              <w:rPr>
                <w:sz w:val="20"/>
                <w:szCs w:val="20"/>
              </w:rPr>
              <w:t>2.3 Cel priorytetowy: Dobry stan środowiska.</w:t>
            </w:r>
          </w:p>
          <w:p w14:paraId="536F2324" w14:textId="77777777" w:rsidR="00D91514" w:rsidRPr="00D91514" w:rsidRDefault="00D91514" w:rsidP="00D91514">
            <w:pPr>
              <w:spacing w:line="240" w:lineRule="auto"/>
              <w:rPr>
                <w:sz w:val="20"/>
                <w:szCs w:val="20"/>
              </w:rPr>
            </w:pPr>
            <w:r w:rsidRPr="00D91514">
              <w:rPr>
                <w:sz w:val="20"/>
                <w:szCs w:val="20"/>
              </w:rPr>
              <w:t>Powiatowa Strategia Rozwiązywania Problemów Społecznych</w:t>
            </w:r>
          </w:p>
        </w:tc>
      </w:tr>
      <w:tr w:rsidR="00D91514" w14:paraId="698023BA" w14:textId="77777777" w:rsidTr="00D91514">
        <w:tc>
          <w:tcPr>
            <w:tcW w:w="9062" w:type="dxa"/>
            <w:shd w:val="clear" w:color="auto" w:fill="FDE9D9" w:themeFill="accent6" w:themeFillTint="33"/>
          </w:tcPr>
          <w:p w14:paraId="5177518B" w14:textId="77777777" w:rsidR="00D91514" w:rsidRPr="00D91514" w:rsidRDefault="00D91514" w:rsidP="00D91514">
            <w:pPr>
              <w:spacing w:line="240" w:lineRule="auto"/>
              <w:rPr>
                <w:sz w:val="20"/>
                <w:szCs w:val="20"/>
              </w:rPr>
            </w:pPr>
            <w:r w:rsidRPr="00D91514">
              <w:rPr>
                <w:sz w:val="20"/>
                <w:szCs w:val="20"/>
              </w:rPr>
              <w:lastRenderedPageBreak/>
              <w:t>Powiatowa Strategia Rozwiązywania Problemów Społecznych do roku 2030 (powiat prudnicki)</w:t>
            </w:r>
          </w:p>
        </w:tc>
      </w:tr>
      <w:tr w:rsidR="00D91514" w14:paraId="3A9D51C6" w14:textId="77777777" w:rsidTr="00D91514">
        <w:tc>
          <w:tcPr>
            <w:tcW w:w="9062" w:type="dxa"/>
          </w:tcPr>
          <w:p w14:paraId="73E7756D" w14:textId="77777777" w:rsidR="00D91514" w:rsidRPr="00D91514" w:rsidRDefault="00D91514" w:rsidP="00D91514">
            <w:pPr>
              <w:spacing w:line="240" w:lineRule="auto"/>
              <w:rPr>
                <w:sz w:val="20"/>
                <w:szCs w:val="20"/>
              </w:rPr>
            </w:pPr>
            <w:r w:rsidRPr="00D91514">
              <w:rPr>
                <w:sz w:val="20"/>
                <w:szCs w:val="20"/>
              </w:rPr>
              <w:t>Zadaniem Powiatowej Strategii Rozwiązywania Problemów Społecznych do roku 2030 jest diagnoza i rozwiązywanie kluczowych problemów społecznych, z jakimi borykają się mieszkańcy powiatu prudnickiego oraz wytyczenie kierunków działań na rzecz niwelowania zjawisk społecznie niepożądanych, a także tworzenie mechanizmów wzmacniających efektywność dokonywanych zmian poprzez wzmocnienie aktywności mieszkańców i ich współdziałanie z instytucjami publicznymi, organizacjami pozarządowymi i komercyjnymi.</w:t>
            </w:r>
          </w:p>
          <w:p w14:paraId="1190D528" w14:textId="77777777" w:rsidR="00D91514" w:rsidRPr="00D91514" w:rsidRDefault="00D91514" w:rsidP="00D91514">
            <w:pPr>
              <w:spacing w:line="240" w:lineRule="auto"/>
              <w:rPr>
                <w:sz w:val="20"/>
                <w:szCs w:val="20"/>
              </w:rPr>
            </w:pPr>
            <w:r w:rsidRPr="00D91514">
              <w:rPr>
                <w:sz w:val="20"/>
                <w:szCs w:val="20"/>
              </w:rPr>
              <w:t>Zgodnie z zapisami Strategii celem podstawowym jest profilaktyka i zminimalizowanie rozmiarów i skutków wszelkich zjawisk społecznie negatywnych. Założono, że w powiecie zostanie stworzony sprawny system pomocy dziecku i rodzinie, kompleksowy system pomocy osobom niepełnosprawnym oraz zostaną rozwiązane problemy grup zagrożonych marginalizacją. Stworzone zostaną również warunki do zintegrowanych działań zarówno instytucji samorządowych, organizacji pozarządowych, grup samopomocowych, które umożliwią szybką i skuteczną pomoc w sytuacjach kryzysowych oraz przeciwdziałające zjawiskom marginalizacji osób i grup zagrożonych wykluczeniem społecznym. Strategia zakłada prowadzenia działań naprawczych w  5 obszarach, w które wpisują się założenia GPR Gminy Głogówek:</w:t>
            </w:r>
          </w:p>
          <w:p w14:paraId="7C4E0B10" w14:textId="77777777" w:rsidR="00D91514" w:rsidRPr="00D91514" w:rsidRDefault="00D91514">
            <w:pPr>
              <w:pStyle w:val="Akapitzlist"/>
              <w:numPr>
                <w:ilvl w:val="0"/>
                <w:numId w:val="48"/>
              </w:numPr>
              <w:spacing w:line="240" w:lineRule="auto"/>
              <w:contextualSpacing/>
              <w:rPr>
                <w:sz w:val="20"/>
              </w:rPr>
            </w:pPr>
            <w:r w:rsidRPr="00D91514">
              <w:rPr>
                <w:sz w:val="20"/>
              </w:rPr>
              <w:t>Pomoc rodzinie i dziecku</w:t>
            </w:r>
          </w:p>
          <w:p w14:paraId="590B531B" w14:textId="77777777" w:rsidR="00D91514" w:rsidRPr="00D91514" w:rsidRDefault="00D91514">
            <w:pPr>
              <w:pStyle w:val="Akapitzlist"/>
              <w:numPr>
                <w:ilvl w:val="0"/>
                <w:numId w:val="48"/>
              </w:numPr>
              <w:spacing w:line="240" w:lineRule="auto"/>
              <w:contextualSpacing/>
              <w:rPr>
                <w:sz w:val="20"/>
              </w:rPr>
            </w:pPr>
            <w:r w:rsidRPr="00D91514">
              <w:rPr>
                <w:sz w:val="20"/>
              </w:rPr>
              <w:t>Wspieranie osób niepełnosprawnych i ich rodzin</w:t>
            </w:r>
          </w:p>
          <w:p w14:paraId="22801B09" w14:textId="77777777" w:rsidR="00D91514" w:rsidRPr="00D91514" w:rsidRDefault="00D91514">
            <w:pPr>
              <w:pStyle w:val="Akapitzlist"/>
              <w:numPr>
                <w:ilvl w:val="0"/>
                <w:numId w:val="48"/>
              </w:numPr>
              <w:spacing w:line="240" w:lineRule="auto"/>
              <w:contextualSpacing/>
              <w:rPr>
                <w:sz w:val="20"/>
              </w:rPr>
            </w:pPr>
            <w:r w:rsidRPr="00D91514">
              <w:rPr>
                <w:sz w:val="20"/>
              </w:rPr>
              <w:t>Zapobieganie bezdomności oraz profilaktyka i przeciwdziałanie uzależnieniom</w:t>
            </w:r>
          </w:p>
          <w:p w14:paraId="2799F526" w14:textId="77777777" w:rsidR="00D91514" w:rsidRPr="00D91514" w:rsidRDefault="00D91514">
            <w:pPr>
              <w:pStyle w:val="Akapitzlist"/>
              <w:numPr>
                <w:ilvl w:val="0"/>
                <w:numId w:val="48"/>
              </w:numPr>
              <w:spacing w:line="240" w:lineRule="auto"/>
              <w:contextualSpacing/>
              <w:rPr>
                <w:sz w:val="20"/>
              </w:rPr>
            </w:pPr>
            <w:r w:rsidRPr="00D91514">
              <w:rPr>
                <w:sz w:val="20"/>
              </w:rPr>
              <w:t>Przeciwdziałanie długotrwałemu bezrobociu</w:t>
            </w:r>
          </w:p>
          <w:p w14:paraId="585E7437" w14:textId="77777777" w:rsidR="00D91514" w:rsidRPr="00D91514" w:rsidRDefault="00D91514">
            <w:pPr>
              <w:pStyle w:val="Akapitzlist"/>
              <w:numPr>
                <w:ilvl w:val="0"/>
                <w:numId w:val="48"/>
              </w:numPr>
              <w:spacing w:line="240" w:lineRule="auto"/>
              <w:contextualSpacing/>
              <w:rPr>
                <w:sz w:val="20"/>
              </w:rPr>
            </w:pPr>
            <w:r w:rsidRPr="00D91514">
              <w:rPr>
                <w:sz w:val="20"/>
              </w:rPr>
              <w:t>Współpraca z organizacjami pozarządowymi.</w:t>
            </w:r>
          </w:p>
        </w:tc>
      </w:tr>
    </w:tbl>
    <w:bookmarkEnd w:id="20"/>
    <w:p w14:paraId="37051F7F" w14:textId="77777777" w:rsidR="008726BC" w:rsidRPr="009E28FF" w:rsidRDefault="008726BC" w:rsidP="008726BC">
      <w:pPr>
        <w:rPr>
          <w:sz w:val="20"/>
          <w:szCs w:val="20"/>
          <w:highlight w:val="yellow"/>
        </w:rPr>
      </w:pPr>
      <w:r w:rsidRPr="009E28FF">
        <w:rPr>
          <w:i/>
          <w:iCs/>
          <w:color w:val="44546A"/>
          <w:sz w:val="20"/>
          <w:szCs w:val="20"/>
          <w:lang w:eastAsia="en-US"/>
        </w:rPr>
        <w:t xml:space="preserve">Źródło: opracowanie własne </w:t>
      </w:r>
    </w:p>
    <w:p w14:paraId="5A960CC6" w14:textId="77777777" w:rsidR="00A46133" w:rsidRPr="00F06733" w:rsidRDefault="00310877" w:rsidP="00A46133">
      <w:pPr>
        <w:pStyle w:val="Nagwek2"/>
      </w:pPr>
      <w:bookmarkStart w:id="21" w:name="_Toc150946458"/>
      <w:r w:rsidRPr="00F06733">
        <w:t>3.3</w:t>
      </w:r>
      <w:r w:rsidR="00A46133" w:rsidRPr="00F06733">
        <w:t xml:space="preserve"> Opis powiązań GPR z dokumentami strategicznymi gminy</w:t>
      </w:r>
      <w:bookmarkEnd w:id="17"/>
      <w:bookmarkEnd w:id="21"/>
    </w:p>
    <w:p w14:paraId="4974E644" w14:textId="49FF3BD8" w:rsidR="004376B9" w:rsidRDefault="008726BC" w:rsidP="0078479A">
      <w:pPr>
        <w:rPr>
          <w:bCs/>
        </w:rPr>
      </w:pPr>
      <w:r w:rsidRPr="00972B09">
        <w:t xml:space="preserve">Spójność </w:t>
      </w:r>
      <w:r w:rsidR="00113918">
        <w:t xml:space="preserve">Gminnego Programu Rewitalizacji Gminy </w:t>
      </w:r>
      <w:r w:rsidR="00D91514">
        <w:t>Głogówek</w:t>
      </w:r>
      <w:r w:rsidR="00113918">
        <w:t xml:space="preserve"> </w:t>
      </w:r>
      <w:r w:rsidRPr="00972B09">
        <w:t xml:space="preserve">z dokumentami strategicznymi </w:t>
      </w:r>
      <w:r w:rsidR="00DC3ACF">
        <w:t>gminy</w:t>
      </w:r>
      <w:r w:rsidRPr="00972B09">
        <w:t xml:space="preserve"> (poziom lokalny) przedstawiona została w </w:t>
      </w:r>
      <w:r w:rsidRPr="000910CB">
        <w:t>tabeli</w:t>
      </w:r>
      <w:r w:rsidR="00932B55">
        <w:t xml:space="preserve"> </w:t>
      </w:r>
      <w:r w:rsidR="00F06733">
        <w:t>poniżej</w:t>
      </w:r>
      <w:r w:rsidRPr="000910CB">
        <w:t>.</w:t>
      </w:r>
      <w:r w:rsidRPr="00972B09">
        <w:t xml:space="preserve"> Podobnie jak w</w:t>
      </w:r>
      <w:r w:rsidR="00DC3ACF">
        <w:t> </w:t>
      </w:r>
      <w:r w:rsidRPr="00972B09">
        <w:t>przypadku zgodności na poziomie krajowym i regionalnym, komplementarność wykazana została na poziomie celów strategicznych i</w:t>
      </w:r>
      <w:r w:rsidR="006B234A">
        <w:t> </w:t>
      </w:r>
      <w:r w:rsidR="004C6FD5" w:rsidRPr="000910CB">
        <w:t>operacyjnych</w:t>
      </w:r>
      <w:r w:rsidR="00932B55">
        <w:t xml:space="preserve"> </w:t>
      </w:r>
      <w:r w:rsidRPr="00972B09">
        <w:t>w skali lokalnej.</w:t>
      </w:r>
      <w:r w:rsidR="00932B55">
        <w:t xml:space="preserve"> </w:t>
      </w:r>
      <w:r w:rsidR="004C6FD5" w:rsidRPr="004C6FD5">
        <w:rPr>
          <w:bCs/>
        </w:rPr>
        <w:t>Komplementarność założeń G</w:t>
      </w:r>
      <w:r w:rsidR="00A43A0D">
        <w:rPr>
          <w:bCs/>
        </w:rPr>
        <w:t>PR z</w:t>
      </w:r>
      <w:r w:rsidR="00DC3ACF">
        <w:rPr>
          <w:bCs/>
        </w:rPr>
        <w:t> </w:t>
      </w:r>
      <w:r w:rsidR="00A43A0D">
        <w:rPr>
          <w:bCs/>
        </w:rPr>
        <w:t xml:space="preserve">dokumentami strategicznymi </w:t>
      </w:r>
      <w:r w:rsidR="0030440B">
        <w:rPr>
          <w:bCs/>
        </w:rPr>
        <w:t>na poziomie gminnym (lokalnym)</w:t>
      </w:r>
      <w:r w:rsidR="004C6FD5" w:rsidRPr="004C6FD5">
        <w:rPr>
          <w:bCs/>
        </w:rPr>
        <w:t xml:space="preserve"> przyczyni się do wzajemnego oddziaływania na osiągnięcie celów wskazanych w</w:t>
      </w:r>
      <w:r w:rsidR="006B234A">
        <w:rPr>
          <w:bCs/>
        </w:rPr>
        <w:t> </w:t>
      </w:r>
      <w:r w:rsidR="004C6FD5" w:rsidRPr="004C6FD5">
        <w:rPr>
          <w:bCs/>
        </w:rPr>
        <w:t>dokumentach</w:t>
      </w:r>
      <w:r w:rsidR="00DC3ACF">
        <w:rPr>
          <w:bCs/>
        </w:rPr>
        <w:t>, co w zamyśle powinno przyczynić się do podniesienia jakości życia mieszkańców Gminy, a zwłaszcza obszaru rewitalizacji</w:t>
      </w:r>
      <w:r w:rsidR="004C6FD5" w:rsidRPr="004C6FD5">
        <w:rPr>
          <w:bCs/>
        </w:rPr>
        <w:t>.</w:t>
      </w:r>
    </w:p>
    <w:p w14:paraId="2D4BD3CC" w14:textId="77777777" w:rsidR="007D076A" w:rsidRDefault="007D076A" w:rsidP="0078479A"/>
    <w:p w14:paraId="24B28C7B" w14:textId="62C363FC" w:rsidR="008726BC" w:rsidRDefault="008726BC" w:rsidP="0025585C">
      <w:pPr>
        <w:pStyle w:val="nad"/>
        <w:rPr>
          <w:sz w:val="20"/>
          <w:szCs w:val="20"/>
        </w:rPr>
      </w:pPr>
      <w:bookmarkStart w:id="22" w:name="_Toc120192724"/>
      <w:bookmarkStart w:id="23" w:name="_Toc150946342"/>
      <w:r>
        <w:lastRenderedPageBreak/>
        <w:t xml:space="preserve">Tabela </w:t>
      </w:r>
      <w:fldSimple w:instr=" SEQ Tabela \* ARABIC ">
        <w:r w:rsidR="00516360">
          <w:rPr>
            <w:noProof/>
          </w:rPr>
          <w:t>4</w:t>
        </w:r>
      </w:fldSimple>
      <w:r w:rsidR="00932B55">
        <w:rPr>
          <w:noProof/>
        </w:rPr>
        <w:t xml:space="preserve"> </w:t>
      </w:r>
      <w:r w:rsidRPr="003A00BE">
        <w:t>Komplementarność</w:t>
      </w:r>
      <w:r w:rsidR="00D91514">
        <w:t xml:space="preserve"> GPR</w:t>
      </w:r>
      <w:r w:rsidRPr="00B9486D">
        <w:rPr>
          <w:sz w:val="20"/>
          <w:szCs w:val="20"/>
        </w:rPr>
        <w:t xml:space="preserve"> z dokumentami na poziomie lokalnym</w:t>
      </w:r>
      <w:bookmarkEnd w:id="22"/>
      <w:r w:rsidR="00DC3ACF">
        <w:rPr>
          <w:sz w:val="20"/>
          <w:szCs w:val="20"/>
        </w:rPr>
        <w:t xml:space="preserve"> Gminy </w:t>
      </w:r>
      <w:r w:rsidR="00D91514">
        <w:rPr>
          <w:sz w:val="20"/>
          <w:szCs w:val="20"/>
        </w:rPr>
        <w:t>Głogówek</w:t>
      </w:r>
      <w:bookmarkEnd w:id="23"/>
    </w:p>
    <w:tbl>
      <w:tblPr>
        <w:tblStyle w:val="Tabela-Siatka"/>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9062"/>
      </w:tblGrid>
      <w:tr w:rsidR="00D91514" w:rsidRPr="00D91514" w14:paraId="664FC3AB" w14:textId="77777777" w:rsidTr="00D91514">
        <w:tc>
          <w:tcPr>
            <w:tcW w:w="9062" w:type="dxa"/>
            <w:shd w:val="clear" w:color="auto" w:fill="FDE9D9" w:themeFill="accent6" w:themeFillTint="33"/>
          </w:tcPr>
          <w:p w14:paraId="68537F83" w14:textId="77777777" w:rsidR="00D91514" w:rsidRPr="00D91514" w:rsidRDefault="00D91514" w:rsidP="00D91514">
            <w:pPr>
              <w:spacing w:line="240" w:lineRule="auto"/>
              <w:rPr>
                <w:sz w:val="20"/>
                <w:szCs w:val="20"/>
              </w:rPr>
            </w:pPr>
            <w:bookmarkStart w:id="24" w:name="_Hlk144407518"/>
            <w:r w:rsidRPr="00D91514">
              <w:rPr>
                <w:sz w:val="20"/>
                <w:szCs w:val="20"/>
              </w:rPr>
              <w:t>Strategia Rozwoju Gminy Głogówek na lata 2023-2030</w:t>
            </w:r>
            <w:r w:rsidRPr="00D91514">
              <w:rPr>
                <w:i/>
                <w:sz w:val="20"/>
                <w:szCs w:val="20"/>
              </w:rPr>
              <w:t xml:space="preserve"> </w:t>
            </w:r>
          </w:p>
        </w:tc>
      </w:tr>
      <w:tr w:rsidR="00D91514" w:rsidRPr="00D91514" w14:paraId="38B64D58" w14:textId="77777777" w:rsidTr="00D91514">
        <w:trPr>
          <w:trHeight w:val="3615"/>
        </w:trPr>
        <w:tc>
          <w:tcPr>
            <w:tcW w:w="9062" w:type="dxa"/>
          </w:tcPr>
          <w:p w14:paraId="1D12535C" w14:textId="77777777" w:rsidR="00D91514" w:rsidRPr="00D91514" w:rsidRDefault="00D91514" w:rsidP="00D91514">
            <w:pPr>
              <w:spacing w:line="240" w:lineRule="auto"/>
              <w:rPr>
                <w:sz w:val="20"/>
                <w:szCs w:val="20"/>
              </w:rPr>
            </w:pPr>
            <w:r w:rsidRPr="00D91514">
              <w:rPr>
                <w:sz w:val="20"/>
                <w:szCs w:val="20"/>
              </w:rPr>
              <w:t xml:space="preserve">Strategia rozwoju Gminy Głogówek na lata 2023-2030 jest dokumentem strategicznym, który ma za zadanie wskazać kierunki rozwoju społecznego, gospodarczego oraz przestrzennego. W dokumencie zawarto nadrzędny cel, który definiuje główny kierunek, w jakim powinny zmierzać wszystkie działania podejmowane w ramach planów strategicznych: misją gminy jest </w:t>
            </w:r>
            <w:r w:rsidRPr="00D91514">
              <w:rPr>
                <w:i/>
                <w:sz w:val="20"/>
                <w:szCs w:val="20"/>
              </w:rPr>
              <w:t>zapewnienie wysokiej jakości życia w gminie poprzez rozwój usług publicznych i wzmocnienie lokalnej gospodarki w oparciu o posiadane zasoby historyczno-kulturowe, wykorzystanie potencjału wysokiego poziomu przedsiębiorczości wśród mieszkańców oraz możliwości rozwoju funkcji rolniczych</w:t>
            </w:r>
            <w:r w:rsidRPr="00D91514">
              <w:rPr>
                <w:sz w:val="20"/>
                <w:szCs w:val="20"/>
              </w:rPr>
              <w:t>. Określone w GPR cele strategiczne wraz z odpowiadającymi im celami operacyjnymi są spójne z następującymi celami strategicznymi wskazanymi w Strategii Gminy Głogówek:</w:t>
            </w:r>
          </w:p>
          <w:p w14:paraId="6314BAE6" w14:textId="77777777" w:rsidR="00D91514" w:rsidRPr="00D91514" w:rsidRDefault="00D91514">
            <w:pPr>
              <w:pStyle w:val="Akapitzlist"/>
              <w:numPr>
                <w:ilvl w:val="0"/>
                <w:numId w:val="49"/>
              </w:numPr>
              <w:spacing w:line="240" w:lineRule="auto"/>
              <w:contextualSpacing/>
              <w:jc w:val="left"/>
              <w:rPr>
                <w:sz w:val="20"/>
              </w:rPr>
            </w:pPr>
            <w:r w:rsidRPr="00D91514">
              <w:rPr>
                <w:sz w:val="20"/>
              </w:rPr>
              <w:t>Cel strategiczny 1. Podnoszenie jakości życia mieszkańców poprzez prowadzenie efektywnej polityki społecznej oraz rozwój oferty usług publicznych.</w:t>
            </w:r>
          </w:p>
          <w:p w14:paraId="2D52F886" w14:textId="77777777" w:rsidR="00D91514" w:rsidRPr="00D91514" w:rsidRDefault="00D91514">
            <w:pPr>
              <w:pStyle w:val="Akapitzlist"/>
              <w:numPr>
                <w:ilvl w:val="0"/>
                <w:numId w:val="49"/>
              </w:numPr>
              <w:spacing w:line="240" w:lineRule="auto"/>
              <w:contextualSpacing/>
              <w:jc w:val="left"/>
              <w:rPr>
                <w:sz w:val="20"/>
              </w:rPr>
            </w:pPr>
            <w:r w:rsidRPr="00D91514">
              <w:rPr>
                <w:sz w:val="20"/>
              </w:rPr>
              <w:t>Cel strategiczny 2. Wzmacnianie lokalnej gospodarki poprzez rozwój funkcji rolniczych i turystycznych gminy.</w:t>
            </w:r>
          </w:p>
          <w:p w14:paraId="6EE1F623" w14:textId="77777777" w:rsidR="00D91514" w:rsidRDefault="00D91514">
            <w:pPr>
              <w:pStyle w:val="Akapitzlist"/>
              <w:numPr>
                <w:ilvl w:val="0"/>
                <w:numId w:val="49"/>
              </w:numPr>
              <w:spacing w:line="240" w:lineRule="auto"/>
              <w:contextualSpacing/>
              <w:jc w:val="left"/>
              <w:rPr>
                <w:sz w:val="20"/>
              </w:rPr>
            </w:pPr>
            <w:r w:rsidRPr="00D91514">
              <w:rPr>
                <w:sz w:val="20"/>
              </w:rPr>
              <w:t>Cel strategiczny 3. Zrównoważony rozwój przestrzenny gminy z zachowaniem wysokiej jakości środowiska przyrodniczego.</w:t>
            </w:r>
          </w:p>
          <w:p w14:paraId="631506E4" w14:textId="584621CF" w:rsidR="00D91514" w:rsidRPr="00D91514" w:rsidRDefault="00D91514" w:rsidP="00D91514">
            <w:pPr>
              <w:spacing w:line="240" w:lineRule="auto"/>
              <w:rPr>
                <w:sz w:val="20"/>
              </w:rPr>
            </w:pPr>
            <w:r w:rsidRPr="00D91514">
              <w:rPr>
                <w:sz w:val="20"/>
                <w:szCs w:val="20"/>
              </w:rPr>
              <w:t>Realizacja ujętych w Gminnym Programie Rewitalizacji przedsięwzięć przyczyni się nie tylko do wyprowadzenia obszarów zdegradowanych ze stanu kryzysowego, ale także przełoży się na osiągnięcie celów strategicznych wskazanych w Strategii Rozwoju Gminy</w:t>
            </w:r>
            <w:r>
              <w:rPr>
                <w:sz w:val="20"/>
                <w:szCs w:val="20"/>
              </w:rPr>
              <w:t>.</w:t>
            </w:r>
          </w:p>
        </w:tc>
      </w:tr>
      <w:tr w:rsidR="00D91514" w:rsidRPr="00D91514" w14:paraId="5ECAD536" w14:textId="77777777" w:rsidTr="00D91514">
        <w:trPr>
          <w:trHeight w:val="192"/>
        </w:trPr>
        <w:tc>
          <w:tcPr>
            <w:tcW w:w="9062" w:type="dxa"/>
            <w:shd w:val="clear" w:color="auto" w:fill="FDE9D9" w:themeFill="accent6" w:themeFillTint="33"/>
          </w:tcPr>
          <w:p w14:paraId="44C1EDC1" w14:textId="77777777" w:rsidR="00D91514" w:rsidRPr="00D91514" w:rsidRDefault="00D91514" w:rsidP="00D91514">
            <w:pPr>
              <w:spacing w:line="240" w:lineRule="auto"/>
              <w:rPr>
                <w:sz w:val="20"/>
                <w:szCs w:val="20"/>
              </w:rPr>
            </w:pPr>
            <w:r w:rsidRPr="00D91514">
              <w:rPr>
                <w:sz w:val="20"/>
                <w:szCs w:val="20"/>
              </w:rPr>
              <w:t>Studium uwarunkowań i kierunków zagospodarowania przestrzennego Miasta i Gminy Głogówek</w:t>
            </w:r>
          </w:p>
        </w:tc>
      </w:tr>
      <w:tr w:rsidR="00D91514" w:rsidRPr="00D91514" w14:paraId="67662A28" w14:textId="77777777" w:rsidTr="00D91514">
        <w:trPr>
          <w:trHeight w:val="3840"/>
        </w:trPr>
        <w:tc>
          <w:tcPr>
            <w:tcW w:w="9062" w:type="dxa"/>
          </w:tcPr>
          <w:p w14:paraId="26625920" w14:textId="77777777" w:rsidR="00D91514" w:rsidRPr="00D91514" w:rsidRDefault="00D91514" w:rsidP="00D91514">
            <w:pPr>
              <w:spacing w:line="240" w:lineRule="auto"/>
              <w:rPr>
                <w:sz w:val="20"/>
                <w:szCs w:val="20"/>
              </w:rPr>
            </w:pPr>
            <w:r w:rsidRPr="00D91514">
              <w:rPr>
                <w:sz w:val="20"/>
                <w:szCs w:val="20"/>
              </w:rPr>
              <w:t xml:space="preserve">Studium jest podstawą do prowadzenia polityki przestrzennej w gminie. W dokumencie określono zarys polityki przestrzennej i kierunków zagospodarowania przestrzennego gminy Głogówek, w których uwzględniony został aspekt rozwoju przestrzennego. </w:t>
            </w:r>
          </w:p>
          <w:p w14:paraId="2601F8AB" w14:textId="77777777" w:rsidR="00D91514" w:rsidRPr="00D91514" w:rsidRDefault="00D91514" w:rsidP="00D91514">
            <w:pPr>
              <w:spacing w:line="240" w:lineRule="auto"/>
              <w:rPr>
                <w:sz w:val="20"/>
                <w:szCs w:val="20"/>
              </w:rPr>
            </w:pPr>
            <w:r w:rsidRPr="00D91514">
              <w:rPr>
                <w:sz w:val="20"/>
                <w:szCs w:val="20"/>
              </w:rPr>
              <w:t xml:space="preserve">Dla zapewnienia rozwoju przestrzennego i gospodarczego miasta i gminy Głogówek w dokumencie wyznaczono główne cele rozwoju w sferze ekologicznej, społecznej, gospodarczej i przestrzennej oraz cele społeczne. Zapisy GPR Gminy Głogówek wprost korelują z następującymi zapisami </w:t>
            </w:r>
            <w:proofErr w:type="spellStart"/>
            <w:r w:rsidRPr="00D91514">
              <w:rPr>
                <w:sz w:val="20"/>
                <w:szCs w:val="20"/>
              </w:rPr>
              <w:t>SUiKZP</w:t>
            </w:r>
            <w:proofErr w:type="spellEnd"/>
            <w:r w:rsidRPr="00D91514">
              <w:rPr>
                <w:sz w:val="20"/>
                <w:szCs w:val="20"/>
              </w:rPr>
              <w:t xml:space="preserve"> Miasta i Gminy Głogówek:</w:t>
            </w:r>
          </w:p>
          <w:p w14:paraId="34AD7C02" w14:textId="77777777" w:rsidR="00D91514" w:rsidRPr="00D91514" w:rsidRDefault="00D91514">
            <w:pPr>
              <w:pStyle w:val="Akapitzlist"/>
              <w:numPr>
                <w:ilvl w:val="0"/>
                <w:numId w:val="50"/>
              </w:numPr>
              <w:spacing w:line="240" w:lineRule="auto"/>
              <w:contextualSpacing/>
              <w:jc w:val="left"/>
              <w:rPr>
                <w:sz w:val="20"/>
              </w:rPr>
            </w:pPr>
            <w:r w:rsidRPr="00D91514">
              <w:rPr>
                <w:sz w:val="20"/>
              </w:rPr>
              <w:t>W sferze ekologicznej: Zahamowanie degradacji i zapobieganie dalszej synantropizacji środowiska przyrodniczego</w:t>
            </w:r>
          </w:p>
          <w:p w14:paraId="7E7B21EE" w14:textId="77777777" w:rsidR="00D91514" w:rsidRPr="00D91514" w:rsidRDefault="00D91514">
            <w:pPr>
              <w:pStyle w:val="Akapitzlist"/>
              <w:numPr>
                <w:ilvl w:val="0"/>
                <w:numId w:val="50"/>
              </w:numPr>
              <w:spacing w:line="240" w:lineRule="auto"/>
              <w:contextualSpacing/>
              <w:jc w:val="left"/>
              <w:rPr>
                <w:sz w:val="20"/>
              </w:rPr>
            </w:pPr>
            <w:r w:rsidRPr="00D91514">
              <w:rPr>
                <w:sz w:val="20"/>
              </w:rPr>
              <w:t>W sferze społecznej: Poprawa jakości życia mieszkańców i zapewnienie stabilności oraz perspektyw rozwoju</w:t>
            </w:r>
          </w:p>
          <w:p w14:paraId="54D1930F" w14:textId="77777777" w:rsidR="00D91514" w:rsidRPr="00D91514" w:rsidRDefault="00D91514">
            <w:pPr>
              <w:pStyle w:val="Akapitzlist"/>
              <w:numPr>
                <w:ilvl w:val="0"/>
                <w:numId w:val="50"/>
              </w:numPr>
              <w:spacing w:line="240" w:lineRule="auto"/>
              <w:contextualSpacing/>
              <w:jc w:val="left"/>
              <w:rPr>
                <w:sz w:val="20"/>
              </w:rPr>
            </w:pPr>
            <w:r w:rsidRPr="00D91514">
              <w:rPr>
                <w:sz w:val="20"/>
              </w:rPr>
              <w:t>W sferze gospodarczej: Zapewnienie rozwoju wielofunkcyjnego, zrównoważonego ekologicznie</w:t>
            </w:r>
          </w:p>
          <w:p w14:paraId="07037A00" w14:textId="77777777" w:rsidR="00D91514" w:rsidRPr="00D91514" w:rsidRDefault="00D91514">
            <w:pPr>
              <w:pStyle w:val="Akapitzlist"/>
              <w:numPr>
                <w:ilvl w:val="0"/>
                <w:numId w:val="50"/>
              </w:numPr>
              <w:spacing w:line="240" w:lineRule="auto"/>
              <w:contextualSpacing/>
              <w:jc w:val="left"/>
              <w:rPr>
                <w:sz w:val="20"/>
              </w:rPr>
            </w:pPr>
            <w:r w:rsidRPr="00D91514">
              <w:rPr>
                <w:sz w:val="20"/>
              </w:rPr>
              <w:t>W sferze zagospodarowania przestrzennego: Zwiększenie atrakcyjności wybranych terenów dla inwestowania</w:t>
            </w:r>
          </w:p>
          <w:p w14:paraId="5856CFFC" w14:textId="77777777" w:rsidR="00D91514" w:rsidRDefault="00D91514">
            <w:pPr>
              <w:pStyle w:val="Akapitzlist"/>
              <w:numPr>
                <w:ilvl w:val="0"/>
                <w:numId w:val="50"/>
              </w:numPr>
              <w:spacing w:line="240" w:lineRule="auto"/>
              <w:contextualSpacing/>
              <w:jc w:val="left"/>
              <w:rPr>
                <w:sz w:val="20"/>
              </w:rPr>
            </w:pPr>
            <w:r w:rsidRPr="00D91514">
              <w:rPr>
                <w:sz w:val="20"/>
              </w:rPr>
              <w:t>Cele społeczne: Zwiększanie bezpieczeństwa mieszkańców w sytuacjach specjalnych</w:t>
            </w:r>
            <w:r>
              <w:rPr>
                <w:sz w:val="20"/>
              </w:rPr>
              <w:t>.</w:t>
            </w:r>
          </w:p>
          <w:p w14:paraId="2B6BF36B" w14:textId="425E7A8F" w:rsidR="00D91514" w:rsidRPr="00D91514" w:rsidRDefault="00D91514" w:rsidP="00D91514">
            <w:pPr>
              <w:spacing w:line="240" w:lineRule="auto"/>
              <w:rPr>
                <w:sz w:val="20"/>
              </w:rPr>
            </w:pPr>
            <w:r w:rsidRPr="00D91514">
              <w:rPr>
                <w:sz w:val="20"/>
                <w:szCs w:val="20"/>
              </w:rPr>
              <w:t>Zadania zapisane w Gminnym Programie Rewitalizacji uwzględniają uwarunkowania wynikające między innymi z dotychczasowego przeznaczenia, zagospodarowania i uzbrojenia terenów, stanu i funkcjonowania środowiska przyrodniczego i kulturowego, własności gruntów, jakości życia mieszkańców, zadań ponadlokalnych.</w:t>
            </w:r>
          </w:p>
        </w:tc>
      </w:tr>
      <w:tr w:rsidR="00D91514" w:rsidRPr="00D91514" w14:paraId="3447261E" w14:textId="77777777" w:rsidTr="00D91514">
        <w:tc>
          <w:tcPr>
            <w:tcW w:w="9062" w:type="dxa"/>
            <w:shd w:val="clear" w:color="auto" w:fill="FDE9D9" w:themeFill="accent6" w:themeFillTint="33"/>
          </w:tcPr>
          <w:p w14:paraId="556C3C03" w14:textId="77777777" w:rsidR="00D91514" w:rsidRPr="00D91514" w:rsidRDefault="00D91514" w:rsidP="00D91514">
            <w:pPr>
              <w:spacing w:line="240" w:lineRule="auto"/>
              <w:rPr>
                <w:sz w:val="20"/>
                <w:szCs w:val="20"/>
              </w:rPr>
            </w:pPr>
            <w:r w:rsidRPr="00D91514">
              <w:rPr>
                <w:sz w:val="20"/>
                <w:szCs w:val="20"/>
              </w:rPr>
              <w:t xml:space="preserve">Program ochrony środowiska dla gminy Głogówek na lata 2021-2024 </w:t>
            </w:r>
          </w:p>
        </w:tc>
      </w:tr>
      <w:tr w:rsidR="00D91514" w:rsidRPr="00D91514" w14:paraId="6AAED536" w14:textId="77777777" w:rsidTr="007D076A">
        <w:trPr>
          <w:trHeight w:val="2098"/>
        </w:trPr>
        <w:tc>
          <w:tcPr>
            <w:tcW w:w="9062" w:type="dxa"/>
          </w:tcPr>
          <w:p w14:paraId="288E1D60" w14:textId="77777777" w:rsidR="00D91514" w:rsidRPr="00D91514" w:rsidRDefault="00D91514" w:rsidP="00D91514">
            <w:pPr>
              <w:spacing w:line="240" w:lineRule="auto"/>
              <w:rPr>
                <w:sz w:val="20"/>
                <w:szCs w:val="20"/>
              </w:rPr>
            </w:pPr>
            <w:r w:rsidRPr="00D91514">
              <w:rPr>
                <w:sz w:val="20"/>
                <w:szCs w:val="20"/>
              </w:rPr>
              <w:t xml:space="preserve">Program ochrony środowiska dla gminy Głogówek na lata 2021-2024 (POŚ) jest dokumentem kształtującym lokalną politykę środowiskową. Zawiera analizę i ocenę istniejących uwarunkowań przyrodniczych, przedstawia mocne i słabe strony każdego z komponentów środowiska oraz ocenia możliwe szanse poprawy stanu środowiska lub zagrożenia nieosiągnięcia standardów środowiskowych. W POŚ wyznaczono obszary interwencji, cele i kierunki działań, jakie należy podjąć w perspektywie najbliższych lat, aby poprawić stan środowiska przyrodniczego lub utrzymać go na poziomie zgodnym z przepisami prawa. </w:t>
            </w:r>
          </w:p>
          <w:p w14:paraId="6F09A27F" w14:textId="77777777" w:rsidR="00D91514" w:rsidRPr="00D91514" w:rsidRDefault="00D91514" w:rsidP="00D91514">
            <w:pPr>
              <w:spacing w:line="240" w:lineRule="auto"/>
              <w:rPr>
                <w:sz w:val="20"/>
                <w:szCs w:val="20"/>
              </w:rPr>
            </w:pPr>
            <w:r w:rsidRPr="00D91514">
              <w:rPr>
                <w:sz w:val="20"/>
                <w:szCs w:val="20"/>
              </w:rPr>
              <w:t>Opracowany POŚ jest wypełnieniem obowiązku gminy Głogówek w zakresie sporządzania strategicznych dokumentów gminnych, co pozwala władzom gminy na bieżąco kontrolować stan środowiska oraz planować na tej podstawie działania służące ochronie środowiska. W zakresie ochrony środowiska GPR Gminy Głogówek wpisuje się w cele wskazane w POŚ:</w:t>
            </w:r>
          </w:p>
          <w:p w14:paraId="5FABCBEF" w14:textId="77777777" w:rsidR="00D91514" w:rsidRPr="00D91514" w:rsidRDefault="00D91514">
            <w:pPr>
              <w:pStyle w:val="Akapitzlist"/>
              <w:numPr>
                <w:ilvl w:val="0"/>
                <w:numId w:val="51"/>
              </w:numPr>
              <w:spacing w:line="240" w:lineRule="auto"/>
              <w:contextualSpacing/>
              <w:jc w:val="left"/>
              <w:rPr>
                <w:sz w:val="20"/>
              </w:rPr>
            </w:pPr>
            <w:r w:rsidRPr="00D91514">
              <w:rPr>
                <w:sz w:val="20"/>
              </w:rPr>
              <w:t>Poprawa jakości powietrza</w:t>
            </w:r>
          </w:p>
          <w:p w14:paraId="5CBB7BF2" w14:textId="77777777" w:rsidR="00D91514" w:rsidRPr="00D91514" w:rsidRDefault="00D91514">
            <w:pPr>
              <w:pStyle w:val="Akapitzlist"/>
              <w:numPr>
                <w:ilvl w:val="0"/>
                <w:numId w:val="51"/>
              </w:numPr>
              <w:spacing w:line="240" w:lineRule="auto"/>
              <w:contextualSpacing/>
              <w:jc w:val="left"/>
              <w:rPr>
                <w:sz w:val="20"/>
              </w:rPr>
            </w:pPr>
            <w:r w:rsidRPr="00D91514">
              <w:rPr>
                <w:sz w:val="20"/>
              </w:rPr>
              <w:t>Poprawa stanu klimatu akustycznego</w:t>
            </w:r>
          </w:p>
          <w:p w14:paraId="1F8ED0E0" w14:textId="77777777" w:rsidR="00D91514" w:rsidRPr="00D91514" w:rsidRDefault="00D91514">
            <w:pPr>
              <w:pStyle w:val="Akapitzlist"/>
              <w:numPr>
                <w:ilvl w:val="0"/>
                <w:numId w:val="51"/>
              </w:numPr>
              <w:spacing w:line="240" w:lineRule="auto"/>
              <w:contextualSpacing/>
              <w:jc w:val="left"/>
              <w:rPr>
                <w:sz w:val="20"/>
              </w:rPr>
            </w:pPr>
            <w:r w:rsidRPr="00D91514">
              <w:rPr>
                <w:sz w:val="20"/>
              </w:rPr>
              <w:t>Ochrona przed PEM</w:t>
            </w:r>
          </w:p>
          <w:p w14:paraId="44EFF2AC" w14:textId="77777777" w:rsidR="00D91514" w:rsidRPr="00D91514" w:rsidRDefault="00D91514">
            <w:pPr>
              <w:pStyle w:val="Akapitzlist"/>
              <w:numPr>
                <w:ilvl w:val="0"/>
                <w:numId w:val="51"/>
              </w:numPr>
              <w:spacing w:line="240" w:lineRule="auto"/>
              <w:contextualSpacing/>
              <w:jc w:val="left"/>
              <w:rPr>
                <w:sz w:val="20"/>
              </w:rPr>
            </w:pPr>
            <w:r w:rsidRPr="00D91514">
              <w:rPr>
                <w:sz w:val="20"/>
              </w:rPr>
              <w:t>Racjonalne i zrównoważone gospodarowanie zasobami wodnymi</w:t>
            </w:r>
          </w:p>
          <w:p w14:paraId="443D8D65" w14:textId="77777777" w:rsidR="00D91514" w:rsidRPr="00D91514" w:rsidRDefault="00D91514">
            <w:pPr>
              <w:pStyle w:val="Akapitzlist"/>
              <w:numPr>
                <w:ilvl w:val="0"/>
                <w:numId w:val="51"/>
              </w:numPr>
              <w:spacing w:line="240" w:lineRule="auto"/>
              <w:contextualSpacing/>
              <w:jc w:val="left"/>
              <w:rPr>
                <w:sz w:val="20"/>
              </w:rPr>
            </w:pPr>
            <w:r w:rsidRPr="00D91514">
              <w:rPr>
                <w:sz w:val="20"/>
              </w:rPr>
              <w:t>Uporządkowanie gospodarki wodno-ściekowej</w:t>
            </w:r>
          </w:p>
          <w:p w14:paraId="08663E87" w14:textId="77777777" w:rsidR="00D91514" w:rsidRPr="00D91514" w:rsidRDefault="00D91514">
            <w:pPr>
              <w:pStyle w:val="Akapitzlist"/>
              <w:numPr>
                <w:ilvl w:val="0"/>
                <w:numId w:val="51"/>
              </w:numPr>
              <w:spacing w:line="240" w:lineRule="auto"/>
              <w:contextualSpacing/>
              <w:jc w:val="left"/>
              <w:rPr>
                <w:sz w:val="20"/>
              </w:rPr>
            </w:pPr>
            <w:r w:rsidRPr="00D91514">
              <w:rPr>
                <w:sz w:val="20"/>
              </w:rPr>
              <w:lastRenderedPageBreak/>
              <w:t>Racjonalna gospodarka zasobami złóż</w:t>
            </w:r>
          </w:p>
          <w:p w14:paraId="5579648F" w14:textId="77777777" w:rsidR="00D91514" w:rsidRPr="00D91514" w:rsidRDefault="00D91514">
            <w:pPr>
              <w:pStyle w:val="Akapitzlist"/>
              <w:numPr>
                <w:ilvl w:val="0"/>
                <w:numId w:val="51"/>
              </w:numPr>
              <w:spacing w:line="240" w:lineRule="auto"/>
              <w:contextualSpacing/>
              <w:jc w:val="left"/>
              <w:rPr>
                <w:sz w:val="20"/>
              </w:rPr>
            </w:pPr>
            <w:r w:rsidRPr="00D91514">
              <w:rPr>
                <w:sz w:val="20"/>
              </w:rPr>
              <w:t>Ochrona i właściwe użytkowanie powierzchni ziemi</w:t>
            </w:r>
          </w:p>
          <w:p w14:paraId="2D139F89" w14:textId="77777777" w:rsidR="00D91514" w:rsidRPr="00D91514" w:rsidRDefault="00D91514">
            <w:pPr>
              <w:pStyle w:val="Akapitzlist"/>
              <w:numPr>
                <w:ilvl w:val="0"/>
                <w:numId w:val="51"/>
              </w:numPr>
              <w:spacing w:line="240" w:lineRule="auto"/>
              <w:contextualSpacing/>
              <w:jc w:val="left"/>
              <w:rPr>
                <w:sz w:val="20"/>
              </w:rPr>
            </w:pPr>
            <w:r w:rsidRPr="00D91514">
              <w:rPr>
                <w:sz w:val="20"/>
              </w:rPr>
              <w:t>Racjonalna gospodarka odpadami</w:t>
            </w:r>
          </w:p>
          <w:p w14:paraId="64DC1F96" w14:textId="77777777" w:rsidR="00D91514" w:rsidRPr="00D91514" w:rsidRDefault="00D91514">
            <w:pPr>
              <w:pStyle w:val="Akapitzlist"/>
              <w:numPr>
                <w:ilvl w:val="0"/>
                <w:numId w:val="51"/>
              </w:numPr>
              <w:spacing w:line="240" w:lineRule="auto"/>
              <w:contextualSpacing/>
              <w:jc w:val="left"/>
              <w:rPr>
                <w:sz w:val="20"/>
              </w:rPr>
            </w:pPr>
            <w:r w:rsidRPr="00D91514">
              <w:rPr>
                <w:sz w:val="20"/>
              </w:rPr>
              <w:t>Ochrona zasobów przyrodniczych i kulturowych</w:t>
            </w:r>
          </w:p>
          <w:p w14:paraId="6BB4AF02" w14:textId="77777777" w:rsidR="00D91514" w:rsidRPr="00D91514" w:rsidRDefault="00D91514">
            <w:pPr>
              <w:pStyle w:val="Akapitzlist"/>
              <w:numPr>
                <w:ilvl w:val="0"/>
                <w:numId w:val="51"/>
              </w:numPr>
              <w:spacing w:line="240" w:lineRule="auto"/>
              <w:contextualSpacing/>
              <w:jc w:val="left"/>
              <w:rPr>
                <w:sz w:val="20"/>
              </w:rPr>
            </w:pPr>
            <w:r w:rsidRPr="00D91514">
              <w:rPr>
                <w:sz w:val="20"/>
              </w:rPr>
              <w:t>Ochrona przed poważnymi awariami i zjawiskami ekstremalnymi</w:t>
            </w:r>
          </w:p>
          <w:p w14:paraId="1863BAD7" w14:textId="77777777" w:rsidR="00D91514" w:rsidRDefault="00D91514">
            <w:pPr>
              <w:pStyle w:val="Akapitzlist"/>
              <w:numPr>
                <w:ilvl w:val="0"/>
                <w:numId w:val="51"/>
              </w:numPr>
              <w:spacing w:line="240" w:lineRule="auto"/>
              <w:contextualSpacing/>
              <w:jc w:val="left"/>
              <w:rPr>
                <w:sz w:val="20"/>
              </w:rPr>
            </w:pPr>
            <w:r w:rsidRPr="00D91514">
              <w:rPr>
                <w:sz w:val="20"/>
              </w:rPr>
              <w:t>Podnoszenie świadomości ekologicznej</w:t>
            </w:r>
            <w:r w:rsidR="009D76CC">
              <w:rPr>
                <w:sz w:val="20"/>
              </w:rPr>
              <w:t>.</w:t>
            </w:r>
          </w:p>
          <w:p w14:paraId="0DAAC0B0" w14:textId="7521E900" w:rsidR="009D76CC" w:rsidRPr="009D76CC" w:rsidRDefault="009D76CC" w:rsidP="009D76CC">
            <w:pPr>
              <w:spacing w:line="240" w:lineRule="auto"/>
              <w:rPr>
                <w:sz w:val="20"/>
              </w:rPr>
            </w:pPr>
            <w:r w:rsidRPr="009D76CC">
              <w:rPr>
                <w:sz w:val="20"/>
                <w:szCs w:val="20"/>
              </w:rPr>
              <w:t>Działania wspierające ochronę środowiska naturalnego i dziedzictwa przyrodniczego stanowią ważny filar dla działań rewitalizacyjnych.</w:t>
            </w:r>
          </w:p>
        </w:tc>
      </w:tr>
      <w:tr w:rsidR="00D91514" w:rsidRPr="00D91514" w14:paraId="4FDDBA7A" w14:textId="77777777" w:rsidTr="00D91514">
        <w:tc>
          <w:tcPr>
            <w:tcW w:w="9062" w:type="dxa"/>
            <w:shd w:val="clear" w:color="auto" w:fill="FDE9D9" w:themeFill="accent6" w:themeFillTint="33"/>
          </w:tcPr>
          <w:p w14:paraId="50365813" w14:textId="77777777" w:rsidR="00D91514" w:rsidRPr="00D91514" w:rsidRDefault="00D91514" w:rsidP="00D91514">
            <w:pPr>
              <w:spacing w:line="240" w:lineRule="auto"/>
              <w:rPr>
                <w:sz w:val="20"/>
                <w:szCs w:val="20"/>
              </w:rPr>
            </w:pPr>
            <w:r w:rsidRPr="00D91514">
              <w:rPr>
                <w:sz w:val="20"/>
                <w:szCs w:val="20"/>
              </w:rPr>
              <w:lastRenderedPageBreak/>
              <w:t>Plan Gospodarki Niskoemisyjnej dla Gminy Głogówek</w:t>
            </w:r>
          </w:p>
        </w:tc>
      </w:tr>
      <w:tr w:rsidR="00D91514" w:rsidRPr="00D91514" w14:paraId="7AAFD14D" w14:textId="77777777" w:rsidTr="007D076A">
        <w:trPr>
          <w:trHeight w:val="1361"/>
        </w:trPr>
        <w:tc>
          <w:tcPr>
            <w:tcW w:w="9062" w:type="dxa"/>
          </w:tcPr>
          <w:p w14:paraId="0847B18A" w14:textId="77777777" w:rsidR="00D91514" w:rsidRPr="00D91514" w:rsidRDefault="00D91514" w:rsidP="00D91514">
            <w:pPr>
              <w:spacing w:line="240" w:lineRule="auto"/>
              <w:rPr>
                <w:sz w:val="20"/>
                <w:szCs w:val="20"/>
              </w:rPr>
            </w:pPr>
            <w:r w:rsidRPr="00D91514">
              <w:rPr>
                <w:sz w:val="20"/>
                <w:szCs w:val="20"/>
              </w:rPr>
              <w:t>Zgodnie z założeniami Planu, podstawowymi celami gospodarki niskoemisyjnej na terenie Gminy Głogówek są: redukcja emisji gazów cieplarnianych, zwiększenie udziału energii pochodzącej z źródeł odnawialnych oraz redukcja zużycia energii finalnej, co ma zostać zrealizowane poprzez podniesienie efektywności energetycznej.</w:t>
            </w:r>
          </w:p>
          <w:p w14:paraId="4172BF18" w14:textId="77777777" w:rsidR="00D91514" w:rsidRPr="00D91514" w:rsidRDefault="00D91514" w:rsidP="00D91514">
            <w:pPr>
              <w:spacing w:line="240" w:lineRule="auto"/>
              <w:rPr>
                <w:sz w:val="20"/>
                <w:szCs w:val="20"/>
              </w:rPr>
            </w:pPr>
            <w:r w:rsidRPr="00D91514">
              <w:rPr>
                <w:sz w:val="20"/>
                <w:szCs w:val="20"/>
              </w:rPr>
              <w:t>Założenia GPR Gminy Głogówek bezpośrednio wpisują się w cel Planu:</w:t>
            </w:r>
          </w:p>
          <w:p w14:paraId="6A19CBE4" w14:textId="77777777" w:rsidR="00D91514" w:rsidRPr="00D91514" w:rsidRDefault="00D91514" w:rsidP="00D91514">
            <w:pPr>
              <w:spacing w:line="240" w:lineRule="auto"/>
              <w:rPr>
                <w:sz w:val="20"/>
                <w:szCs w:val="20"/>
              </w:rPr>
            </w:pPr>
            <w:r w:rsidRPr="00D91514">
              <w:rPr>
                <w:sz w:val="20"/>
                <w:szCs w:val="20"/>
              </w:rPr>
              <w:t>Poprawa jakości życia na terenie Gminy Głogówek poprzez prowadzenie racjonalnego gospodarowania zasobami i energią.</w:t>
            </w:r>
          </w:p>
        </w:tc>
      </w:tr>
    </w:tbl>
    <w:bookmarkEnd w:id="24"/>
    <w:p w14:paraId="23E00F4D" w14:textId="77777777" w:rsidR="008726BC" w:rsidRDefault="008726BC" w:rsidP="0025585C">
      <w:pPr>
        <w:pStyle w:val="Legenda"/>
      </w:pPr>
      <w:r w:rsidRPr="00A35031">
        <w:t>Źródło: opracowanie własne</w:t>
      </w:r>
    </w:p>
    <w:p w14:paraId="65B7CE45" w14:textId="78855F12" w:rsidR="006E4269" w:rsidRDefault="006E4269" w:rsidP="0078479A">
      <w:r w:rsidRPr="006E4269">
        <w:t>Przeprowadzona </w:t>
      </w:r>
      <w:r w:rsidR="004108A5">
        <w:t xml:space="preserve">powyżej analiza wykazała dużą zgodność celów Gminnego Programu </w:t>
      </w:r>
      <w:r w:rsidRPr="006E4269">
        <w:t>Rewitalizacji</w:t>
      </w:r>
      <w:r w:rsidR="004108A5">
        <w:t xml:space="preserve"> </w:t>
      </w:r>
      <w:r w:rsidRPr="006E4269">
        <w:t>z</w:t>
      </w:r>
      <w:r w:rsidR="00F44B82">
        <w:t> </w:t>
      </w:r>
      <w:r w:rsidR="004108A5">
        <w:t>przyjętymi już dokumentami strategicznymi i planistycznymi na poziomie lokalnym, regionalnym i </w:t>
      </w:r>
      <w:r w:rsidRPr="006E4269">
        <w:t>krajowym.</w:t>
      </w:r>
      <w:r w:rsidR="004108A5">
        <w:t xml:space="preserve"> Pokazuje to, że planow</w:t>
      </w:r>
      <w:r w:rsidR="001C46F3">
        <w:t xml:space="preserve">ana rewitalizacja jest zgodna z </w:t>
      </w:r>
      <w:r w:rsidR="004108A5">
        <w:t>założeniami rozwojowymi i stanowi jej uzupełnienie albo wzbogacenie. Należy jednak podkreślić, że zadania zapisane w GPR (społeczne i</w:t>
      </w:r>
      <w:r w:rsidR="00270D65">
        <w:t> </w:t>
      </w:r>
      <w:r w:rsidR="004108A5">
        <w:t>pozaspołeczn</w:t>
      </w:r>
      <w:r w:rsidR="00022B94">
        <w:t>e) koncertują się na rozwiązaniu</w:t>
      </w:r>
      <w:r w:rsidR="004108A5">
        <w:t xml:space="preserve"> konkretnych problemów, dotyczących grup mieszkańców, zamieszkujących </w:t>
      </w:r>
      <w:r w:rsidR="0072373A">
        <w:t>obszar</w:t>
      </w:r>
      <w:r w:rsidR="004108A5">
        <w:t xml:space="preserve"> rewitalizacji.</w:t>
      </w:r>
      <w:r w:rsidR="00D82E50">
        <w:t xml:space="preserve"> Realizacja tych zamierzeń będzie pełnić rolę wzmacniającą dla zamierzeń strategicznych zapisanych w tych dokumentach</w:t>
      </w:r>
      <w:r w:rsidR="00CC1973">
        <w:t xml:space="preserve"> oraz </w:t>
      </w:r>
      <w:r w:rsidR="00D82E50">
        <w:t>będzie dodatkowym bodźcem dla rozwoju gminy w ujęciu całościowym dla społe</w:t>
      </w:r>
      <w:r w:rsidR="00587A7A">
        <w:t xml:space="preserve">czności lokalnej Gminy </w:t>
      </w:r>
      <w:r w:rsidR="00CF3D95">
        <w:t>Głogówek</w:t>
      </w:r>
      <w:r w:rsidR="00587A7A">
        <w:t>.</w:t>
      </w:r>
    </w:p>
    <w:p w14:paraId="577109FA" w14:textId="77777777" w:rsidR="003A1034" w:rsidRPr="00000E14" w:rsidRDefault="003A1034" w:rsidP="00000E14">
      <w:pPr>
        <w:pStyle w:val="Nagwek2"/>
      </w:pPr>
      <w:bookmarkStart w:id="25" w:name="_Toc132887511"/>
      <w:bookmarkStart w:id="26" w:name="_Toc150946459"/>
      <w:r w:rsidRPr="00000E14">
        <w:t>3.4 GPR jako strategia IIT (inny instrument terytorialny)</w:t>
      </w:r>
      <w:bookmarkEnd w:id="25"/>
      <w:bookmarkEnd w:id="26"/>
      <w:r w:rsidRPr="00000E14">
        <w:t xml:space="preserve"> </w:t>
      </w:r>
    </w:p>
    <w:p w14:paraId="26989EA7" w14:textId="77777777" w:rsidR="007C32E5" w:rsidRPr="0017654B" w:rsidRDefault="007C32E5" w:rsidP="007C32E5">
      <w:bookmarkStart w:id="27" w:name="_Toc124419497"/>
      <w:bookmarkStart w:id="28" w:name="_Toc132720750"/>
      <w:r w:rsidRPr="007C32E5">
        <w:t>Ustawa z dnia 28 kwietnia 2022 roku o zasadach realizacji zadań finansowanych ze środków europejskich w perspektywie finansowej 2021–2027 daje możliwości pełnienia przez</w:t>
      </w:r>
      <w:r w:rsidR="00276C1E">
        <w:t xml:space="preserve"> GPR funkcji strategii IIT (Innego</w:t>
      </w:r>
      <w:r w:rsidRPr="007C32E5">
        <w:t xml:space="preserve"> Instrument</w:t>
      </w:r>
      <w:r w:rsidR="00276C1E">
        <w:t>u Terytorialnego</w:t>
      </w:r>
      <w:r w:rsidRPr="007C32E5">
        <w:t>) w zakresie zaplanowanych dla GPR działań finansowanych ze środków polityki spójności</w:t>
      </w:r>
      <w:r w:rsidRPr="007C32E5">
        <w:rPr>
          <w:vertAlign w:val="superscript"/>
        </w:rPr>
        <w:footnoteReference w:id="3"/>
      </w:r>
      <w:r w:rsidRPr="007C32E5">
        <w:t>. Poniżej przedstawiono schemat powiązań pomiędzy GPR, a strategia IIT jako szczególnym narzędziem umożliwiającym pozyskiwanie środków z Funduszy Europejskich.</w:t>
      </w:r>
    </w:p>
    <w:p w14:paraId="0FAA09E6" w14:textId="55E13039" w:rsidR="005F44BC" w:rsidRDefault="005F44BC" w:rsidP="005F44BC">
      <w:pPr>
        <w:pStyle w:val="Legenda"/>
      </w:pPr>
      <w:bookmarkStart w:id="29" w:name="_Toc150946387"/>
      <w:bookmarkEnd w:id="27"/>
      <w:bookmarkEnd w:id="28"/>
      <w:r>
        <w:lastRenderedPageBreak/>
        <w:t xml:space="preserve">Rysunek </w:t>
      </w:r>
      <w:fldSimple w:instr=" SEQ Rysunek \* ARABIC ">
        <w:r>
          <w:rPr>
            <w:noProof/>
          </w:rPr>
          <w:t>1</w:t>
        </w:r>
      </w:fldSimple>
      <w:r>
        <w:t xml:space="preserve"> Powiązanie GPR i strategii IIT</w:t>
      </w:r>
      <w:bookmarkEnd w:id="29"/>
    </w:p>
    <w:tbl>
      <w:tblPr>
        <w:tblStyle w:val="Tabela-Siatk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106"/>
        <w:gridCol w:w="1276"/>
        <w:gridCol w:w="3680"/>
      </w:tblGrid>
      <w:tr w:rsidR="003A1034" w14:paraId="5C943373" w14:textId="77777777" w:rsidTr="00596F86">
        <w:trPr>
          <w:trHeight w:val="1855"/>
        </w:trPr>
        <w:tc>
          <w:tcPr>
            <w:tcW w:w="4106" w:type="dxa"/>
            <w:shd w:val="clear" w:color="auto" w:fill="3063AD"/>
            <w:vAlign w:val="center"/>
          </w:tcPr>
          <w:p w14:paraId="71387671" w14:textId="77777777" w:rsidR="003A1034" w:rsidRPr="00E33B91" w:rsidRDefault="003A1034" w:rsidP="00596F86">
            <w:pPr>
              <w:spacing w:line="240" w:lineRule="auto"/>
              <w:jc w:val="center"/>
              <w:rPr>
                <w:color w:val="FFFFFF" w:themeColor="background1"/>
              </w:rPr>
            </w:pPr>
            <w:r w:rsidRPr="00E33B91">
              <w:rPr>
                <w:color w:val="FFFFFF" w:themeColor="background1"/>
              </w:rPr>
              <w:t>Ustawa o rewitalizacji</w:t>
            </w:r>
          </w:p>
          <w:p w14:paraId="1E24C83C" w14:textId="77777777" w:rsidR="003A1034" w:rsidRDefault="003A1034" w:rsidP="00596F86">
            <w:pPr>
              <w:spacing w:line="240" w:lineRule="auto"/>
              <w:jc w:val="center"/>
            </w:pPr>
            <w:r>
              <w:rPr>
                <w:color w:val="FFFFFF" w:themeColor="background1"/>
              </w:rPr>
              <w:t xml:space="preserve">z dnia 9 października 2015 roku </w:t>
            </w:r>
          </w:p>
        </w:tc>
        <w:tc>
          <w:tcPr>
            <w:tcW w:w="1276" w:type="dxa"/>
            <w:vAlign w:val="center"/>
          </w:tcPr>
          <w:p w14:paraId="042270F4" w14:textId="77777777" w:rsidR="003A1034" w:rsidRDefault="003A1034" w:rsidP="00596F86">
            <w:pPr>
              <w:spacing w:line="240" w:lineRule="auto"/>
            </w:pPr>
            <w:r>
              <w:rPr>
                <w:noProof/>
                <w:lang w:eastAsia="pl-PL"/>
              </w:rPr>
              <w:drawing>
                <wp:anchor distT="0" distB="0" distL="114300" distR="114300" simplePos="0" relativeHeight="251651072" behindDoc="0" locked="0" layoutInCell="1" allowOverlap="1" wp14:anchorId="29969779" wp14:editId="768527CD">
                  <wp:simplePos x="0" y="0"/>
                  <wp:positionH relativeFrom="column">
                    <wp:posOffset>44450</wp:posOffset>
                  </wp:positionH>
                  <wp:positionV relativeFrom="paragraph">
                    <wp:posOffset>-46990</wp:posOffset>
                  </wp:positionV>
                  <wp:extent cx="539750" cy="539750"/>
                  <wp:effectExtent l="0" t="0" r="0" b="0"/>
                  <wp:wrapNone/>
                  <wp:docPr id="1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change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tc>
        <w:tc>
          <w:tcPr>
            <w:tcW w:w="3680" w:type="dxa"/>
            <w:shd w:val="clear" w:color="auto" w:fill="3063AD"/>
            <w:vAlign w:val="center"/>
          </w:tcPr>
          <w:p w14:paraId="3853FB3C" w14:textId="77777777" w:rsidR="007C32E5" w:rsidRPr="00E33B91" w:rsidRDefault="007C32E5" w:rsidP="007C32E5">
            <w:pPr>
              <w:spacing w:line="240" w:lineRule="auto"/>
              <w:jc w:val="center"/>
              <w:rPr>
                <w:color w:val="FFFFFF" w:themeColor="background1"/>
                <w:sz w:val="20"/>
              </w:rPr>
            </w:pPr>
            <w:r w:rsidRPr="00E33B91">
              <w:rPr>
                <w:color w:val="FFFFFF" w:themeColor="background1"/>
                <w:sz w:val="20"/>
              </w:rPr>
              <w:t xml:space="preserve">Zasady realizacji instrumentów terytorialnych w Polsce </w:t>
            </w:r>
          </w:p>
          <w:p w14:paraId="08DA084A" w14:textId="77777777" w:rsidR="007C32E5" w:rsidRPr="00E33B91" w:rsidRDefault="007C32E5" w:rsidP="007C32E5">
            <w:pPr>
              <w:spacing w:line="240" w:lineRule="auto"/>
              <w:jc w:val="center"/>
              <w:rPr>
                <w:color w:val="FFFFFF" w:themeColor="background1"/>
                <w:sz w:val="20"/>
              </w:rPr>
            </w:pPr>
            <w:r w:rsidRPr="00E33B91">
              <w:rPr>
                <w:color w:val="FFFFFF" w:themeColor="background1"/>
                <w:sz w:val="20"/>
              </w:rPr>
              <w:t xml:space="preserve">w perspektywie finansowej </w:t>
            </w:r>
          </w:p>
          <w:p w14:paraId="2F7CAA0B" w14:textId="77777777" w:rsidR="003A1034" w:rsidRPr="007C32E5" w:rsidRDefault="007C32E5" w:rsidP="007C32E5">
            <w:pPr>
              <w:spacing w:line="240" w:lineRule="auto"/>
              <w:jc w:val="center"/>
              <w:rPr>
                <w:color w:val="FFFFFF" w:themeColor="background1"/>
                <w:sz w:val="20"/>
              </w:rPr>
            </w:pPr>
            <w:r w:rsidRPr="00E33B91">
              <w:rPr>
                <w:color w:val="FFFFFF" w:themeColor="background1"/>
                <w:sz w:val="20"/>
              </w:rPr>
              <w:t>UE na lata 2021-2027</w:t>
            </w:r>
          </w:p>
        </w:tc>
      </w:tr>
      <w:tr w:rsidR="003A1034" w14:paraId="18F9A190" w14:textId="77777777" w:rsidTr="00596F86">
        <w:trPr>
          <w:trHeight w:val="1084"/>
        </w:trPr>
        <w:tc>
          <w:tcPr>
            <w:tcW w:w="4106" w:type="dxa"/>
            <w:vAlign w:val="center"/>
          </w:tcPr>
          <w:p w14:paraId="3C86993F" w14:textId="77777777" w:rsidR="003A1034" w:rsidRDefault="003A1034" w:rsidP="00596F86">
            <w:pPr>
              <w:spacing w:line="240" w:lineRule="auto"/>
            </w:pPr>
            <w:r>
              <w:rPr>
                <w:noProof/>
                <w:lang w:eastAsia="pl-PL"/>
              </w:rPr>
              <w:drawing>
                <wp:anchor distT="0" distB="0" distL="114300" distR="114300" simplePos="0" relativeHeight="251659264" behindDoc="0" locked="0" layoutInCell="1" allowOverlap="1" wp14:anchorId="0A273BA6" wp14:editId="6CF9F23B">
                  <wp:simplePos x="0" y="0"/>
                  <wp:positionH relativeFrom="column">
                    <wp:posOffset>1025525</wp:posOffset>
                  </wp:positionH>
                  <wp:positionV relativeFrom="paragraph">
                    <wp:posOffset>-56515</wp:posOffset>
                  </wp:positionV>
                  <wp:extent cx="539750" cy="539750"/>
                  <wp:effectExtent l="0" t="0" r="0" b="0"/>
                  <wp:wrapNone/>
                  <wp:docPr id="12"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change (1).pn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539750" cy="539750"/>
                          </a:xfrm>
                          <a:prstGeom prst="rect">
                            <a:avLst/>
                          </a:prstGeom>
                        </pic:spPr>
                      </pic:pic>
                    </a:graphicData>
                  </a:graphic>
                </wp:anchor>
              </w:drawing>
            </w:r>
          </w:p>
        </w:tc>
        <w:tc>
          <w:tcPr>
            <w:tcW w:w="1276" w:type="dxa"/>
            <w:vAlign w:val="center"/>
          </w:tcPr>
          <w:p w14:paraId="12B1D0E5" w14:textId="77777777" w:rsidR="003A1034" w:rsidRDefault="003A1034" w:rsidP="00596F86">
            <w:pPr>
              <w:spacing w:line="240" w:lineRule="auto"/>
            </w:pPr>
          </w:p>
        </w:tc>
        <w:tc>
          <w:tcPr>
            <w:tcW w:w="3680" w:type="dxa"/>
            <w:vAlign w:val="center"/>
          </w:tcPr>
          <w:p w14:paraId="4AA78DD9" w14:textId="77777777" w:rsidR="003A1034" w:rsidRPr="00E33B91" w:rsidRDefault="003A1034" w:rsidP="00596F86">
            <w:pPr>
              <w:spacing w:line="240" w:lineRule="auto"/>
              <w:jc w:val="center"/>
            </w:pPr>
            <w:r>
              <w:rPr>
                <w:noProof/>
                <w:lang w:eastAsia="pl-PL"/>
              </w:rPr>
              <w:drawing>
                <wp:anchor distT="0" distB="0" distL="114300" distR="114300" simplePos="0" relativeHeight="251663360" behindDoc="0" locked="0" layoutInCell="1" allowOverlap="1" wp14:anchorId="02B72509" wp14:editId="4BCEA9CF">
                  <wp:simplePos x="0" y="0"/>
                  <wp:positionH relativeFrom="column">
                    <wp:posOffset>956945</wp:posOffset>
                  </wp:positionH>
                  <wp:positionV relativeFrom="paragraph">
                    <wp:posOffset>21590</wp:posOffset>
                  </wp:positionV>
                  <wp:extent cx="539750" cy="539750"/>
                  <wp:effectExtent l="0" t="0" r="0" b="0"/>
                  <wp:wrapNone/>
                  <wp:docPr id="3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change (1).pn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539750" cy="539750"/>
                          </a:xfrm>
                          <a:prstGeom prst="rect">
                            <a:avLst/>
                          </a:prstGeom>
                        </pic:spPr>
                      </pic:pic>
                    </a:graphicData>
                  </a:graphic>
                </wp:anchor>
              </w:drawing>
            </w:r>
          </w:p>
        </w:tc>
      </w:tr>
      <w:tr w:rsidR="003A1034" w14:paraId="468E62D4" w14:textId="77777777" w:rsidTr="00596F86">
        <w:trPr>
          <w:trHeight w:val="845"/>
        </w:trPr>
        <w:tc>
          <w:tcPr>
            <w:tcW w:w="4106" w:type="dxa"/>
            <w:tcBorders>
              <w:bottom w:val="single" w:sz="4" w:space="0" w:color="FFFFFF" w:themeColor="background1"/>
            </w:tcBorders>
            <w:shd w:val="clear" w:color="auto" w:fill="3063AD"/>
            <w:vAlign w:val="center"/>
          </w:tcPr>
          <w:p w14:paraId="3BB7E216" w14:textId="77777777" w:rsidR="003A1034" w:rsidRDefault="003A1034" w:rsidP="00596F86">
            <w:pPr>
              <w:spacing w:line="240" w:lineRule="auto"/>
              <w:jc w:val="center"/>
            </w:pPr>
            <w:r w:rsidRPr="00E33B91">
              <w:rPr>
                <w:color w:val="FFFFFF" w:themeColor="background1"/>
              </w:rPr>
              <w:t>GPR</w:t>
            </w:r>
          </w:p>
        </w:tc>
        <w:tc>
          <w:tcPr>
            <w:tcW w:w="1276" w:type="dxa"/>
            <w:vAlign w:val="center"/>
          </w:tcPr>
          <w:p w14:paraId="1869387E" w14:textId="77777777" w:rsidR="003A1034" w:rsidRDefault="003A1034" w:rsidP="00596F86">
            <w:pPr>
              <w:spacing w:line="240" w:lineRule="auto"/>
            </w:pPr>
            <w:r>
              <w:rPr>
                <w:noProof/>
                <w:lang w:eastAsia="pl-PL"/>
              </w:rPr>
              <w:drawing>
                <wp:anchor distT="0" distB="0" distL="114300" distR="114300" simplePos="0" relativeHeight="251655168" behindDoc="0" locked="0" layoutInCell="1" allowOverlap="1" wp14:anchorId="781D5A93" wp14:editId="6D54E59F">
                  <wp:simplePos x="0" y="0"/>
                  <wp:positionH relativeFrom="column">
                    <wp:posOffset>47625</wp:posOffset>
                  </wp:positionH>
                  <wp:positionV relativeFrom="paragraph">
                    <wp:posOffset>40005</wp:posOffset>
                  </wp:positionV>
                  <wp:extent cx="539750" cy="539750"/>
                  <wp:effectExtent l="0" t="0" r="0" b="0"/>
                  <wp:wrapNone/>
                  <wp:docPr id="3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change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tc>
        <w:tc>
          <w:tcPr>
            <w:tcW w:w="3680" w:type="dxa"/>
            <w:tcBorders>
              <w:bottom w:val="single" w:sz="4" w:space="0" w:color="FFFFFF" w:themeColor="background1"/>
            </w:tcBorders>
            <w:shd w:val="clear" w:color="auto" w:fill="3063AD"/>
            <w:vAlign w:val="center"/>
          </w:tcPr>
          <w:p w14:paraId="17A8ECBA" w14:textId="77777777" w:rsidR="003A1034" w:rsidRDefault="003A1034" w:rsidP="00596F86">
            <w:pPr>
              <w:spacing w:line="240" w:lineRule="auto"/>
              <w:jc w:val="center"/>
            </w:pPr>
            <w:r w:rsidRPr="00E33B91">
              <w:rPr>
                <w:color w:val="FFFFFF" w:themeColor="background1"/>
              </w:rPr>
              <w:t>IIT (inny instrument terytorialny)</w:t>
            </w:r>
          </w:p>
        </w:tc>
      </w:tr>
      <w:tr w:rsidR="003A1034" w14:paraId="7E5902E9" w14:textId="77777777" w:rsidTr="00596F86">
        <w:tc>
          <w:tcPr>
            <w:tcW w:w="4106" w:type="dxa"/>
            <w:tcBorders>
              <w:left w:val="single" w:sz="4" w:space="0" w:color="3063AD"/>
              <w:bottom w:val="single" w:sz="4" w:space="0" w:color="3063AD"/>
            </w:tcBorders>
            <w:vAlign w:val="center"/>
          </w:tcPr>
          <w:p w14:paraId="5F722EE3" w14:textId="77777777" w:rsidR="003A1034" w:rsidRPr="00E33B91" w:rsidRDefault="003A1034" w:rsidP="00596F86">
            <w:pPr>
              <w:spacing w:line="240" w:lineRule="auto"/>
              <w:rPr>
                <w:color w:val="3063AD"/>
              </w:rPr>
            </w:pPr>
            <w:r w:rsidRPr="00E33B91">
              <w:rPr>
                <w:color w:val="3063AD"/>
              </w:rPr>
              <w:t>Elementy obowiązkowe:</w:t>
            </w:r>
          </w:p>
          <w:p w14:paraId="3A7DAC6E" w14:textId="77777777" w:rsidR="003A1034" w:rsidRPr="00E33B91" w:rsidRDefault="003A1034">
            <w:pPr>
              <w:pStyle w:val="Akapitzlist"/>
              <w:numPr>
                <w:ilvl w:val="0"/>
                <w:numId w:val="41"/>
              </w:numPr>
              <w:spacing w:line="240" w:lineRule="auto"/>
              <w:contextualSpacing/>
              <w:jc w:val="left"/>
              <w:rPr>
                <w:rFonts w:cs="Calibri Light"/>
              </w:rPr>
            </w:pPr>
            <w:r w:rsidRPr="00E33B91">
              <w:rPr>
                <w:rFonts w:cs="Calibri Light"/>
              </w:rPr>
              <w:t>szczegółowa diagnoza obszaru rewitalizacji</w:t>
            </w:r>
          </w:p>
          <w:p w14:paraId="024CDC5E" w14:textId="77777777" w:rsidR="003A1034" w:rsidRPr="00E33B91" w:rsidRDefault="003A1034">
            <w:pPr>
              <w:pStyle w:val="Akapitzlist"/>
              <w:numPr>
                <w:ilvl w:val="0"/>
                <w:numId w:val="41"/>
              </w:numPr>
              <w:spacing w:line="240" w:lineRule="auto"/>
              <w:contextualSpacing/>
              <w:jc w:val="left"/>
              <w:rPr>
                <w:rFonts w:cs="Calibri Light"/>
              </w:rPr>
            </w:pPr>
            <w:r w:rsidRPr="00E33B91">
              <w:rPr>
                <w:rFonts w:cs="Calibri Light"/>
              </w:rPr>
              <w:t>opis wizji stanu obszaru po przeprowadzeniu rewitalizacji</w:t>
            </w:r>
          </w:p>
          <w:p w14:paraId="59AEC4E9" w14:textId="77777777" w:rsidR="003A1034" w:rsidRPr="00E33B91" w:rsidRDefault="003A1034">
            <w:pPr>
              <w:pStyle w:val="Akapitzlist"/>
              <w:numPr>
                <w:ilvl w:val="0"/>
                <w:numId w:val="41"/>
              </w:numPr>
              <w:spacing w:line="240" w:lineRule="auto"/>
              <w:contextualSpacing/>
              <w:jc w:val="left"/>
              <w:rPr>
                <w:rFonts w:cs="Calibri Light"/>
              </w:rPr>
            </w:pPr>
            <w:r w:rsidRPr="00E33B91">
              <w:rPr>
                <w:rFonts w:cs="Calibri Light"/>
              </w:rPr>
              <w:t>cele rewitalizacji oraz odpowiadające im kierunki działań</w:t>
            </w:r>
          </w:p>
          <w:p w14:paraId="20C4F26B" w14:textId="77777777" w:rsidR="003A1034" w:rsidRPr="00E33B91" w:rsidRDefault="003A1034">
            <w:pPr>
              <w:pStyle w:val="Akapitzlist"/>
              <w:numPr>
                <w:ilvl w:val="0"/>
                <w:numId w:val="41"/>
              </w:numPr>
              <w:spacing w:line="240" w:lineRule="auto"/>
              <w:contextualSpacing/>
              <w:jc w:val="left"/>
              <w:rPr>
                <w:rFonts w:cs="Calibri Light"/>
              </w:rPr>
            </w:pPr>
            <w:r w:rsidRPr="00E33B91">
              <w:rPr>
                <w:rFonts w:cs="Calibri Light"/>
              </w:rPr>
              <w:t>listę planowanych  przedsięwzięć rewitalizacyjnych</w:t>
            </w:r>
          </w:p>
          <w:p w14:paraId="3E94C033" w14:textId="77777777" w:rsidR="003A1034" w:rsidRPr="00E33B91" w:rsidRDefault="003A1034">
            <w:pPr>
              <w:pStyle w:val="Akapitzlist"/>
              <w:numPr>
                <w:ilvl w:val="0"/>
                <w:numId w:val="41"/>
              </w:numPr>
              <w:spacing w:line="240" w:lineRule="auto"/>
              <w:contextualSpacing/>
              <w:jc w:val="left"/>
              <w:rPr>
                <w:rFonts w:cs="Calibri Light"/>
              </w:rPr>
            </w:pPr>
            <w:r w:rsidRPr="00E33B91">
              <w:rPr>
                <w:rFonts w:cs="Calibri Light"/>
              </w:rPr>
              <w:t>zaangażowanie (partycypacja) interesariuszy zarówno w proces sporządzania GPR jak i wdrażania jego założeń (art. 5.1 Ustawy o rewitalizacji)</w:t>
            </w:r>
          </w:p>
        </w:tc>
        <w:tc>
          <w:tcPr>
            <w:tcW w:w="1276" w:type="dxa"/>
            <w:tcBorders>
              <w:right w:val="single" w:sz="4" w:space="0" w:color="3063AD"/>
            </w:tcBorders>
            <w:vAlign w:val="center"/>
          </w:tcPr>
          <w:p w14:paraId="6B9E2962" w14:textId="77777777" w:rsidR="003A1034" w:rsidRDefault="003A1034" w:rsidP="00596F86">
            <w:pPr>
              <w:spacing w:line="240" w:lineRule="auto"/>
            </w:pPr>
          </w:p>
        </w:tc>
        <w:tc>
          <w:tcPr>
            <w:tcW w:w="3680" w:type="dxa"/>
            <w:tcBorders>
              <w:left w:val="single" w:sz="4" w:space="0" w:color="3063AD"/>
              <w:bottom w:val="single" w:sz="4" w:space="0" w:color="3063AD"/>
            </w:tcBorders>
            <w:vAlign w:val="center"/>
          </w:tcPr>
          <w:p w14:paraId="2DA69208" w14:textId="77777777" w:rsidR="003A1034" w:rsidRPr="00E33B91" w:rsidRDefault="003A1034" w:rsidP="00596F86">
            <w:pPr>
              <w:spacing w:line="240" w:lineRule="auto"/>
              <w:rPr>
                <w:color w:val="3063AD"/>
              </w:rPr>
            </w:pPr>
            <w:r w:rsidRPr="00E33B91">
              <w:rPr>
                <w:color w:val="3063AD"/>
              </w:rPr>
              <w:t>Elementy obowiązkowe:</w:t>
            </w:r>
          </w:p>
          <w:p w14:paraId="6A3D1971" w14:textId="77777777" w:rsidR="003A1034" w:rsidRPr="00E33B91" w:rsidRDefault="003A1034">
            <w:pPr>
              <w:pStyle w:val="Akapitzlist"/>
              <w:numPr>
                <w:ilvl w:val="0"/>
                <w:numId w:val="42"/>
              </w:numPr>
              <w:spacing w:line="240" w:lineRule="auto"/>
              <w:contextualSpacing/>
              <w:jc w:val="left"/>
              <w:rPr>
                <w:rFonts w:cs="Calibri Light"/>
              </w:rPr>
            </w:pPr>
            <w:r w:rsidRPr="00E33B91">
              <w:rPr>
                <w:rFonts w:cs="Calibri Light"/>
              </w:rPr>
              <w:t>synteza diagnozy obszaru realizacji instrumentu</w:t>
            </w:r>
          </w:p>
          <w:p w14:paraId="4505EA67" w14:textId="77777777" w:rsidR="003A1034" w:rsidRPr="00E33B91" w:rsidRDefault="003A1034">
            <w:pPr>
              <w:pStyle w:val="Akapitzlist"/>
              <w:numPr>
                <w:ilvl w:val="0"/>
                <w:numId w:val="42"/>
              </w:numPr>
              <w:spacing w:line="240" w:lineRule="auto"/>
              <w:contextualSpacing/>
              <w:jc w:val="left"/>
              <w:rPr>
                <w:rFonts w:cs="Calibri Light"/>
              </w:rPr>
            </w:pPr>
            <w:r w:rsidRPr="00E33B91">
              <w:rPr>
                <w:rFonts w:cs="Calibri Light"/>
              </w:rPr>
              <w:t>cele, jakie mają być zrealizowane w ramach instrumentu</w:t>
            </w:r>
          </w:p>
          <w:p w14:paraId="0EFE4FE8" w14:textId="77777777" w:rsidR="003A1034" w:rsidRPr="00E33B91" w:rsidRDefault="003A1034">
            <w:pPr>
              <w:pStyle w:val="Akapitzlist"/>
              <w:numPr>
                <w:ilvl w:val="0"/>
                <w:numId w:val="42"/>
              </w:numPr>
              <w:spacing w:line="240" w:lineRule="auto"/>
              <w:contextualSpacing/>
              <w:jc w:val="left"/>
              <w:rPr>
                <w:rFonts w:cs="Calibri Light"/>
              </w:rPr>
            </w:pPr>
            <w:r w:rsidRPr="00E33B91">
              <w:rPr>
                <w:rFonts w:cs="Calibri Light"/>
              </w:rPr>
              <w:t>lista projektów realizujących cele</w:t>
            </w:r>
          </w:p>
          <w:p w14:paraId="4D4C2CA1" w14:textId="77777777" w:rsidR="003A1034" w:rsidRPr="00E33B91" w:rsidRDefault="003A1034">
            <w:pPr>
              <w:pStyle w:val="Akapitzlist"/>
              <w:keepNext/>
              <w:numPr>
                <w:ilvl w:val="0"/>
                <w:numId w:val="42"/>
              </w:numPr>
              <w:spacing w:line="240" w:lineRule="auto"/>
              <w:contextualSpacing/>
              <w:jc w:val="left"/>
              <w:rPr>
                <w:rFonts w:cs="Calibri Light"/>
              </w:rPr>
            </w:pPr>
            <w:r w:rsidRPr="00E33B91">
              <w:rPr>
                <w:rFonts w:cs="Calibri Light"/>
              </w:rPr>
              <w:t>opis procesu zaangażowania partnerów społeczno-gospodarczych (art. 29 Rozporządzenia Parlamentu Europejskiego i Rady (UE) 2021/1060 w powiązaniu z art. 8)</w:t>
            </w:r>
          </w:p>
        </w:tc>
      </w:tr>
    </w:tbl>
    <w:p w14:paraId="37D1B076" w14:textId="77777777" w:rsidR="003510D4" w:rsidRPr="003510D4" w:rsidRDefault="003A1034" w:rsidP="0025585C">
      <w:pPr>
        <w:pStyle w:val="Legenda"/>
      </w:pPr>
      <w:r>
        <w:t xml:space="preserve">Źródło: opracowanie własne na podstawie ustawy o rewitalizacji oraz Zasad realizacji instrumentów terytorialnych w Polsce </w:t>
      </w:r>
      <w:r>
        <w:br/>
        <w:t>w perspektywie finansowej UE na lata 2021-2027</w:t>
      </w:r>
    </w:p>
    <w:p w14:paraId="026B769D" w14:textId="05F1F9A1" w:rsidR="003A1034" w:rsidRPr="003333C7" w:rsidRDefault="003A1034" w:rsidP="003510D4">
      <w:r>
        <w:t xml:space="preserve">Regulacje wykonawcze </w:t>
      </w:r>
      <w:r w:rsidRPr="004D0490">
        <w:t>Ministerstwa Funduszy i Polityki Regionalnej (Zasady realizacji instrumentów terytorialnych w Polsce w perspektywie finansowej UE na lata 2021-2027)</w:t>
      </w:r>
      <w:r>
        <w:t xml:space="preserve"> wskazują, iż</w:t>
      </w:r>
      <w:r w:rsidRPr="004D0490">
        <w:t xml:space="preserve"> </w:t>
      </w:r>
      <w:r w:rsidR="00EB3E29">
        <w:t xml:space="preserve">Gminny Program Rewitalizacji Gminy </w:t>
      </w:r>
      <w:r w:rsidR="00541417">
        <w:t>Głogówek</w:t>
      </w:r>
      <w:r w:rsidR="0033598D">
        <w:t xml:space="preserve"> </w:t>
      </w:r>
      <w:r w:rsidRPr="004D0490">
        <w:t>stanowi jednocześnie strategię IIT</w:t>
      </w:r>
      <w:r>
        <w:t xml:space="preserve"> ponieważ</w:t>
      </w:r>
      <w:r w:rsidRPr="004D0490">
        <w:t xml:space="preserve"> </w:t>
      </w:r>
      <w:r>
        <w:t>w</w:t>
      </w:r>
      <w:r w:rsidR="001423DF">
        <w:t> </w:t>
      </w:r>
      <w:r w:rsidRPr="004D0490">
        <w:t>dokumencie  uwzględniono obowiązkowe elementy strategii IIT takie jak:</w:t>
      </w:r>
    </w:p>
    <w:p w14:paraId="6FB20D0B" w14:textId="5EBF08AF" w:rsidR="003A1034" w:rsidRDefault="003A1034" w:rsidP="0025585C">
      <w:pPr>
        <w:pStyle w:val="Legenda"/>
      </w:pPr>
      <w:bookmarkStart w:id="30" w:name="_Toc124419515"/>
      <w:bookmarkStart w:id="31" w:name="_Toc132720782"/>
      <w:bookmarkStart w:id="32" w:name="_Toc150946343"/>
      <w:r>
        <w:t xml:space="preserve">Tabela </w:t>
      </w:r>
      <w:fldSimple w:instr=" SEQ Tabela \* ARABIC ">
        <w:r w:rsidR="00516360">
          <w:rPr>
            <w:noProof/>
          </w:rPr>
          <w:t>5</w:t>
        </w:r>
      </w:fldSimple>
      <w:r>
        <w:t xml:space="preserve"> Elementy obowiązkowe strategii IIT w odniesieniu do poszczególnych rozdziałów </w:t>
      </w:r>
      <w:bookmarkEnd w:id="30"/>
      <w:bookmarkEnd w:id="31"/>
      <w:r w:rsidR="000471A9">
        <w:t>Gminneg</w:t>
      </w:r>
      <w:r w:rsidR="00A844AC">
        <w:t xml:space="preserve">o Programu Rewitalizacji Gminy </w:t>
      </w:r>
      <w:r w:rsidR="00541417">
        <w:t>Głogówek</w:t>
      </w:r>
      <w:bookmarkEnd w:id="32"/>
    </w:p>
    <w:tbl>
      <w:tblPr>
        <w:tblStyle w:val="Tabela-Siatka"/>
        <w:tblW w:w="0" w:type="auto"/>
        <w:tblLook w:val="04A0" w:firstRow="1" w:lastRow="0" w:firstColumn="1" w:lastColumn="0" w:noHBand="0" w:noVBand="1"/>
      </w:tblPr>
      <w:tblGrid>
        <w:gridCol w:w="1599"/>
        <w:gridCol w:w="7625"/>
      </w:tblGrid>
      <w:tr w:rsidR="00A844AC" w:rsidRPr="00E85365" w14:paraId="0A9D9770" w14:textId="77777777" w:rsidTr="005F5516">
        <w:trPr>
          <w:trHeight w:val="686"/>
        </w:trPr>
        <w:tc>
          <w:tcPr>
            <w:tcW w:w="1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tcPr>
          <w:p w14:paraId="1CAB5F0E" w14:textId="77777777" w:rsidR="00A844AC" w:rsidRPr="005F5516" w:rsidRDefault="00A844AC" w:rsidP="009B2EF3">
            <w:pPr>
              <w:spacing w:line="240" w:lineRule="auto"/>
              <w:jc w:val="center"/>
              <w:rPr>
                <w:szCs w:val="20"/>
              </w:rPr>
            </w:pPr>
            <w:r w:rsidRPr="005F5516">
              <w:rPr>
                <w:szCs w:val="20"/>
              </w:rPr>
              <w:t>Rozdział GPR</w:t>
            </w:r>
          </w:p>
        </w:tc>
        <w:tc>
          <w:tcPr>
            <w:tcW w:w="7625" w:type="dxa"/>
            <w:tcBorders>
              <w:top w:val="single" w:sz="4" w:space="0" w:color="FFFFFF" w:themeColor="background1"/>
              <w:left w:val="single" w:sz="4" w:space="0" w:color="FFFFFF" w:themeColor="background1"/>
              <w:bottom w:val="nil"/>
              <w:right w:val="single" w:sz="4" w:space="0" w:color="FFFFFF" w:themeColor="background1"/>
            </w:tcBorders>
            <w:shd w:val="clear" w:color="auto" w:fill="DAEEF3" w:themeFill="accent5" w:themeFillTint="33"/>
            <w:vAlign w:val="center"/>
          </w:tcPr>
          <w:p w14:paraId="756A5075" w14:textId="77777777" w:rsidR="00A844AC" w:rsidRPr="005F5516" w:rsidRDefault="00A844AC" w:rsidP="009B2EF3">
            <w:pPr>
              <w:spacing w:line="240" w:lineRule="auto"/>
              <w:rPr>
                <w:szCs w:val="20"/>
              </w:rPr>
            </w:pPr>
            <w:r w:rsidRPr="005F5516">
              <w:rPr>
                <w:szCs w:val="20"/>
              </w:rPr>
              <w:t>Element obowiązkowy strategii IIT</w:t>
            </w:r>
          </w:p>
        </w:tc>
      </w:tr>
      <w:tr w:rsidR="00A844AC" w:rsidRPr="00E85365" w14:paraId="3279209A" w14:textId="77777777" w:rsidTr="00A844AC">
        <w:trPr>
          <w:trHeight w:val="769"/>
        </w:trPr>
        <w:tc>
          <w:tcPr>
            <w:tcW w:w="1574" w:type="dxa"/>
            <w:tcBorders>
              <w:top w:val="single" w:sz="4" w:space="0" w:color="FFFFFF" w:themeColor="background1"/>
              <w:left w:val="single" w:sz="4" w:space="0" w:color="FFFFFF" w:themeColor="background1"/>
              <w:bottom w:val="single" w:sz="4" w:space="0" w:color="FFFFFF" w:themeColor="background1"/>
              <w:right w:val="nil"/>
            </w:tcBorders>
            <w:shd w:val="clear" w:color="auto" w:fill="EAF6FC"/>
            <w:vAlign w:val="center"/>
          </w:tcPr>
          <w:p w14:paraId="5AC74BC6" w14:textId="77777777" w:rsidR="00A844AC" w:rsidRPr="00D34D5A" w:rsidRDefault="00A844AC" w:rsidP="009B2EF3">
            <w:pPr>
              <w:spacing w:line="240" w:lineRule="auto"/>
              <w:jc w:val="left"/>
              <w:rPr>
                <w:szCs w:val="20"/>
              </w:rPr>
            </w:pPr>
            <w:r w:rsidRPr="00D34D5A">
              <w:rPr>
                <w:szCs w:val="20"/>
              </w:rPr>
              <w:t>Synteza diagnozy</w:t>
            </w:r>
          </w:p>
          <w:p w14:paraId="2AB2CB97" w14:textId="77777777" w:rsidR="00A844AC" w:rsidRPr="00D34D5A" w:rsidRDefault="00A844AC" w:rsidP="009B2EF3">
            <w:pPr>
              <w:spacing w:line="240" w:lineRule="auto"/>
              <w:jc w:val="left"/>
              <w:rPr>
                <w:szCs w:val="20"/>
              </w:rPr>
            </w:pPr>
            <w:r w:rsidRPr="00D34D5A">
              <w:rPr>
                <w:szCs w:val="20"/>
              </w:rPr>
              <w:t>Diagnoza szczegółowa</w:t>
            </w:r>
          </w:p>
        </w:tc>
        <w:tc>
          <w:tcPr>
            <w:tcW w:w="7625" w:type="dxa"/>
            <w:tcBorders>
              <w:top w:val="single" w:sz="4" w:space="0" w:color="808080" w:themeColor="background1" w:themeShade="80"/>
              <w:left w:val="nil"/>
              <w:bottom w:val="single" w:sz="4" w:space="0" w:color="808080" w:themeColor="background1" w:themeShade="80"/>
              <w:right w:val="nil"/>
            </w:tcBorders>
            <w:vAlign w:val="center"/>
          </w:tcPr>
          <w:p w14:paraId="28391F79" w14:textId="77777777" w:rsidR="00A844AC" w:rsidRPr="003A227F" w:rsidRDefault="00A844AC" w:rsidP="009B2EF3">
            <w:pPr>
              <w:spacing w:line="240" w:lineRule="auto"/>
              <w:rPr>
                <w:szCs w:val="20"/>
              </w:rPr>
            </w:pPr>
            <w:r w:rsidRPr="003A227F">
              <w:rPr>
                <w:szCs w:val="20"/>
              </w:rPr>
              <w:t>synteza diagnozy obszaru realizacji IIT wraz z analizą problemów, potrzeb i potencjałów rozwojowych, w tym wzajemnych powiązań gospodarczych, społecznych i środowiskowych;</w:t>
            </w:r>
          </w:p>
        </w:tc>
      </w:tr>
      <w:tr w:rsidR="00A844AC" w:rsidRPr="00E85365" w14:paraId="2C9C9405" w14:textId="77777777" w:rsidTr="00A844AC">
        <w:trPr>
          <w:trHeight w:val="979"/>
        </w:trPr>
        <w:tc>
          <w:tcPr>
            <w:tcW w:w="1574" w:type="dxa"/>
            <w:tcBorders>
              <w:top w:val="single" w:sz="4" w:space="0" w:color="FFFFFF" w:themeColor="background1"/>
              <w:left w:val="single" w:sz="4" w:space="0" w:color="FFFFFF" w:themeColor="background1"/>
              <w:bottom w:val="single" w:sz="4" w:space="0" w:color="FFFFFF" w:themeColor="background1"/>
              <w:right w:val="nil"/>
            </w:tcBorders>
            <w:shd w:val="clear" w:color="auto" w:fill="EAF6FC"/>
            <w:vAlign w:val="center"/>
          </w:tcPr>
          <w:p w14:paraId="6BE47DE6" w14:textId="77777777" w:rsidR="00A844AC" w:rsidRPr="00D34D5A" w:rsidRDefault="00A844AC" w:rsidP="009B2EF3">
            <w:pPr>
              <w:spacing w:line="240" w:lineRule="auto"/>
              <w:jc w:val="left"/>
              <w:rPr>
                <w:szCs w:val="20"/>
              </w:rPr>
            </w:pPr>
            <w:r w:rsidRPr="00D34D5A">
              <w:rPr>
                <w:szCs w:val="20"/>
              </w:rPr>
              <w:t>Przedsięwzięcia rewitalizacyjne</w:t>
            </w:r>
          </w:p>
        </w:tc>
        <w:tc>
          <w:tcPr>
            <w:tcW w:w="7625" w:type="dxa"/>
            <w:tcBorders>
              <w:top w:val="single" w:sz="4" w:space="0" w:color="808080" w:themeColor="background1" w:themeShade="80"/>
              <w:left w:val="nil"/>
              <w:bottom w:val="single" w:sz="4" w:space="0" w:color="808080" w:themeColor="background1" w:themeShade="80"/>
              <w:right w:val="nil"/>
            </w:tcBorders>
            <w:vAlign w:val="center"/>
          </w:tcPr>
          <w:p w14:paraId="37BEC51C" w14:textId="77777777" w:rsidR="00A844AC" w:rsidRPr="003A227F" w:rsidRDefault="00A844AC" w:rsidP="009B2EF3">
            <w:pPr>
              <w:spacing w:line="240" w:lineRule="auto"/>
              <w:rPr>
                <w:szCs w:val="20"/>
              </w:rPr>
            </w:pPr>
            <w:r w:rsidRPr="003A227F">
              <w:rPr>
                <w:szCs w:val="20"/>
              </w:rPr>
              <w:t>lista projektów realizujących cele, o których mowa w pkt 2, wraz z informacją na temat sposobu ich wskazania oraz powiązania z innymi projektami;</w:t>
            </w:r>
          </w:p>
        </w:tc>
      </w:tr>
      <w:tr w:rsidR="00A844AC" w:rsidRPr="00E85365" w14:paraId="119A0C54" w14:textId="77777777" w:rsidTr="00A844AC">
        <w:tc>
          <w:tcPr>
            <w:tcW w:w="1574" w:type="dxa"/>
            <w:tcBorders>
              <w:top w:val="single" w:sz="4" w:space="0" w:color="FFFFFF" w:themeColor="background1"/>
              <w:left w:val="single" w:sz="4" w:space="0" w:color="FFFFFF" w:themeColor="background1"/>
              <w:bottom w:val="single" w:sz="4" w:space="0" w:color="FFFFFF" w:themeColor="background1"/>
              <w:right w:val="nil"/>
            </w:tcBorders>
            <w:shd w:val="clear" w:color="auto" w:fill="EAF6FC"/>
            <w:vAlign w:val="center"/>
          </w:tcPr>
          <w:p w14:paraId="0DE75D49" w14:textId="77777777" w:rsidR="00A844AC" w:rsidRPr="00D34D5A" w:rsidRDefault="00A844AC" w:rsidP="009B2EF3">
            <w:pPr>
              <w:spacing w:line="240" w:lineRule="auto"/>
              <w:jc w:val="left"/>
              <w:rPr>
                <w:szCs w:val="20"/>
              </w:rPr>
            </w:pPr>
            <w:r w:rsidRPr="00D34D5A">
              <w:rPr>
                <w:szCs w:val="20"/>
              </w:rPr>
              <w:t xml:space="preserve">Cele </w:t>
            </w:r>
            <w:r w:rsidRPr="00D34D5A">
              <w:rPr>
                <w:szCs w:val="20"/>
              </w:rPr>
              <w:lastRenderedPageBreak/>
              <w:t>rewitalizacji</w:t>
            </w:r>
          </w:p>
        </w:tc>
        <w:tc>
          <w:tcPr>
            <w:tcW w:w="7625" w:type="dxa"/>
            <w:tcBorders>
              <w:top w:val="single" w:sz="4" w:space="0" w:color="808080" w:themeColor="background1" w:themeShade="80"/>
              <w:left w:val="nil"/>
              <w:bottom w:val="single" w:sz="4" w:space="0" w:color="808080" w:themeColor="background1" w:themeShade="80"/>
              <w:right w:val="nil"/>
            </w:tcBorders>
            <w:vAlign w:val="center"/>
          </w:tcPr>
          <w:p w14:paraId="7FF26859" w14:textId="77777777" w:rsidR="00A844AC" w:rsidRPr="003A227F" w:rsidRDefault="00A844AC" w:rsidP="009B2EF3">
            <w:pPr>
              <w:spacing w:line="240" w:lineRule="auto"/>
              <w:rPr>
                <w:szCs w:val="20"/>
              </w:rPr>
            </w:pPr>
            <w:r w:rsidRPr="003A227F">
              <w:rPr>
                <w:szCs w:val="20"/>
              </w:rPr>
              <w:lastRenderedPageBreak/>
              <w:t xml:space="preserve">cele, jakie mają być zrealizowane w ramach IIT, ze wskazaniem wykorzystanego </w:t>
            </w:r>
            <w:r w:rsidRPr="003A227F">
              <w:rPr>
                <w:szCs w:val="20"/>
              </w:rPr>
              <w:lastRenderedPageBreak/>
              <w:t>podejścia zintegrowanego, oczekiwanych wskaźników rezultatu i produktu powiązanych z realizacją właściwego programu;</w:t>
            </w:r>
          </w:p>
        </w:tc>
      </w:tr>
    </w:tbl>
    <w:p w14:paraId="5DD7BEDE" w14:textId="77777777" w:rsidR="003A1034" w:rsidRPr="00EB5773" w:rsidRDefault="003A1034" w:rsidP="0025585C">
      <w:pPr>
        <w:pStyle w:val="Legenda"/>
        <w:rPr>
          <w:rFonts w:cs="Calibri Light"/>
        </w:rPr>
      </w:pPr>
      <w:r>
        <w:lastRenderedPageBreak/>
        <w:t>Źródło: opracowanie własne na podstawie Zasad realizacji instrumentów terytorialnych w Polsce w perspektywie finansowej UE na lata 2021-2027</w:t>
      </w:r>
    </w:p>
    <w:p w14:paraId="38C22803" w14:textId="77777777" w:rsidR="003A1034" w:rsidRDefault="003A1034" w:rsidP="003A1034">
      <w:r w:rsidRPr="00C7231D">
        <w:t>Obowiązkowy element Strategii IIT jakim jest opis procesu zaangażowania partnerów społeczno-gospodarczych</w:t>
      </w:r>
      <w:r>
        <w:t xml:space="preserve"> </w:t>
      </w:r>
      <w:r w:rsidRPr="00C7231D">
        <w:t>(..) koresponduje z obligatoryjnymi przepisami ustawy o rewitalizacji dotyczącymi uspołecznienia procesu tworzenia i wdrażania gminnego programu rewitalizacji</w:t>
      </w:r>
      <w:r>
        <w:t xml:space="preserve">. Ustawa o rewitalizacji definiuje katalog interesariuszy rewitalizacji, wskazuje obligatoryjne formy zaangażowania społeczności lokalnej w proces tworzenia i wdrażania GPR, a także określa katalog podmiotów uprawnionych do tworzenia komitetu rewitalizacji oraz udziału w procesie opiniowania GPR (w szczególności art. 5.1 </w:t>
      </w:r>
      <w:r w:rsidR="00000E14">
        <w:t>-</w:t>
      </w:r>
      <w:r w:rsidR="0066183D">
        <w:t xml:space="preserve"> partycypacja społeczna, 6.1 </w:t>
      </w:r>
      <w:r w:rsidR="00000E14">
        <w:t>-</w:t>
      </w:r>
      <w:r w:rsidR="0066183D">
        <w:t xml:space="preserve"> </w:t>
      </w:r>
      <w:r w:rsidR="00000E14">
        <w:t>konsultacje społeczne, 7.1 -</w:t>
      </w:r>
      <w:r>
        <w:t xml:space="preserve"> komitet rewitalizacji w powiązaniu z artykułem 2.2 </w:t>
      </w:r>
      <w:r w:rsidR="00000E14">
        <w:t>-</w:t>
      </w:r>
      <w:r>
        <w:t xml:space="preserve"> interesariusze </w:t>
      </w:r>
      <w:r w:rsidR="00000E14">
        <w:t>rewitalizacji i artykułem 17.1 -</w:t>
      </w:r>
      <w:r>
        <w:t xml:space="preserve"> proces opiniowania)</w:t>
      </w:r>
      <w:r>
        <w:rPr>
          <w:rStyle w:val="Odwoanieprzypisudolnego"/>
        </w:rPr>
        <w:footnoteReference w:id="4"/>
      </w:r>
      <w:r w:rsidRPr="00C7231D">
        <w:t>.</w:t>
      </w:r>
    </w:p>
    <w:p w14:paraId="0B85BB02" w14:textId="08C7A795" w:rsidR="003A1034" w:rsidRDefault="003A1034" w:rsidP="003A1034">
      <w:r w:rsidRPr="004D0490">
        <w:t>W zakresie procesu zaangażowania partnerów społeczno-gospodarczych oprócz standardowych technik partycypacyjnych (konsultacji społecznych, spotkań warsztatowych, zbierania uwag w postaci papierowej, ustnej i elektronicznej</w:t>
      </w:r>
      <w:r>
        <w:rPr>
          <w:rStyle w:val="Odwoanieprzypisudolnego"/>
        </w:rPr>
        <w:footnoteReference w:id="5"/>
      </w:r>
      <w:r w:rsidRPr="004D0490">
        <w:t xml:space="preserve">) przeprowadzono również procedurę opiniowania </w:t>
      </w:r>
      <w:r w:rsidR="000471A9">
        <w:t xml:space="preserve">Gminnego Programu Rewitalizacji Gminy </w:t>
      </w:r>
      <w:r w:rsidR="00190A18">
        <w:t>Głogówek</w:t>
      </w:r>
      <w:r w:rsidRPr="004D0490">
        <w:t>. Zgodnie z zapisami Ustawy o</w:t>
      </w:r>
      <w:r>
        <w:t> </w:t>
      </w:r>
      <w:r w:rsidRPr="004D0490">
        <w:t>rewitalizacji projekt dokumentu skierowano do następujących podmiotów:</w:t>
      </w:r>
    </w:p>
    <w:p w14:paraId="2463ECE2" w14:textId="77777777" w:rsidR="00000E14" w:rsidRPr="004D0490" w:rsidRDefault="00000E14">
      <w:pPr>
        <w:pStyle w:val="Akapitzlist"/>
        <w:numPr>
          <w:ilvl w:val="0"/>
          <w:numId w:val="40"/>
        </w:numPr>
        <w:spacing w:after="160"/>
        <w:ind w:left="714" w:hanging="357"/>
        <w:contextualSpacing/>
        <w:rPr>
          <w:rFonts w:cs="Calibri Light"/>
        </w:rPr>
      </w:pPr>
      <w:r w:rsidRPr="004D0490">
        <w:rPr>
          <w:rFonts w:cs="Calibri Light"/>
        </w:rPr>
        <w:t>zarządu właściwego powiatu – w zakresie zgodności ze strategią rozwoju powiatu,</w:t>
      </w:r>
    </w:p>
    <w:p w14:paraId="28835393" w14:textId="77777777" w:rsidR="00000E14" w:rsidRPr="004D0490" w:rsidRDefault="00000E14">
      <w:pPr>
        <w:pStyle w:val="Akapitzlist"/>
        <w:numPr>
          <w:ilvl w:val="0"/>
          <w:numId w:val="40"/>
        </w:numPr>
        <w:spacing w:after="160"/>
        <w:ind w:left="714" w:hanging="357"/>
        <w:contextualSpacing/>
        <w:rPr>
          <w:rFonts w:cs="Calibri Light"/>
        </w:rPr>
      </w:pPr>
      <w:r w:rsidRPr="004D0490">
        <w:rPr>
          <w:rFonts w:cs="Calibri Light"/>
        </w:rPr>
        <w:t>zarządu właściwego województwa – w zakresie zgodności z planem zagospodarowania przestrzennego województwa i strategią rozwoju województwa,</w:t>
      </w:r>
    </w:p>
    <w:p w14:paraId="5129EE17" w14:textId="77777777" w:rsidR="00000E14" w:rsidRPr="004D0490" w:rsidRDefault="00000E14">
      <w:pPr>
        <w:pStyle w:val="Akapitzlist"/>
        <w:numPr>
          <w:ilvl w:val="0"/>
          <w:numId w:val="40"/>
        </w:numPr>
        <w:spacing w:after="160"/>
        <w:ind w:left="714" w:hanging="357"/>
        <w:contextualSpacing/>
        <w:rPr>
          <w:rFonts w:cs="Calibri Light"/>
        </w:rPr>
      </w:pPr>
      <w:r w:rsidRPr="004D0490">
        <w:rPr>
          <w:rFonts w:cs="Calibri Light"/>
        </w:rPr>
        <w:t>właściwego wojewody – w zakresie zgodności z zadaniami rządowymi służącymi realizacji celu publicznego określonego w art. 6 ustawy z dnia 21 sierpnia 1997 r. o gospodarce nieruchomościami,</w:t>
      </w:r>
    </w:p>
    <w:p w14:paraId="509FD154" w14:textId="77777777" w:rsidR="00000E14" w:rsidRPr="004D0490" w:rsidRDefault="00000E14">
      <w:pPr>
        <w:pStyle w:val="Akapitzlist"/>
        <w:numPr>
          <w:ilvl w:val="0"/>
          <w:numId w:val="40"/>
        </w:numPr>
        <w:spacing w:after="160"/>
        <w:ind w:left="714" w:hanging="357"/>
        <w:contextualSpacing/>
        <w:rPr>
          <w:rFonts w:cs="Calibri Light"/>
        </w:rPr>
      </w:pPr>
      <w:r w:rsidRPr="004D0490">
        <w:rPr>
          <w:rFonts w:cs="Calibri Light"/>
        </w:rPr>
        <w:t>właściwych organów wojskowych, ochrony granic oraz bezpieczeństwa państwa – w zakresie wymagań bezpieczeństwa i obronności,</w:t>
      </w:r>
    </w:p>
    <w:p w14:paraId="1E2E6FB7" w14:textId="77777777" w:rsidR="00000E14" w:rsidRPr="004D0490" w:rsidRDefault="00000E14">
      <w:pPr>
        <w:pStyle w:val="Akapitzlist"/>
        <w:numPr>
          <w:ilvl w:val="0"/>
          <w:numId w:val="40"/>
        </w:numPr>
        <w:spacing w:after="160"/>
        <w:ind w:left="714" w:hanging="357"/>
        <w:contextualSpacing/>
        <w:rPr>
          <w:rFonts w:cs="Calibri Light"/>
        </w:rPr>
      </w:pPr>
      <w:r w:rsidRPr="004D0490">
        <w:rPr>
          <w:rFonts w:cs="Calibri Light"/>
        </w:rPr>
        <w:t>właściwego komendanta</w:t>
      </w:r>
      <w:r>
        <w:rPr>
          <w:rFonts w:cs="Calibri Light"/>
        </w:rPr>
        <w:t xml:space="preserve"> </w:t>
      </w:r>
      <w:r w:rsidRPr="00F4589E">
        <w:rPr>
          <w:rFonts w:cs="Calibri Light"/>
        </w:rPr>
        <w:t>powiatowego (miejskiego)</w:t>
      </w:r>
      <w:r w:rsidRPr="004D0490">
        <w:rPr>
          <w:rFonts w:cs="Calibri Light"/>
        </w:rPr>
        <w:t xml:space="preserve"> Państwowej Straży Pożarnej – w zakresie ochrony przeciwpożarowej,</w:t>
      </w:r>
    </w:p>
    <w:p w14:paraId="76807E0B" w14:textId="77777777" w:rsidR="00000E14" w:rsidRPr="004D0490" w:rsidRDefault="00000E14">
      <w:pPr>
        <w:pStyle w:val="Akapitzlist"/>
        <w:numPr>
          <w:ilvl w:val="0"/>
          <w:numId w:val="40"/>
        </w:numPr>
        <w:spacing w:after="160"/>
        <w:ind w:left="714" w:hanging="357"/>
        <w:contextualSpacing/>
        <w:rPr>
          <w:rFonts w:cs="Calibri Light"/>
        </w:rPr>
      </w:pPr>
      <w:r w:rsidRPr="004D0490">
        <w:rPr>
          <w:rFonts w:cs="Calibri Light"/>
        </w:rPr>
        <w:t>właściwego</w:t>
      </w:r>
      <w:r>
        <w:rPr>
          <w:rFonts w:cs="Calibri Light"/>
        </w:rPr>
        <w:t xml:space="preserve"> </w:t>
      </w:r>
      <w:r w:rsidRPr="00F4589E">
        <w:rPr>
          <w:rFonts w:cs="Calibri Light"/>
        </w:rPr>
        <w:t>państwowego wojewódzkiego</w:t>
      </w:r>
      <w:r w:rsidRPr="004D0490">
        <w:rPr>
          <w:rFonts w:cs="Calibri Light"/>
        </w:rPr>
        <w:t xml:space="preserve"> inspektora sanitarnego,</w:t>
      </w:r>
    </w:p>
    <w:p w14:paraId="3A705F89" w14:textId="77777777" w:rsidR="00000E14" w:rsidRPr="004D0490" w:rsidRDefault="00000E14">
      <w:pPr>
        <w:pStyle w:val="Akapitzlist"/>
        <w:numPr>
          <w:ilvl w:val="0"/>
          <w:numId w:val="40"/>
        </w:numPr>
        <w:spacing w:after="160"/>
        <w:ind w:left="714" w:hanging="357"/>
        <w:contextualSpacing/>
        <w:rPr>
          <w:rFonts w:cs="Calibri Light"/>
        </w:rPr>
      </w:pPr>
      <w:r w:rsidRPr="004D0490">
        <w:rPr>
          <w:rFonts w:cs="Calibri Light"/>
        </w:rPr>
        <w:t>właściwej gminnej komisji urbanistyczno-architektonicznej,</w:t>
      </w:r>
    </w:p>
    <w:p w14:paraId="040DE836" w14:textId="77777777" w:rsidR="00000E14" w:rsidRDefault="00000E14">
      <w:pPr>
        <w:pStyle w:val="Akapitzlist"/>
        <w:numPr>
          <w:ilvl w:val="0"/>
          <w:numId w:val="40"/>
        </w:numPr>
        <w:spacing w:after="160"/>
        <w:ind w:left="714" w:hanging="357"/>
        <w:contextualSpacing/>
        <w:rPr>
          <w:rFonts w:cs="Calibri Light"/>
        </w:rPr>
      </w:pPr>
      <w:r w:rsidRPr="004D0490">
        <w:rPr>
          <w:rFonts w:cs="Calibri Light"/>
        </w:rPr>
        <w:t>operatorów sieci uzbrojenia terenu, w tym zarządców dróg oraz linii i terenów kolejowych</w:t>
      </w:r>
      <w:r w:rsidRPr="0006377C">
        <w:rPr>
          <w:rFonts w:cs="Calibri Light"/>
        </w:rPr>
        <w:t>,</w:t>
      </w:r>
    </w:p>
    <w:p w14:paraId="24920023" w14:textId="77777777" w:rsidR="00000E14" w:rsidRPr="007C278E" w:rsidRDefault="00000E14">
      <w:pPr>
        <w:pStyle w:val="Akapitzlist"/>
        <w:numPr>
          <w:ilvl w:val="0"/>
          <w:numId w:val="40"/>
        </w:numPr>
        <w:spacing w:after="160"/>
        <w:ind w:left="714" w:hanging="357"/>
        <w:contextualSpacing/>
        <w:rPr>
          <w:rFonts w:cs="Calibri Light"/>
        </w:rPr>
      </w:pPr>
      <w:r>
        <w:rPr>
          <w:rFonts w:cs="Calibri Light"/>
        </w:rPr>
        <w:t>Komitetu Rewitalizacji (</w:t>
      </w:r>
      <w:r w:rsidRPr="007C278E">
        <w:rPr>
          <w:rFonts w:cs="Calibri Light"/>
        </w:rPr>
        <w:t>jeżeli został powołany</w:t>
      </w:r>
      <w:r>
        <w:rPr>
          <w:rFonts w:cs="Calibri Light"/>
        </w:rPr>
        <w:t>)</w:t>
      </w:r>
      <w:r w:rsidRPr="007C278E">
        <w:rPr>
          <w:rFonts w:cs="Calibri Light"/>
        </w:rPr>
        <w:t>,</w:t>
      </w:r>
    </w:p>
    <w:p w14:paraId="101C121D" w14:textId="77777777" w:rsidR="00000E14" w:rsidRPr="005A318D" w:rsidRDefault="00000E14">
      <w:pPr>
        <w:pStyle w:val="Akapitzlist"/>
        <w:numPr>
          <w:ilvl w:val="0"/>
          <w:numId w:val="40"/>
        </w:numPr>
        <w:ind w:left="714" w:hanging="357"/>
        <w:contextualSpacing/>
        <w:rPr>
          <w:rFonts w:cs="Calibri Light"/>
        </w:rPr>
      </w:pPr>
      <w:r w:rsidRPr="004D0490">
        <w:rPr>
          <w:rFonts w:cs="Calibri Light"/>
        </w:rPr>
        <w:lastRenderedPageBreak/>
        <w:t xml:space="preserve">Krajowego Zasobu Nieruchomości, o którym mowa w </w:t>
      </w:r>
      <w:r>
        <w:rPr>
          <w:rFonts w:cs="Calibri Light"/>
        </w:rPr>
        <w:t>U</w:t>
      </w:r>
      <w:r w:rsidRPr="004D0490">
        <w:rPr>
          <w:rFonts w:cs="Calibri Light"/>
        </w:rPr>
        <w:t>stawie z dnia 20 lipca 2017 r. o</w:t>
      </w:r>
      <w:r>
        <w:rPr>
          <w:rFonts w:cs="Calibri Light"/>
        </w:rPr>
        <w:t> </w:t>
      </w:r>
      <w:r w:rsidRPr="004D0490">
        <w:rPr>
          <w:rFonts w:cs="Calibri Light"/>
        </w:rPr>
        <w:t>Krajowym Zasobie Nieruchomości (</w:t>
      </w:r>
      <w:r w:rsidRPr="005A318D">
        <w:rPr>
          <w:rFonts w:cs="Calibri Light"/>
        </w:rPr>
        <w:t>Dz. U. z 2023 r.</w:t>
      </w:r>
      <w:r>
        <w:rPr>
          <w:rFonts w:cs="Calibri Light"/>
        </w:rPr>
        <w:t xml:space="preserve"> </w:t>
      </w:r>
      <w:r w:rsidRPr="005A318D">
        <w:rPr>
          <w:rFonts w:cs="Calibri Light"/>
        </w:rPr>
        <w:t>poz. 1054) – w zakresie sposobu zagospodarowania oraz przedsięwzięć związanych z nieruchomościami wchodzącymi w skład Zasobu Nieruchomości.</w:t>
      </w:r>
    </w:p>
    <w:p w14:paraId="1FEF9C62" w14:textId="77777777" w:rsidR="00000E14" w:rsidRDefault="00000E14" w:rsidP="00000E14">
      <w:r w:rsidRPr="00000E14">
        <w:t>W przypadku ubiegania się o możliwość realizacji inwestycji ze środków programu regionalnego FEO 2021-2027 niezbędnym elementem jest proces opiniowania GPR przez IZ FEO 2021-2027. Proces ten ma miejsce   na   wniosek   gminy,    przed    złożeniem    pierwszego    projektu    rewitalizacyjnego do dofinansowania, zgodnie z procedurą ustanowioną przez Instytucję Zarządzającą (Uchwała nr 9371/2023 Zarządu Województwa Opolskiego z dnia 24 kwietnia 2023 r. w sprawie przyięc1a Procedury Instytucji Zarządzającej FED 2021-2027 dotyczącej opiniowania Gminnych Programów Rewitalizacji w województwie opolskim).</w:t>
      </w:r>
    </w:p>
    <w:p w14:paraId="464F17C5" w14:textId="04D904F5" w:rsidR="003A1034" w:rsidRPr="001F3974" w:rsidRDefault="00000E14" w:rsidP="00000E14">
      <w:r w:rsidRPr="004D0490">
        <w:t>Dodatkowo na podstawie art. 29 Rozporządzenia Parlamentu Europejskiego i Rady (UE) 2021/1060 z</w:t>
      </w:r>
      <w:r>
        <w:t> </w:t>
      </w:r>
      <w:r w:rsidRPr="004D0490">
        <w:t xml:space="preserve">dnia 24 czerwca 2021 r. ustanawiającego wspólne przepisy dotyczące Europejskiego Funduszu Rozwoju Regionalnego, Europejskiego Funduszu Społecznego Plus, Funduszu Spójności, Funduszu na rzecz Sprawiedliwej Transformacji i Europejskiego Funduszu Morskiego, Rybackiego </w:t>
      </w:r>
      <w:r w:rsidRPr="004D0490">
        <w:br/>
        <w:t xml:space="preserve">i Akwakultury, a także przepisy finansowe na potrzeby tych funduszy oraz na potrzeby Funduszu Azylu, Migracji i Integracji, Funduszu Bezpieczeństwa Wewnętrznego i Instrumentu Wsparcia Finansowego na rzecz Zarządzania Granicami i Polityki Wizowej w powiązaniu z art. 8. zapewniono możliwość i </w:t>
      </w:r>
      <w:r>
        <w:t> </w:t>
      </w:r>
      <w:r w:rsidRPr="004D0490">
        <w:t xml:space="preserve">łączono w proces przygotowania GPR następujących partnerów: władze lokalne </w:t>
      </w:r>
      <w:r w:rsidRPr="004D0490">
        <w:br/>
        <w:t>i miejskie oraz instytucje publiczne, partnerów społecznych i gospodarczych, podmioty reprezentu</w:t>
      </w:r>
      <w:r>
        <w:t xml:space="preserve">jące społeczeństwo obywatelskie. </w:t>
      </w:r>
      <w:r w:rsidRPr="001F3974">
        <w:t>Wskazane podmioty miały 14 dni na wyrażenie swojej opinii</w:t>
      </w:r>
      <w:r>
        <w:t>,</w:t>
      </w:r>
      <w:r w:rsidRPr="001F3974">
        <w:t xml:space="preserve"> z</w:t>
      </w:r>
      <w:r>
        <w:t> </w:t>
      </w:r>
      <w:r w:rsidRPr="001F3974">
        <w:t>uwzględnieniem zasady milczącej zgody.</w:t>
      </w:r>
      <w:r>
        <w:t xml:space="preserve"> </w:t>
      </w:r>
      <w:r w:rsidRPr="00C7231D">
        <w:t>Raport z procesu opiniowania zostanie opubl</w:t>
      </w:r>
      <w:r>
        <w:t xml:space="preserve">ikowany na stronie </w:t>
      </w:r>
      <w:r w:rsidR="0004643D" w:rsidRPr="0004643D">
        <w:t>www.gminaglogowek.info</w:t>
      </w:r>
      <w:r w:rsidRPr="00C7231D">
        <w:t>l oraz w biuletynie informacji publicznej.</w:t>
      </w:r>
      <w:r w:rsidR="003A1034">
        <w:t xml:space="preserve"> </w:t>
      </w:r>
    </w:p>
    <w:p w14:paraId="634FB4EF" w14:textId="4B215CC2" w:rsidR="008C453C" w:rsidRDefault="008C453C" w:rsidP="00E04A82">
      <w:pPr>
        <w:pStyle w:val="Nagwek2"/>
        <w:numPr>
          <w:ilvl w:val="0"/>
          <w:numId w:val="0"/>
        </w:numPr>
        <w:ind w:left="578" w:hanging="578"/>
      </w:pPr>
      <w:bookmarkStart w:id="33" w:name="_Toc150946460"/>
      <w:r>
        <w:t>3.</w:t>
      </w:r>
      <w:r w:rsidR="003A1034">
        <w:t>5</w:t>
      </w:r>
      <w:r w:rsidR="008726BC">
        <w:t xml:space="preserve"> </w:t>
      </w:r>
      <w:r>
        <w:t xml:space="preserve">Charakterystyka </w:t>
      </w:r>
      <w:r w:rsidR="00E872A5">
        <w:t xml:space="preserve">Gminy </w:t>
      </w:r>
      <w:r w:rsidR="00784A1C">
        <w:t>Głogówek</w:t>
      </w:r>
      <w:bookmarkEnd w:id="33"/>
      <w:r w:rsidR="00E872A5">
        <w:t xml:space="preserve"> </w:t>
      </w:r>
    </w:p>
    <w:p w14:paraId="412A32D7" w14:textId="77777777" w:rsidR="00621C1E" w:rsidRPr="000A5C68" w:rsidRDefault="00621C1E" w:rsidP="00621C1E">
      <w:pPr>
        <w:spacing w:before="240"/>
      </w:pPr>
      <w:bookmarkStart w:id="34" w:name="_Toc107304482"/>
      <w:r w:rsidRPr="003823EE">
        <w:t xml:space="preserve">Gmina Głogówek </w:t>
      </w:r>
      <w:r>
        <w:t>jest gminą miejsko-wiejską położoną</w:t>
      </w:r>
      <w:r w:rsidRPr="003823EE">
        <w:t xml:space="preserve"> w południowej części województwa opolskiego, w powiecie prudnickim</w:t>
      </w:r>
      <w:r>
        <w:t>. Jej zasięg terytorialny obejmuje 22 sołectwa: Biedrzychowice, Błażejowie Dolne, Ciesznów, Chudoba, Dzierżysławice, Góreczno, Kazimierz, Kierpień, Leśnik, Mionów, Mochów, Nowe Kotkowice, Racławice Śląskie, Rzepcze, Stare Kotkowice, Szonów, Tomice, Twardawa, Wróblin, Wierzch, Zawada, Zwiastowice oraz miasto Głogówek, w skład którego wchodzą trzy sołectwa: Głogowiec, Oracze i Winiary. Siedzibą organów gminy jest miasto Głogówek. Poniżej przedstawiono podział gminy na sołectwa.</w:t>
      </w:r>
    </w:p>
    <w:p w14:paraId="0AED3581" w14:textId="18602C0C" w:rsidR="00621C1E" w:rsidRDefault="00621C1E" w:rsidP="0025585C">
      <w:pPr>
        <w:pStyle w:val="Legenda"/>
      </w:pPr>
      <w:bookmarkStart w:id="35" w:name="_Toc146616794"/>
      <w:bookmarkStart w:id="36" w:name="_Toc150946388"/>
      <w:r>
        <w:lastRenderedPageBreak/>
        <w:t xml:space="preserve">Rysunek </w:t>
      </w:r>
      <w:fldSimple w:instr=" SEQ Rysunek \* ARABIC ">
        <w:r w:rsidR="005F44BC">
          <w:rPr>
            <w:noProof/>
          </w:rPr>
          <w:t>2</w:t>
        </w:r>
      </w:fldSimple>
      <w:r>
        <w:t xml:space="preserve"> </w:t>
      </w:r>
      <w:r w:rsidRPr="00E719A4">
        <w:t>Podział gminy Głogówek na sołectwa</w:t>
      </w:r>
      <w:bookmarkEnd w:id="35"/>
      <w:bookmarkEnd w:id="36"/>
    </w:p>
    <w:p w14:paraId="492A4FB5" w14:textId="77777777" w:rsidR="00621C1E" w:rsidRDefault="00621C1E" w:rsidP="00621C1E">
      <w:r>
        <w:rPr>
          <w:noProof/>
          <w:lang w:eastAsia="pl-PL"/>
        </w:rPr>
        <w:drawing>
          <wp:inline distT="0" distB="0" distL="0" distR="0" wp14:anchorId="7F400F04" wp14:editId="7E3F1952">
            <wp:extent cx="5753100" cy="4676775"/>
            <wp:effectExtent l="0" t="0" r="0" b="9525"/>
            <wp:docPr id="493388644" name="Obraz 493388644" descr="podział_Głogów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dział_Głogówe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4676775"/>
                    </a:xfrm>
                    <a:prstGeom prst="rect">
                      <a:avLst/>
                    </a:prstGeom>
                    <a:noFill/>
                    <a:ln>
                      <a:noFill/>
                    </a:ln>
                  </pic:spPr>
                </pic:pic>
              </a:graphicData>
            </a:graphic>
          </wp:inline>
        </w:drawing>
      </w:r>
    </w:p>
    <w:p w14:paraId="7740B548" w14:textId="77777777" w:rsidR="00621C1E" w:rsidRDefault="00621C1E" w:rsidP="0025585C">
      <w:pPr>
        <w:pStyle w:val="Legenda"/>
      </w:pPr>
      <w:r>
        <w:t xml:space="preserve">Źródło: opracowanie własne. </w:t>
      </w:r>
    </w:p>
    <w:p w14:paraId="087785E4" w14:textId="77777777" w:rsidR="00621C1E" w:rsidRDefault="00621C1E" w:rsidP="00621C1E">
      <w:r>
        <w:t xml:space="preserve">W 2022 r. w gminie mieszkało 12 731 osób, a liczba ludności w ostatnich pięciu latach zmniejszyła się o około 3,4%. Największe zmiany odnotowano w przypadku liczby ludności w wieku produkcyjnym, której udział zmniejszył się z ostatnich pięciu latach, z 64% do 62%. W gminie Głogówek zauważa się jednoczenie wzrost udziału osób w wieku poprodukcyjnym z 19% do 21%, co świadczy o starzeniu się społeczności lokalnej. </w:t>
      </w:r>
    </w:p>
    <w:p w14:paraId="6C5843AF" w14:textId="77777777" w:rsidR="00621C1E" w:rsidRDefault="00621C1E" w:rsidP="00621C1E">
      <w:r w:rsidRPr="00B6661C">
        <w:t>Gminę Głogówek charakteryzuje dogodn</w:t>
      </w:r>
      <w:r>
        <w:t>a lokalizacja, na co wpływ ma</w:t>
      </w:r>
      <w:r w:rsidRPr="00B6661C">
        <w:t xml:space="preserve"> </w:t>
      </w:r>
      <w:r>
        <w:t xml:space="preserve">przebieg </w:t>
      </w:r>
      <w:r w:rsidRPr="00B6661C">
        <w:t>dwóch ważnych dróg: drogi krajowej DK 40 (Głuchołazy – Pyskowice) oraz drogi wojewódzkiej DW 416 (Racibórz – Krapkowice). Ponadto, przez teren gminy przebiega linia kolejowa nr 137 relacji Katowice – Legnica.</w:t>
      </w:r>
    </w:p>
    <w:p w14:paraId="112971D6" w14:textId="77777777" w:rsidR="00621C1E" w:rsidRDefault="00621C1E" w:rsidP="00621C1E">
      <w:r>
        <w:t xml:space="preserve">Na terenie gminy przeważa krajobraz rolniczy z niewielkimi obszarami leśnymi, środowisko przyrodnicze nie jest bardzo zróżnicowane. Lesistość w 2021 r. w gminie Głogówek wynosiła 3,6% i była zdecydowanie niższa w porównaniu do średniej dla powiatu prudnickiego (11,3%) czy województwa (26,7%). Charakter i specyfika gminy, dobre warunki glebowe do produkcji rolnej, dominacja gruntów rolnych i niewielka lesistość warunkują aktualną sytuację gospodarczą oraz wpływają na dominację funkcji rolniczej w gminie. Liczba podmiotów gospodarczych w sektorze </w:t>
      </w:r>
      <w:r>
        <w:lastRenderedPageBreak/>
        <w:t xml:space="preserve">rolnictwo, leśnictwo, łowiectwo i rybactwo w ostatnich pięciu latach utrzymuje się na stałym poziomie (w 2018 r. wynosiła 49, w 2022 r. była równa 48). </w:t>
      </w:r>
    </w:p>
    <w:p w14:paraId="0FBE12BB" w14:textId="77777777" w:rsidR="00621C1E" w:rsidRDefault="00621C1E" w:rsidP="00621C1E">
      <w:r>
        <w:t>Siedzibą organów gminy jest miasto Głogówek, które stanowi ośrodek usług ponadpodstawowych mających zasięg gminnych, ale również stanowi ośrodek przemysłu rolno-spożywczego</w:t>
      </w:r>
      <w:r>
        <w:rPr>
          <w:rStyle w:val="Odwoanieprzypisudolnego"/>
        </w:rPr>
        <w:footnoteReference w:id="6"/>
      </w:r>
      <w:r>
        <w:t>. Gmina należy do gmin słabo uprzemysłowionych. W przypadku terenów wiejskich, główną funkcją jest wspomniane wcześniej rolnictwo. Większość miejscowości wiejskich zlokalizowanych na terenie gminy charakteryzuje się zwartą zabudową, w tym również miasto Głogówek, stwarzające korzystne warunki do rozwoju infrastruktury technicznej i komunikacyjnej</w:t>
      </w:r>
      <w:r>
        <w:rPr>
          <w:rStyle w:val="Odwoanieprzypisudolnego"/>
        </w:rPr>
        <w:footnoteReference w:id="7"/>
      </w:r>
      <w:r>
        <w:t>.</w:t>
      </w:r>
    </w:p>
    <w:p w14:paraId="5E850AC7" w14:textId="2A0CC9D9" w:rsidR="001C45B0" w:rsidRPr="00C53152" w:rsidRDefault="001C45B0" w:rsidP="001C45B0">
      <w:r w:rsidRPr="00C53152">
        <w:t xml:space="preserve">W tabeli poniżej przedstawiono poziom wydatków majątkowych inwestycyjnych ponoszonych przez Gminę </w:t>
      </w:r>
      <w:r>
        <w:t>Głogówek</w:t>
      </w:r>
      <w:r w:rsidRPr="00C53152">
        <w:t xml:space="preserve"> w latach 2015 – 2022. Gminny budżet przeznaczany na inwestycje majątkowe wahał się w tych latach od kwoty </w:t>
      </w:r>
      <w:r w:rsidR="00E70ACD">
        <w:t>3,2</w:t>
      </w:r>
      <w:r w:rsidRPr="00C53152">
        <w:t xml:space="preserve"> do </w:t>
      </w:r>
      <w:r w:rsidR="00E70ACD">
        <w:t>14,0</w:t>
      </w:r>
      <w:r w:rsidRPr="00C53152">
        <w:t xml:space="preserve"> mln zł, a najwyższy odsetek wydatków majątkowych inwestycyjnych w wysokości 2</w:t>
      </w:r>
      <w:r w:rsidR="00E70ACD">
        <w:t>3</w:t>
      </w:r>
      <w:r w:rsidRPr="00C53152">
        <w:t>,</w:t>
      </w:r>
      <w:r w:rsidR="00E70ACD">
        <w:t>2</w:t>
      </w:r>
      <w:r w:rsidRPr="00C53152">
        <w:t>% osiągnięto w 201</w:t>
      </w:r>
      <w:r w:rsidR="00E70ACD">
        <w:t>8</w:t>
      </w:r>
      <w:r w:rsidRPr="00C53152">
        <w:t xml:space="preserve"> roku. Tak znaczne różnice w tym zakresie dowodzą, że Gmina </w:t>
      </w:r>
      <w:r w:rsidR="00E70ACD">
        <w:t>Głogówek</w:t>
      </w:r>
      <w:r w:rsidRPr="00C53152">
        <w:t xml:space="preserve"> pozyskuje środki zewnętrzne na realizację ważnych dla mieszkańców inwestycji. Zwiększanie budżetu gminy na inwestycje jest jednym w ważniejszych wyzwań dla samorządu Gminy </w:t>
      </w:r>
      <w:r w:rsidR="00017FDA">
        <w:t>Głogówek</w:t>
      </w:r>
      <w:r w:rsidRPr="00C53152">
        <w:t xml:space="preserve">.  </w:t>
      </w:r>
      <w:bookmarkStart w:id="37" w:name="_Toc131064978"/>
    </w:p>
    <w:p w14:paraId="30FB5BC5" w14:textId="7D05C27E" w:rsidR="001C45B0" w:rsidRPr="00C53152" w:rsidRDefault="001C45B0" w:rsidP="0025585C">
      <w:pPr>
        <w:pStyle w:val="nad"/>
      </w:pPr>
      <w:bookmarkStart w:id="38" w:name="_Toc147744328"/>
      <w:bookmarkStart w:id="39" w:name="_Toc150946344"/>
      <w:r w:rsidRPr="00C53152">
        <w:t xml:space="preserve">Tabela </w:t>
      </w:r>
      <w:fldSimple w:instr=" SEQ Tabela \* ARABIC ">
        <w:r w:rsidR="00516360">
          <w:rPr>
            <w:noProof/>
          </w:rPr>
          <w:t>6</w:t>
        </w:r>
      </w:fldSimple>
      <w:r w:rsidRPr="00C53152">
        <w:t xml:space="preserve"> Wydatki majątkowe inwestycyjne Gminy </w:t>
      </w:r>
      <w:r w:rsidR="00663252">
        <w:t>Głogówek</w:t>
      </w:r>
      <w:r w:rsidRPr="00C53152">
        <w:t xml:space="preserve"> w latach 2015-202</w:t>
      </w:r>
      <w:bookmarkEnd w:id="37"/>
      <w:r w:rsidRPr="00C53152">
        <w:t>2</w:t>
      </w:r>
      <w:bookmarkEnd w:id="38"/>
      <w:bookmarkEnd w:id="39"/>
      <w:r w:rsidRPr="00C53152">
        <w:t xml:space="preserve"> </w:t>
      </w:r>
    </w:p>
    <w:tbl>
      <w:tblPr>
        <w:tblpPr w:leftFromText="141" w:rightFromText="141" w:vertAnchor="text" w:tblpX="57" w:tblpY="1"/>
        <w:tblOverlap w:val="never"/>
        <w:tblW w:w="9086" w:type="dxa"/>
        <w:tblCellMar>
          <w:left w:w="70" w:type="dxa"/>
          <w:right w:w="70" w:type="dxa"/>
        </w:tblCellMar>
        <w:tblLook w:val="04A0" w:firstRow="1" w:lastRow="0" w:firstColumn="1" w:lastColumn="0" w:noHBand="0" w:noVBand="1"/>
      </w:tblPr>
      <w:tblGrid>
        <w:gridCol w:w="1289"/>
        <w:gridCol w:w="1142"/>
        <w:gridCol w:w="1114"/>
        <w:gridCol w:w="1101"/>
        <w:gridCol w:w="1075"/>
        <w:gridCol w:w="1215"/>
        <w:gridCol w:w="1075"/>
        <w:gridCol w:w="1075"/>
      </w:tblGrid>
      <w:tr w:rsidR="001C45B0" w:rsidRPr="00C53152" w14:paraId="4CA49B44" w14:textId="77777777" w:rsidTr="00D175AA">
        <w:trPr>
          <w:trHeight w:val="397"/>
        </w:trPr>
        <w:tc>
          <w:tcPr>
            <w:tcW w:w="1289" w:type="dxa"/>
            <w:tcBorders>
              <w:top w:val="single" w:sz="8" w:space="0" w:color="C6D9F1"/>
              <w:left w:val="single" w:sz="8" w:space="0" w:color="C6D9F1"/>
              <w:bottom w:val="single" w:sz="8" w:space="0" w:color="C6D9F1"/>
              <w:right w:val="single" w:sz="8" w:space="0" w:color="C6D9F1"/>
            </w:tcBorders>
            <w:shd w:val="clear" w:color="auto" w:fill="auto"/>
            <w:vAlign w:val="center"/>
            <w:hideMark/>
          </w:tcPr>
          <w:p w14:paraId="35FC687D" w14:textId="77777777" w:rsidR="001C45B0" w:rsidRPr="00C53152" w:rsidRDefault="001C45B0" w:rsidP="00933C1D">
            <w:pPr>
              <w:suppressAutoHyphens w:val="0"/>
              <w:spacing w:line="240" w:lineRule="auto"/>
              <w:jc w:val="center"/>
              <w:rPr>
                <w:rFonts w:eastAsia="Times New Roman"/>
                <w:color w:val="000000"/>
                <w:sz w:val="20"/>
                <w:szCs w:val="20"/>
                <w:lang w:eastAsia="pl-PL"/>
              </w:rPr>
            </w:pPr>
            <w:r w:rsidRPr="00C53152">
              <w:rPr>
                <w:rFonts w:eastAsia="Times New Roman"/>
                <w:color w:val="000000"/>
                <w:sz w:val="20"/>
                <w:szCs w:val="20"/>
                <w:lang w:eastAsia="pl-PL"/>
              </w:rPr>
              <w:t>2015 r.</w:t>
            </w:r>
          </w:p>
        </w:tc>
        <w:tc>
          <w:tcPr>
            <w:tcW w:w="1142" w:type="dxa"/>
            <w:tcBorders>
              <w:top w:val="single" w:sz="8" w:space="0" w:color="C6D9F1"/>
              <w:left w:val="nil"/>
              <w:bottom w:val="single" w:sz="8" w:space="0" w:color="C6D9F1"/>
              <w:right w:val="single" w:sz="8" w:space="0" w:color="C6D9F1"/>
            </w:tcBorders>
            <w:shd w:val="clear" w:color="auto" w:fill="auto"/>
            <w:vAlign w:val="center"/>
            <w:hideMark/>
          </w:tcPr>
          <w:p w14:paraId="2F4147AC" w14:textId="77777777" w:rsidR="001C45B0" w:rsidRPr="00C53152" w:rsidRDefault="001C45B0" w:rsidP="00933C1D">
            <w:pPr>
              <w:suppressAutoHyphens w:val="0"/>
              <w:spacing w:line="240" w:lineRule="auto"/>
              <w:jc w:val="center"/>
              <w:rPr>
                <w:rFonts w:eastAsia="Times New Roman"/>
                <w:color w:val="000000"/>
                <w:sz w:val="20"/>
                <w:szCs w:val="20"/>
                <w:lang w:eastAsia="pl-PL"/>
              </w:rPr>
            </w:pPr>
            <w:r w:rsidRPr="00C53152">
              <w:rPr>
                <w:rFonts w:eastAsia="Times New Roman"/>
                <w:color w:val="000000"/>
                <w:sz w:val="20"/>
                <w:szCs w:val="20"/>
                <w:lang w:eastAsia="pl-PL"/>
              </w:rPr>
              <w:t>2016 r.</w:t>
            </w:r>
          </w:p>
        </w:tc>
        <w:tc>
          <w:tcPr>
            <w:tcW w:w="1114" w:type="dxa"/>
            <w:tcBorders>
              <w:top w:val="single" w:sz="8" w:space="0" w:color="C6D9F1"/>
              <w:left w:val="nil"/>
              <w:bottom w:val="single" w:sz="8" w:space="0" w:color="C6D9F1"/>
              <w:right w:val="single" w:sz="8" w:space="0" w:color="C6D9F1"/>
            </w:tcBorders>
            <w:shd w:val="clear" w:color="auto" w:fill="auto"/>
            <w:vAlign w:val="center"/>
            <w:hideMark/>
          </w:tcPr>
          <w:p w14:paraId="7667572A" w14:textId="77777777" w:rsidR="001C45B0" w:rsidRPr="00C53152" w:rsidRDefault="001C45B0" w:rsidP="00933C1D">
            <w:pPr>
              <w:suppressAutoHyphens w:val="0"/>
              <w:spacing w:line="240" w:lineRule="auto"/>
              <w:jc w:val="center"/>
              <w:rPr>
                <w:rFonts w:eastAsia="Times New Roman"/>
                <w:color w:val="000000"/>
                <w:sz w:val="20"/>
                <w:szCs w:val="20"/>
                <w:lang w:eastAsia="pl-PL"/>
              </w:rPr>
            </w:pPr>
            <w:r w:rsidRPr="00C53152">
              <w:rPr>
                <w:rFonts w:eastAsia="Times New Roman"/>
                <w:color w:val="000000"/>
                <w:sz w:val="20"/>
                <w:szCs w:val="20"/>
                <w:lang w:eastAsia="pl-PL"/>
              </w:rPr>
              <w:t>2017 r.</w:t>
            </w:r>
          </w:p>
        </w:tc>
        <w:tc>
          <w:tcPr>
            <w:tcW w:w="1101" w:type="dxa"/>
            <w:tcBorders>
              <w:top w:val="single" w:sz="8" w:space="0" w:color="C6D9F1"/>
              <w:left w:val="nil"/>
              <w:bottom w:val="single" w:sz="8" w:space="0" w:color="C6D9F1"/>
              <w:right w:val="single" w:sz="8" w:space="0" w:color="C6D9F1"/>
            </w:tcBorders>
            <w:shd w:val="clear" w:color="auto" w:fill="auto"/>
            <w:vAlign w:val="center"/>
            <w:hideMark/>
          </w:tcPr>
          <w:p w14:paraId="7587E39C" w14:textId="77777777" w:rsidR="001C45B0" w:rsidRPr="00C53152" w:rsidRDefault="001C45B0" w:rsidP="00933C1D">
            <w:pPr>
              <w:suppressAutoHyphens w:val="0"/>
              <w:spacing w:line="240" w:lineRule="auto"/>
              <w:jc w:val="center"/>
              <w:rPr>
                <w:rFonts w:eastAsia="Times New Roman"/>
                <w:color w:val="000000"/>
                <w:sz w:val="20"/>
                <w:szCs w:val="20"/>
                <w:lang w:eastAsia="pl-PL"/>
              </w:rPr>
            </w:pPr>
            <w:r w:rsidRPr="00C53152">
              <w:rPr>
                <w:rFonts w:eastAsia="Times New Roman"/>
                <w:color w:val="000000"/>
                <w:sz w:val="20"/>
                <w:szCs w:val="20"/>
                <w:lang w:eastAsia="pl-PL"/>
              </w:rPr>
              <w:t>2018 r.</w:t>
            </w:r>
          </w:p>
        </w:tc>
        <w:tc>
          <w:tcPr>
            <w:tcW w:w="1075" w:type="dxa"/>
            <w:tcBorders>
              <w:top w:val="single" w:sz="8" w:space="0" w:color="C6D9F1"/>
              <w:left w:val="nil"/>
              <w:bottom w:val="single" w:sz="8" w:space="0" w:color="C6D9F1"/>
              <w:right w:val="single" w:sz="8" w:space="0" w:color="C6D9F1"/>
            </w:tcBorders>
            <w:shd w:val="clear" w:color="auto" w:fill="auto"/>
            <w:vAlign w:val="center"/>
            <w:hideMark/>
          </w:tcPr>
          <w:p w14:paraId="7933D386" w14:textId="77777777" w:rsidR="001C45B0" w:rsidRPr="00C53152" w:rsidRDefault="001C45B0" w:rsidP="00933C1D">
            <w:pPr>
              <w:suppressAutoHyphens w:val="0"/>
              <w:spacing w:line="240" w:lineRule="auto"/>
              <w:jc w:val="center"/>
              <w:rPr>
                <w:rFonts w:eastAsia="Times New Roman"/>
                <w:color w:val="000000"/>
                <w:sz w:val="20"/>
                <w:szCs w:val="20"/>
                <w:lang w:eastAsia="pl-PL"/>
              </w:rPr>
            </w:pPr>
            <w:r w:rsidRPr="00C53152">
              <w:rPr>
                <w:rFonts w:eastAsia="Times New Roman"/>
                <w:color w:val="000000"/>
                <w:sz w:val="20"/>
                <w:szCs w:val="20"/>
                <w:lang w:eastAsia="pl-PL"/>
              </w:rPr>
              <w:t>2019 r.</w:t>
            </w:r>
          </w:p>
        </w:tc>
        <w:tc>
          <w:tcPr>
            <w:tcW w:w="1215" w:type="dxa"/>
            <w:tcBorders>
              <w:top w:val="single" w:sz="8" w:space="0" w:color="C6D9F1"/>
              <w:left w:val="nil"/>
              <w:bottom w:val="single" w:sz="8" w:space="0" w:color="C6D9F1"/>
              <w:right w:val="single" w:sz="8" w:space="0" w:color="C6D9F1"/>
            </w:tcBorders>
            <w:shd w:val="clear" w:color="auto" w:fill="auto"/>
            <w:vAlign w:val="center"/>
            <w:hideMark/>
          </w:tcPr>
          <w:p w14:paraId="5446C59F" w14:textId="77777777" w:rsidR="001C45B0" w:rsidRPr="00C53152" w:rsidRDefault="001C45B0" w:rsidP="00933C1D">
            <w:pPr>
              <w:suppressAutoHyphens w:val="0"/>
              <w:spacing w:line="240" w:lineRule="auto"/>
              <w:jc w:val="center"/>
              <w:rPr>
                <w:rFonts w:eastAsia="Times New Roman"/>
                <w:color w:val="000000"/>
                <w:sz w:val="20"/>
                <w:szCs w:val="20"/>
                <w:lang w:eastAsia="pl-PL"/>
              </w:rPr>
            </w:pPr>
            <w:r w:rsidRPr="00C53152">
              <w:rPr>
                <w:rFonts w:eastAsia="Times New Roman"/>
                <w:color w:val="000000"/>
                <w:sz w:val="20"/>
                <w:szCs w:val="20"/>
                <w:lang w:eastAsia="pl-PL"/>
              </w:rPr>
              <w:t>2020 r.</w:t>
            </w:r>
          </w:p>
        </w:tc>
        <w:tc>
          <w:tcPr>
            <w:tcW w:w="1075" w:type="dxa"/>
            <w:tcBorders>
              <w:top w:val="single" w:sz="8" w:space="0" w:color="C6D9F1"/>
              <w:left w:val="nil"/>
              <w:bottom w:val="single" w:sz="8" w:space="0" w:color="C6D9F1"/>
              <w:right w:val="single" w:sz="8" w:space="0" w:color="C6D9F1"/>
            </w:tcBorders>
            <w:shd w:val="clear" w:color="auto" w:fill="auto"/>
            <w:vAlign w:val="center"/>
            <w:hideMark/>
          </w:tcPr>
          <w:p w14:paraId="3A184E09" w14:textId="77777777" w:rsidR="001C45B0" w:rsidRPr="00C53152" w:rsidRDefault="001C45B0" w:rsidP="00933C1D">
            <w:pPr>
              <w:suppressAutoHyphens w:val="0"/>
              <w:spacing w:line="240" w:lineRule="auto"/>
              <w:jc w:val="center"/>
              <w:rPr>
                <w:rFonts w:eastAsia="Times New Roman"/>
                <w:color w:val="000000"/>
                <w:sz w:val="20"/>
                <w:szCs w:val="20"/>
                <w:lang w:eastAsia="pl-PL"/>
              </w:rPr>
            </w:pPr>
            <w:r w:rsidRPr="00C53152">
              <w:rPr>
                <w:rFonts w:eastAsia="Times New Roman"/>
                <w:color w:val="000000"/>
                <w:sz w:val="20"/>
                <w:szCs w:val="20"/>
                <w:lang w:eastAsia="pl-PL"/>
              </w:rPr>
              <w:t>2021 r.</w:t>
            </w:r>
          </w:p>
        </w:tc>
        <w:tc>
          <w:tcPr>
            <w:tcW w:w="1075" w:type="dxa"/>
            <w:tcBorders>
              <w:top w:val="single" w:sz="8" w:space="0" w:color="C6D9F1"/>
              <w:left w:val="nil"/>
              <w:bottom w:val="single" w:sz="8" w:space="0" w:color="C6D9F1"/>
              <w:right w:val="single" w:sz="8" w:space="0" w:color="C6D9F1"/>
            </w:tcBorders>
            <w:shd w:val="clear" w:color="auto" w:fill="auto"/>
            <w:vAlign w:val="center"/>
            <w:hideMark/>
          </w:tcPr>
          <w:p w14:paraId="517690FA" w14:textId="77777777" w:rsidR="001C45B0" w:rsidRPr="00C53152" w:rsidRDefault="001C45B0" w:rsidP="00933C1D">
            <w:pPr>
              <w:suppressAutoHyphens w:val="0"/>
              <w:spacing w:line="240" w:lineRule="auto"/>
              <w:jc w:val="center"/>
              <w:rPr>
                <w:rFonts w:eastAsia="Times New Roman"/>
                <w:color w:val="000000"/>
                <w:sz w:val="20"/>
                <w:szCs w:val="20"/>
                <w:lang w:eastAsia="pl-PL"/>
              </w:rPr>
            </w:pPr>
            <w:r w:rsidRPr="00C53152">
              <w:rPr>
                <w:rFonts w:eastAsia="Times New Roman"/>
                <w:color w:val="000000"/>
                <w:sz w:val="20"/>
                <w:szCs w:val="20"/>
                <w:lang w:eastAsia="pl-PL"/>
              </w:rPr>
              <w:t>2022 r.</w:t>
            </w:r>
          </w:p>
        </w:tc>
      </w:tr>
      <w:tr w:rsidR="001C45B0" w:rsidRPr="00C53152" w14:paraId="34FCAE70" w14:textId="77777777" w:rsidTr="00D175AA">
        <w:trPr>
          <w:trHeight w:val="397"/>
        </w:trPr>
        <w:tc>
          <w:tcPr>
            <w:tcW w:w="9086" w:type="dxa"/>
            <w:gridSpan w:val="8"/>
            <w:tcBorders>
              <w:top w:val="single" w:sz="8" w:space="0" w:color="C6D9F1"/>
              <w:left w:val="single" w:sz="8" w:space="0" w:color="C6D9F1"/>
              <w:bottom w:val="single" w:sz="8" w:space="0" w:color="C6D9F1"/>
              <w:right w:val="single" w:sz="8" w:space="0" w:color="C6D9F1"/>
            </w:tcBorders>
            <w:shd w:val="clear" w:color="auto" w:fill="EEECE1" w:themeFill="background2"/>
            <w:vAlign w:val="center"/>
            <w:hideMark/>
          </w:tcPr>
          <w:p w14:paraId="61E54E60" w14:textId="77777777" w:rsidR="001C45B0" w:rsidRPr="00C53152" w:rsidRDefault="001C45B0" w:rsidP="00933C1D">
            <w:pPr>
              <w:suppressAutoHyphens w:val="0"/>
              <w:spacing w:line="240" w:lineRule="auto"/>
              <w:jc w:val="center"/>
              <w:rPr>
                <w:rFonts w:eastAsia="Times New Roman"/>
                <w:color w:val="000000"/>
                <w:sz w:val="20"/>
                <w:szCs w:val="20"/>
                <w:lang w:eastAsia="pl-PL"/>
              </w:rPr>
            </w:pPr>
            <w:r w:rsidRPr="00C53152">
              <w:rPr>
                <w:rFonts w:eastAsia="Times New Roman"/>
                <w:color w:val="000000"/>
                <w:sz w:val="20"/>
                <w:szCs w:val="20"/>
                <w:lang w:eastAsia="pl-PL"/>
              </w:rPr>
              <w:t>wydatki ogółem [ tys. zł]</w:t>
            </w:r>
          </w:p>
        </w:tc>
      </w:tr>
      <w:tr w:rsidR="00F02F04" w:rsidRPr="00C53152" w14:paraId="78465AF7" w14:textId="77777777" w:rsidTr="00D175AA">
        <w:trPr>
          <w:trHeight w:val="397"/>
        </w:trPr>
        <w:tc>
          <w:tcPr>
            <w:tcW w:w="1289" w:type="dxa"/>
            <w:tcBorders>
              <w:top w:val="nil"/>
              <w:left w:val="single" w:sz="8" w:space="0" w:color="C6D9F1"/>
              <w:bottom w:val="single" w:sz="8" w:space="0" w:color="C6D9F1"/>
              <w:right w:val="single" w:sz="8" w:space="0" w:color="C6D9F1"/>
            </w:tcBorders>
            <w:shd w:val="clear" w:color="auto" w:fill="auto"/>
            <w:vAlign w:val="center"/>
            <w:hideMark/>
          </w:tcPr>
          <w:p w14:paraId="5CBCD84D" w14:textId="21094998" w:rsidR="00F02F04" w:rsidRPr="00C53152" w:rsidRDefault="00F02F04" w:rsidP="00E70ACD">
            <w:pPr>
              <w:suppressAutoHyphens w:val="0"/>
              <w:spacing w:line="240" w:lineRule="auto"/>
              <w:jc w:val="center"/>
              <w:rPr>
                <w:rFonts w:eastAsia="Times New Roman"/>
                <w:color w:val="000000"/>
                <w:sz w:val="20"/>
                <w:szCs w:val="20"/>
                <w:lang w:eastAsia="pl-PL"/>
              </w:rPr>
            </w:pPr>
            <w:r w:rsidRPr="00F02F04">
              <w:rPr>
                <w:rFonts w:eastAsia="Times New Roman"/>
                <w:color w:val="000000"/>
                <w:sz w:val="20"/>
                <w:szCs w:val="20"/>
                <w:lang w:eastAsia="pl-PL"/>
              </w:rPr>
              <w:t>38 799,16</w:t>
            </w:r>
          </w:p>
        </w:tc>
        <w:tc>
          <w:tcPr>
            <w:tcW w:w="1142" w:type="dxa"/>
            <w:tcBorders>
              <w:top w:val="nil"/>
              <w:left w:val="nil"/>
              <w:bottom w:val="single" w:sz="8" w:space="0" w:color="C6D9F1"/>
              <w:right w:val="single" w:sz="8" w:space="0" w:color="C6D9F1"/>
            </w:tcBorders>
            <w:shd w:val="clear" w:color="auto" w:fill="auto"/>
            <w:vAlign w:val="center"/>
            <w:hideMark/>
          </w:tcPr>
          <w:p w14:paraId="53C2E51A" w14:textId="0036003C" w:rsidR="00F02F04" w:rsidRPr="00C53152" w:rsidRDefault="00F02F04" w:rsidP="00E70ACD">
            <w:pPr>
              <w:suppressAutoHyphens w:val="0"/>
              <w:spacing w:line="240" w:lineRule="auto"/>
              <w:jc w:val="center"/>
              <w:rPr>
                <w:rFonts w:eastAsia="Times New Roman"/>
                <w:color w:val="000000"/>
                <w:sz w:val="20"/>
                <w:szCs w:val="20"/>
                <w:lang w:eastAsia="pl-PL"/>
              </w:rPr>
            </w:pPr>
            <w:r w:rsidRPr="00F02F04">
              <w:rPr>
                <w:rFonts w:eastAsia="Times New Roman"/>
                <w:color w:val="000000"/>
                <w:sz w:val="20"/>
                <w:szCs w:val="20"/>
                <w:lang w:eastAsia="pl-PL"/>
              </w:rPr>
              <w:t>44 976,00</w:t>
            </w:r>
          </w:p>
        </w:tc>
        <w:tc>
          <w:tcPr>
            <w:tcW w:w="1114" w:type="dxa"/>
            <w:tcBorders>
              <w:top w:val="nil"/>
              <w:left w:val="nil"/>
              <w:bottom w:val="single" w:sz="8" w:space="0" w:color="C6D9F1"/>
              <w:right w:val="single" w:sz="8" w:space="0" w:color="C6D9F1"/>
            </w:tcBorders>
            <w:shd w:val="clear" w:color="auto" w:fill="auto"/>
            <w:vAlign w:val="center"/>
            <w:hideMark/>
          </w:tcPr>
          <w:p w14:paraId="76DBFC32" w14:textId="2FB93DBB" w:rsidR="00F02F04" w:rsidRPr="00C53152" w:rsidRDefault="00F02F04" w:rsidP="00E70ACD">
            <w:pPr>
              <w:suppressAutoHyphens w:val="0"/>
              <w:spacing w:line="240" w:lineRule="auto"/>
              <w:jc w:val="center"/>
              <w:rPr>
                <w:rFonts w:eastAsia="Times New Roman"/>
                <w:color w:val="000000"/>
                <w:sz w:val="20"/>
                <w:szCs w:val="20"/>
                <w:lang w:eastAsia="pl-PL"/>
              </w:rPr>
            </w:pPr>
            <w:r w:rsidRPr="00F02F04">
              <w:rPr>
                <w:rFonts w:eastAsia="Times New Roman"/>
                <w:color w:val="000000"/>
                <w:sz w:val="20"/>
                <w:szCs w:val="20"/>
                <w:lang w:eastAsia="pl-PL"/>
              </w:rPr>
              <w:t>47 927,22</w:t>
            </w:r>
          </w:p>
        </w:tc>
        <w:tc>
          <w:tcPr>
            <w:tcW w:w="1101" w:type="dxa"/>
            <w:tcBorders>
              <w:top w:val="nil"/>
              <w:left w:val="nil"/>
              <w:bottom w:val="single" w:sz="8" w:space="0" w:color="C6D9F1"/>
              <w:right w:val="single" w:sz="8" w:space="0" w:color="C6D9F1"/>
            </w:tcBorders>
            <w:shd w:val="clear" w:color="auto" w:fill="auto"/>
            <w:vAlign w:val="center"/>
            <w:hideMark/>
          </w:tcPr>
          <w:p w14:paraId="7066FDA0" w14:textId="4386D46B" w:rsidR="00F02F04" w:rsidRPr="00C53152" w:rsidRDefault="00F02F04" w:rsidP="00E70ACD">
            <w:pPr>
              <w:suppressAutoHyphens w:val="0"/>
              <w:spacing w:line="240" w:lineRule="auto"/>
              <w:jc w:val="center"/>
              <w:rPr>
                <w:rFonts w:eastAsia="Times New Roman"/>
                <w:color w:val="000000"/>
                <w:sz w:val="20"/>
                <w:szCs w:val="20"/>
                <w:lang w:eastAsia="pl-PL"/>
              </w:rPr>
            </w:pPr>
            <w:r w:rsidRPr="00F02F04">
              <w:rPr>
                <w:rFonts w:eastAsia="Times New Roman"/>
                <w:color w:val="000000"/>
                <w:sz w:val="20"/>
                <w:szCs w:val="20"/>
                <w:lang w:eastAsia="pl-PL"/>
              </w:rPr>
              <w:t>60 417,75</w:t>
            </w:r>
          </w:p>
        </w:tc>
        <w:tc>
          <w:tcPr>
            <w:tcW w:w="1075" w:type="dxa"/>
            <w:tcBorders>
              <w:top w:val="nil"/>
              <w:left w:val="nil"/>
              <w:bottom w:val="single" w:sz="8" w:space="0" w:color="C6D9F1"/>
              <w:right w:val="single" w:sz="8" w:space="0" w:color="C6D9F1"/>
            </w:tcBorders>
            <w:shd w:val="clear" w:color="auto" w:fill="auto"/>
            <w:vAlign w:val="center"/>
            <w:hideMark/>
          </w:tcPr>
          <w:p w14:paraId="3A1CDFE2" w14:textId="78DAAE10" w:rsidR="00F02F04" w:rsidRPr="00C53152" w:rsidRDefault="00F02F04" w:rsidP="00E70ACD">
            <w:pPr>
              <w:suppressAutoHyphens w:val="0"/>
              <w:spacing w:line="240" w:lineRule="auto"/>
              <w:jc w:val="center"/>
              <w:rPr>
                <w:rFonts w:eastAsia="Times New Roman"/>
                <w:color w:val="000000"/>
                <w:sz w:val="20"/>
                <w:szCs w:val="20"/>
                <w:lang w:eastAsia="pl-PL"/>
              </w:rPr>
            </w:pPr>
            <w:r w:rsidRPr="00F02F04">
              <w:rPr>
                <w:rFonts w:eastAsia="Times New Roman"/>
                <w:color w:val="000000"/>
                <w:sz w:val="20"/>
                <w:szCs w:val="20"/>
                <w:lang w:eastAsia="pl-PL"/>
              </w:rPr>
              <w:t>60 744,43</w:t>
            </w:r>
          </w:p>
        </w:tc>
        <w:tc>
          <w:tcPr>
            <w:tcW w:w="1215" w:type="dxa"/>
            <w:tcBorders>
              <w:top w:val="nil"/>
              <w:left w:val="nil"/>
              <w:bottom w:val="single" w:sz="8" w:space="0" w:color="C6D9F1"/>
              <w:right w:val="single" w:sz="8" w:space="0" w:color="C6D9F1"/>
            </w:tcBorders>
            <w:shd w:val="clear" w:color="auto" w:fill="auto"/>
            <w:vAlign w:val="center"/>
            <w:hideMark/>
          </w:tcPr>
          <w:p w14:paraId="00C5A537" w14:textId="6028E040" w:rsidR="00F02F04" w:rsidRPr="00C53152" w:rsidRDefault="00F02F04" w:rsidP="00E70ACD">
            <w:pPr>
              <w:suppressAutoHyphens w:val="0"/>
              <w:spacing w:line="240" w:lineRule="auto"/>
              <w:jc w:val="center"/>
              <w:rPr>
                <w:rFonts w:eastAsia="Times New Roman"/>
                <w:color w:val="000000"/>
                <w:sz w:val="20"/>
                <w:szCs w:val="20"/>
                <w:lang w:eastAsia="pl-PL"/>
              </w:rPr>
            </w:pPr>
            <w:r w:rsidRPr="00F02F04">
              <w:rPr>
                <w:rFonts w:eastAsia="Times New Roman"/>
                <w:color w:val="000000"/>
                <w:sz w:val="20"/>
                <w:szCs w:val="20"/>
                <w:lang w:eastAsia="pl-PL"/>
              </w:rPr>
              <w:t>64 160,81</w:t>
            </w:r>
          </w:p>
        </w:tc>
        <w:tc>
          <w:tcPr>
            <w:tcW w:w="1075" w:type="dxa"/>
            <w:tcBorders>
              <w:top w:val="nil"/>
              <w:left w:val="nil"/>
              <w:bottom w:val="single" w:sz="8" w:space="0" w:color="C6D9F1"/>
              <w:right w:val="single" w:sz="8" w:space="0" w:color="C6D9F1"/>
            </w:tcBorders>
            <w:shd w:val="clear" w:color="auto" w:fill="auto"/>
            <w:vAlign w:val="center"/>
            <w:hideMark/>
          </w:tcPr>
          <w:p w14:paraId="395FE6BA" w14:textId="186EC340" w:rsidR="00F02F04" w:rsidRPr="00C53152" w:rsidRDefault="00F02F04" w:rsidP="00E70ACD">
            <w:pPr>
              <w:suppressAutoHyphens w:val="0"/>
              <w:spacing w:line="240" w:lineRule="auto"/>
              <w:jc w:val="center"/>
              <w:rPr>
                <w:rFonts w:eastAsia="Times New Roman"/>
                <w:color w:val="000000"/>
                <w:sz w:val="20"/>
                <w:szCs w:val="20"/>
                <w:lang w:eastAsia="pl-PL"/>
              </w:rPr>
            </w:pPr>
            <w:r w:rsidRPr="00F02F04">
              <w:rPr>
                <w:rFonts w:eastAsia="Times New Roman"/>
                <w:color w:val="000000"/>
                <w:sz w:val="20"/>
                <w:szCs w:val="20"/>
                <w:lang w:eastAsia="pl-PL"/>
              </w:rPr>
              <w:t>71 172,57</w:t>
            </w:r>
          </w:p>
        </w:tc>
        <w:tc>
          <w:tcPr>
            <w:tcW w:w="1075" w:type="dxa"/>
            <w:tcBorders>
              <w:top w:val="nil"/>
              <w:left w:val="nil"/>
              <w:bottom w:val="single" w:sz="8" w:space="0" w:color="C6D9F1"/>
              <w:right w:val="single" w:sz="8" w:space="0" w:color="C6D9F1"/>
            </w:tcBorders>
            <w:shd w:val="clear" w:color="auto" w:fill="auto"/>
            <w:vAlign w:val="center"/>
            <w:hideMark/>
          </w:tcPr>
          <w:p w14:paraId="2F234CCF" w14:textId="32F230D4" w:rsidR="00F02F04" w:rsidRPr="00C53152" w:rsidRDefault="00F02F04" w:rsidP="00E70ACD">
            <w:pPr>
              <w:suppressAutoHyphens w:val="0"/>
              <w:spacing w:line="240" w:lineRule="auto"/>
              <w:jc w:val="center"/>
              <w:rPr>
                <w:rFonts w:eastAsia="Times New Roman"/>
                <w:color w:val="000000"/>
                <w:sz w:val="20"/>
                <w:szCs w:val="20"/>
                <w:lang w:eastAsia="pl-PL"/>
              </w:rPr>
            </w:pPr>
            <w:r w:rsidRPr="00F02F04">
              <w:rPr>
                <w:rFonts w:eastAsia="Times New Roman"/>
                <w:color w:val="000000"/>
                <w:sz w:val="20"/>
                <w:szCs w:val="20"/>
                <w:lang w:eastAsia="pl-PL"/>
              </w:rPr>
              <w:t>81 640,77</w:t>
            </w:r>
          </w:p>
        </w:tc>
      </w:tr>
      <w:tr w:rsidR="001C45B0" w:rsidRPr="00C53152" w14:paraId="6EBE80AB" w14:textId="77777777" w:rsidTr="00D175AA">
        <w:trPr>
          <w:trHeight w:val="397"/>
        </w:trPr>
        <w:tc>
          <w:tcPr>
            <w:tcW w:w="9086" w:type="dxa"/>
            <w:gridSpan w:val="8"/>
            <w:tcBorders>
              <w:top w:val="single" w:sz="8" w:space="0" w:color="C6D9F1"/>
              <w:left w:val="single" w:sz="8" w:space="0" w:color="C6D9F1"/>
              <w:bottom w:val="single" w:sz="8" w:space="0" w:color="C6D9F1"/>
              <w:right w:val="single" w:sz="8" w:space="0" w:color="C6D9F1"/>
            </w:tcBorders>
            <w:shd w:val="clear" w:color="auto" w:fill="EEECE1" w:themeFill="background2"/>
            <w:vAlign w:val="center"/>
            <w:hideMark/>
          </w:tcPr>
          <w:p w14:paraId="3E1CB7A8" w14:textId="77777777" w:rsidR="001C45B0" w:rsidRPr="00C53152" w:rsidRDefault="001C45B0" w:rsidP="00933C1D">
            <w:pPr>
              <w:suppressAutoHyphens w:val="0"/>
              <w:spacing w:line="240" w:lineRule="auto"/>
              <w:jc w:val="center"/>
              <w:rPr>
                <w:rFonts w:eastAsia="Times New Roman"/>
                <w:color w:val="000000"/>
                <w:sz w:val="20"/>
                <w:szCs w:val="20"/>
                <w:lang w:eastAsia="pl-PL"/>
              </w:rPr>
            </w:pPr>
            <w:r w:rsidRPr="00C53152">
              <w:rPr>
                <w:rFonts w:eastAsia="Times New Roman"/>
                <w:color w:val="000000"/>
                <w:sz w:val="20"/>
                <w:szCs w:val="20"/>
                <w:lang w:eastAsia="pl-PL"/>
              </w:rPr>
              <w:t>wydatki majątkowe inwestycyjne [tys. zł]</w:t>
            </w:r>
          </w:p>
        </w:tc>
      </w:tr>
      <w:tr w:rsidR="00E70ACD" w:rsidRPr="00C53152" w14:paraId="5977B8CD" w14:textId="77777777" w:rsidTr="00D175AA">
        <w:trPr>
          <w:trHeight w:val="397"/>
        </w:trPr>
        <w:tc>
          <w:tcPr>
            <w:tcW w:w="1289" w:type="dxa"/>
            <w:tcBorders>
              <w:top w:val="nil"/>
              <w:left w:val="single" w:sz="8" w:space="0" w:color="C6D9F1"/>
              <w:bottom w:val="single" w:sz="8" w:space="0" w:color="C6D9F1"/>
              <w:right w:val="single" w:sz="8" w:space="0" w:color="C6D9F1"/>
            </w:tcBorders>
            <w:shd w:val="clear" w:color="auto" w:fill="auto"/>
            <w:vAlign w:val="center"/>
            <w:hideMark/>
          </w:tcPr>
          <w:p w14:paraId="1D5B1BC1" w14:textId="459F8B9D" w:rsidR="00E70ACD" w:rsidRPr="00C53152" w:rsidRDefault="00E70ACD" w:rsidP="00E70ACD">
            <w:pPr>
              <w:suppressAutoHyphens w:val="0"/>
              <w:spacing w:line="240" w:lineRule="auto"/>
              <w:jc w:val="center"/>
              <w:rPr>
                <w:rFonts w:eastAsia="Times New Roman"/>
                <w:color w:val="000000"/>
                <w:sz w:val="20"/>
                <w:szCs w:val="20"/>
                <w:lang w:eastAsia="pl-PL"/>
              </w:rPr>
            </w:pPr>
            <w:r w:rsidRPr="00E70ACD">
              <w:rPr>
                <w:rFonts w:eastAsia="Times New Roman"/>
                <w:color w:val="000000"/>
                <w:sz w:val="20"/>
                <w:szCs w:val="20"/>
                <w:lang w:eastAsia="pl-PL"/>
              </w:rPr>
              <w:t>3 246,53</w:t>
            </w:r>
          </w:p>
        </w:tc>
        <w:tc>
          <w:tcPr>
            <w:tcW w:w="1142" w:type="dxa"/>
            <w:tcBorders>
              <w:top w:val="nil"/>
              <w:left w:val="nil"/>
              <w:bottom w:val="single" w:sz="8" w:space="0" w:color="C6D9F1"/>
              <w:right w:val="single" w:sz="8" w:space="0" w:color="C6D9F1"/>
            </w:tcBorders>
            <w:shd w:val="clear" w:color="auto" w:fill="auto"/>
            <w:vAlign w:val="center"/>
            <w:hideMark/>
          </w:tcPr>
          <w:p w14:paraId="4B4489DD" w14:textId="078DFA48" w:rsidR="00E70ACD" w:rsidRPr="00C53152" w:rsidRDefault="00E70ACD" w:rsidP="00E70ACD">
            <w:pPr>
              <w:suppressAutoHyphens w:val="0"/>
              <w:spacing w:line="240" w:lineRule="auto"/>
              <w:jc w:val="center"/>
              <w:rPr>
                <w:rFonts w:eastAsia="Times New Roman"/>
                <w:color w:val="000000"/>
                <w:sz w:val="20"/>
                <w:szCs w:val="20"/>
                <w:lang w:eastAsia="pl-PL"/>
              </w:rPr>
            </w:pPr>
            <w:r w:rsidRPr="00E70ACD">
              <w:rPr>
                <w:rFonts w:eastAsia="Times New Roman"/>
                <w:color w:val="000000"/>
                <w:sz w:val="20"/>
                <w:szCs w:val="20"/>
                <w:lang w:eastAsia="pl-PL"/>
              </w:rPr>
              <w:t>5 053,46</w:t>
            </w:r>
          </w:p>
        </w:tc>
        <w:tc>
          <w:tcPr>
            <w:tcW w:w="1114" w:type="dxa"/>
            <w:tcBorders>
              <w:top w:val="nil"/>
              <w:left w:val="nil"/>
              <w:bottom w:val="single" w:sz="8" w:space="0" w:color="C6D9F1"/>
              <w:right w:val="single" w:sz="8" w:space="0" w:color="C6D9F1"/>
            </w:tcBorders>
            <w:shd w:val="clear" w:color="auto" w:fill="auto"/>
            <w:vAlign w:val="center"/>
            <w:hideMark/>
          </w:tcPr>
          <w:p w14:paraId="1F69B974" w14:textId="36801D6E" w:rsidR="00E70ACD" w:rsidRPr="00C53152" w:rsidRDefault="00E70ACD" w:rsidP="00E70ACD">
            <w:pPr>
              <w:suppressAutoHyphens w:val="0"/>
              <w:spacing w:line="240" w:lineRule="auto"/>
              <w:jc w:val="center"/>
              <w:rPr>
                <w:rFonts w:eastAsia="Times New Roman"/>
                <w:color w:val="000000"/>
                <w:sz w:val="20"/>
                <w:szCs w:val="20"/>
                <w:lang w:eastAsia="pl-PL"/>
              </w:rPr>
            </w:pPr>
            <w:r w:rsidRPr="00E70ACD">
              <w:rPr>
                <w:rFonts w:eastAsia="Times New Roman"/>
                <w:color w:val="000000"/>
                <w:sz w:val="20"/>
                <w:szCs w:val="20"/>
                <w:lang w:eastAsia="pl-PL"/>
              </w:rPr>
              <w:t>4 949,67</w:t>
            </w:r>
          </w:p>
        </w:tc>
        <w:tc>
          <w:tcPr>
            <w:tcW w:w="1101" w:type="dxa"/>
            <w:tcBorders>
              <w:top w:val="nil"/>
              <w:left w:val="nil"/>
              <w:bottom w:val="single" w:sz="8" w:space="0" w:color="C6D9F1"/>
              <w:right w:val="single" w:sz="8" w:space="0" w:color="C6D9F1"/>
            </w:tcBorders>
            <w:shd w:val="clear" w:color="auto" w:fill="auto"/>
            <w:vAlign w:val="center"/>
            <w:hideMark/>
          </w:tcPr>
          <w:p w14:paraId="35FC6CA2" w14:textId="4E4F5FBC" w:rsidR="00E70ACD" w:rsidRPr="00C53152" w:rsidRDefault="00E70ACD" w:rsidP="00E70ACD">
            <w:pPr>
              <w:suppressAutoHyphens w:val="0"/>
              <w:spacing w:line="240" w:lineRule="auto"/>
              <w:jc w:val="center"/>
              <w:rPr>
                <w:rFonts w:eastAsia="Times New Roman"/>
                <w:color w:val="000000"/>
                <w:sz w:val="20"/>
                <w:szCs w:val="20"/>
                <w:lang w:eastAsia="pl-PL"/>
              </w:rPr>
            </w:pPr>
            <w:r w:rsidRPr="00E70ACD">
              <w:rPr>
                <w:rFonts w:eastAsia="Times New Roman"/>
                <w:color w:val="000000"/>
                <w:sz w:val="20"/>
                <w:szCs w:val="20"/>
                <w:lang w:eastAsia="pl-PL"/>
              </w:rPr>
              <w:t>14 039,98</w:t>
            </w:r>
          </w:p>
        </w:tc>
        <w:tc>
          <w:tcPr>
            <w:tcW w:w="1075" w:type="dxa"/>
            <w:tcBorders>
              <w:top w:val="nil"/>
              <w:left w:val="nil"/>
              <w:bottom w:val="single" w:sz="8" w:space="0" w:color="C6D9F1"/>
              <w:right w:val="single" w:sz="8" w:space="0" w:color="C6D9F1"/>
            </w:tcBorders>
            <w:shd w:val="clear" w:color="auto" w:fill="auto"/>
            <w:vAlign w:val="center"/>
            <w:hideMark/>
          </w:tcPr>
          <w:p w14:paraId="2FE0665C" w14:textId="095432BB" w:rsidR="00E70ACD" w:rsidRPr="00C53152" w:rsidRDefault="00E70ACD" w:rsidP="00E70ACD">
            <w:pPr>
              <w:suppressAutoHyphens w:val="0"/>
              <w:spacing w:line="240" w:lineRule="auto"/>
              <w:jc w:val="center"/>
              <w:rPr>
                <w:rFonts w:eastAsia="Times New Roman"/>
                <w:color w:val="000000"/>
                <w:sz w:val="20"/>
                <w:szCs w:val="20"/>
                <w:lang w:eastAsia="pl-PL"/>
              </w:rPr>
            </w:pPr>
            <w:r w:rsidRPr="00E70ACD">
              <w:rPr>
                <w:rFonts w:eastAsia="Times New Roman"/>
                <w:color w:val="000000"/>
                <w:sz w:val="20"/>
                <w:szCs w:val="20"/>
                <w:lang w:eastAsia="pl-PL"/>
              </w:rPr>
              <w:t>6 570,02</w:t>
            </w:r>
          </w:p>
        </w:tc>
        <w:tc>
          <w:tcPr>
            <w:tcW w:w="1215" w:type="dxa"/>
            <w:tcBorders>
              <w:top w:val="nil"/>
              <w:left w:val="nil"/>
              <w:bottom w:val="single" w:sz="8" w:space="0" w:color="C6D9F1"/>
              <w:right w:val="single" w:sz="8" w:space="0" w:color="C6D9F1"/>
            </w:tcBorders>
            <w:shd w:val="clear" w:color="auto" w:fill="auto"/>
            <w:vAlign w:val="center"/>
            <w:hideMark/>
          </w:tcPr>
          <w:p w14:paraId="4EC3934A" w14:textId="4F8837A0" w:rsidR="00E70ACD" w:rsidRPr="00C53152" w:rsidRDefault="00E70ACD" w:rsidP="00E70ACD">
            <w:pPr>
              <w:suppressAutoHyphens w:val="0"/>
              <w:spacing w:line="240" w:lineRule="auto"/>
              <w:jc w:val="center"/>
              <w:rPr>
                <w:rFonts w:eastAsia="Times New Roman"/>
                <w:color w:val="000000"/>
                <w:sz w:val="20"/>
                <w:szCs w:val="20"/>
                <w:lang w:eastAsia="pl-PL"/>
              </w:rPr>
            </w:pPr>
            <w:r w:rsidRPr="00E70ACD">
              <w:rPr>
                <w:rFonts w:eastAsia="Times New Roman"/>
                <w:color w:val="000000"/>
                <w:sz w:val="20"/>
                <w:szCs w:val="20"/>
                <w:lang w:eastAsia="pl-PL"/>
              </w:rPr>
              <w:t>5 600,55</w:t>
            </w:r>
          </w:p>
        </w:tc>
        <w:tc>
          <w:tcPr>
            <w:tcW w:w="1075" w:type="dxa"/>
            <w:tcBorders>
              <w:top w:val="nil"/>
              <w:left w:val="nil"/>
              <w:bottom w:val="single" w:sz="8" w:space="0" w:color="C6D9F1"/>
              <w:right w:val="single" w:sz="8" w:space="0" w:color="C6D9F1"/>
            </w:tcBorders>
            <w:shd w:val="clear" w:color="auto" w:fill="auto"/>
            <w:vAlign w:val="center"/>
            <w:hideMark/>
          </w:tcPr>
          <w:p w14:paraId="3FF65CBE" w14:textId="7AA0A954" w:rsidR="00E70ACD" w:rsidRPr="00C53152" w:rsidRDefault="00E70ACD" w:rsidP="00E70ACD">
            <w:pPr>
              <w:suppressAutoHyphens w:val="0"/>
              <w:spacing w:line="240" w:lineRule="auto"/>
              <w:jc w:val="center"/>
              <w:rPr>
                <w:rFonts w:eastAsia="Times New Roman"/>
                <w:color w:val="000000"/>
                <w:sz w:val="20"/>
                <w:szCs w:val="20"/>
                <w:lang w:eastAsia="pl-PL"/>
              </w:rPr>
            </w:pPr>
            <w:r w:rsidRPr="00E70ACD">
              <w:rPr>
                <w:rFonts w:eastAsia="Times New Roman"/>
                <w:color w:val="000000"/>
                <w:sz w:val="20"/>
                <w:szCs w:val="20"/>
                <w:lang w:eastAsia="pl-PL"/>
              </w:rPr>
              <w:t>3 514,58</w:t>
            </w:r>
          </w:p>
        </w:tc>
        <w:tc>
          <w:tcPr>
            <w:tcW w:w="1075" w:type="dxa"/>
            <w:tcBorders>
              <w:top w:val="nil"/>
              <w:left w:val="nil"/>
              <w:bottom w:val="single" w:sz="8" w:space="0" w:color="C6D9F1"/>
              <w:right w:val="single" w:sz="8" w:space="0" w:color="C6D9F1"/>
            </w:tcBorders>
            <w:shd w:val="clear" w:color="auto" w:fill="auto"/>
            <w:vAlign w:val="center"/>
            <w:hideMark/>
          </w:tcPr>
          <w:p w14:paraId="6950BD36" w14:textId="3D2E41BE" w:rsidR="00E70ACD" w:rsidRPr="00C53152" w:rsidRDefault="00E70ACD" w:rsidP="00E70ACD">
            <w:pPr>
              <w:suppressAutoHyphens w:val="0"/>
              <w:spacing w:line="240" w:lineRule="auto"/>
              <w:jc w:val="center"/>
              <w:rPr>
                <w:rFonts w:eastAsia="Times New Roman"/>
                <w:color w:val="000000"/>
                <w:sz w:val="20"/>
                <w:szCs w:val="20"/>
                <w:lang w:eastAsia="pl-PL"/>
              </w:rPr>
            </w:pPr>
            <w:r w:rsidRPr="00E70ACD">
              <w:rPr>
                <w:rFonts w:eastAsia="Times New Roman"/>
                <w:color w:val="000000"/>
                <w:sz w:val="20"/>
                <w:szCs w:val="20"/>
                <w:lang w:eastAsia="pl-PL"/>
              </w:rPr>
              <w:t>5 165,66</w:t>
            </w:r>
          </w:p>
        </w:tc>
      </w:tr>
      <w:tr w:rsidR="001C45B0" w:rsidRPr="00C53152" w14:paraId="5D75B974" w14:textId="77777777" w:rsidTr="00D175AA">
        <w:trPr>
          <w:trHeight w:val="397"/>
        </w:trPr>
        <w:tc>
          <w:tcPr>
            <w:tcW w:w="9086" w:type="dxa"/>
            <w:gridSpan w:val="8"/>
            <w:tcBorders>
              <w:top w:val="single" w:sz="8" w:space="0" w:color="C6D9F1"/>
              <w:left w:val="single" w:sz="8" w:space="0" w:color="C6D9F1"/>
              <w:bottom w:val="single" w:sz="8" w:space="0" w:color="C6D9F1"/>
              <w:right w:val="single" w:sz="8" w:space="0" w:color="C6D9F1"/>
            </w:tcBorders>
            <w:shd w:val="clear" w:color="auto" w:fill="EEECE1" w:themeFill="background2"/>
            <w:vAlign w:val="center"/>
            <w:hideMark/>
          </w:tcPr>
          <w:p w14:paraId="60F977CC" w14:textId="77777777" w:rsidR="001C45B0" w:rsidRPr="00C53152" w:rsidRDefault="001C45B0" w:rsidP="00933C1D">
            <w:pPr>
              <w:suppressAutoHyphens w:val="0"/>
              <w:spacing w:line="240" w:lineRule="auto"/>
              <w:jc w:val="center"/>
              <w:rPr>
                <w:rFonts w:eastAsia="Times New Roman"/>
                <w:color w:val="000000"/>
                <w:sz w:val="20"/>
                <w:szCs w:val="20"/>
                <w:lang w:eastAsia="pl-PL"/>
              </w:rPr>
            </w:pPr>
            <w:r w:rsidRPr="00C53152">
              <w:rPr>
                <w:rFonts w:eastAsia="Times New Roman"/>
                <w:color w:val="000000"/>
                <w:sz w:val="20"/>
                <w:szCs w:val="20"/>
                <w:lang w:eastAsia="pl-PL"/>
              </w:rPr>
              <w:t>udział wydatków inwestycyjnych w wydatkach ogółem [%]</w:t>
            </w:r>
          </w:p>
        </w:tc>
      </w:tr>
      <w:tr w:rsidR="00E70ACD" w:rsidRPr="00C53152" w14:paraId="42746AC1" w14:textId="77777777" w:rsidTr="00D175AA">
        <w:trPr>
          <w:trHeight w:val="397"/>
        </w:trPr>
        <w:tc>
          <w:tcPr>
            <w:tcW w:w="1289" w:type="dxa"/>
            <w:tcBorders>
              <w:top w:val="nil"/>
              <w:left w:val="single" w:sz="8" w:space="0" w:color="C6D9F1"/>
              <w:bottom w:val="single" w:sz="8" w:space="0" w:color="C6D9F1"/>
              <w:right w:val="single" w:sz="8" w:space="0" w:color="C6D9F1"/>
            </w:tcBorders>
            <w:shd w:val="clear" w:color="auto" w:fill="auto"/>
            <w:vAlign w:val="center"/>
            <w:hideMark/>
          </w:tcPr>
          <w:p w14:paraId="08588A02" w14:textId="0931CA3C" w:rsidR="00E70ACD" w:rsidRPr="00C53152" w:rsidRDefault="00E70ACD" w:rsidP="00E70ACD">
            <w:pPr>
              <w:suppressAutoHyphens w:val="0"/>
              <w:spacing w:line="240" w:lineRule="auto"/>
              <w:jc w:val="center"/>
              <w:rPr>
                <w:rFonts w:eastAsia="Times New Roman"/>
                <w:color w:val="000000"/>
                <w:sz w:val="20"/>
                <w:szCs w:val="20"/>
                <w:lang w:eastAsia="pl-PL"/>
              </w:rPr>
            </w:pPr>
            <w:r w:rsidRPr="00E70ACD">
              <w:rPr>
                <w:rFonts w:eastAsia="Times New Roman"/>
                <w:color w:val="000000"/>
                <w:sz w:val="20"/>
                <w:szCs w:val="20"/>
                <w:lang w:eastAsia="pl-PL"/>
              </w:rPr>
              <w:t>8,4</w:t>
            </w:r>
          </w:p>
        </w:tc>
        <w:tc>
          <w:tcPr>
            <w:tcW w:w="1142" w:type="dxa"/>
            <w:tcBorders>
              <w:top w:val="nil"/>
              <w:left w:val="nil"/>
              <w:bottom w:val="single" w:sz="8" w:space="0" w:color="C6D9F1"/>
              <w:right w:val="single" w:sz="8" w:space="0" w:color="C6D9F1"/>
            </w:tcBorders>
            <w:shd w:val="clear" w:color="auto" w:fill="auto"/>
            <w:vAlign w:val="center"/>
            <w:hideMark/>
          </w:tcPr>
          <w:p w14:paraId="47B333A9" w14:textId="5B586C03" w:rsidR="00E70ACD" w:rsidRPr="00C53152" w:rsidRDefault="00E70ACD" w:rsidP="00E70ACD">
            <w:pPr>
              <w:suppressAutoHyphens w:val="0"/>
              <w:spacing w:line="240" w:lineRule="auto"/>
              <w:jc w:val="center"/>
              <w:rPr>
                <w:rFonts w:eastAsia="Times New Roman"/>
                <w:color w:val="000000"/>
                <w:sz w:val="20"/>
                <w:szCs w:val="20"/>
                <w:lang w:eastAsia="pl-PL"/>
              </w:rPr>
            </w:pPr>
            <w:r w:rsidRPr="00E70ACD">
              <w:rPr>
                <w:rFonts w:eastAsia="Times New Roman"/>
                <w:color w:val="000000"/>
                <w:sz w:val="20"/>
                <w:szCs w:val="20"/>
                <w:lang w:eastAsia="pl-PL"/>
              </w:rPr>
              <w:t>11,2</w:t>
            </w:r>
          </w:p>
        </w:tc>
        <w:tc>
          <w:tcPr>
            <w:tcW w:w="1114" w:type="dxa"/>
            <w:tcBorders>
              <w:top w:val="nil"/>
              <w:left w:val="nil"/>
              <w:bottom w:val="single" w:sz="8" w:space="0" w:color="C6D9F1"/>
              <w:right w:val="single" w:sz="8" w:space="0" w:color="C6D9F1"/>
            </w:tcBorders>
            <w:shd w:val="clear" w:color="auto" w:fill="auto"/>
            <w:vAlign w:val="center"/>
            <w:hideMark/>
          </w:tcPr>
          <w:p w14:paraId="40D1B86E" w14:textId="7FF6BBC8" w:rsidR="00E70ACD" w:rsidRPr="00C53152" w:rsidRDefault="00E70ACD" w:rsidP="00E70ACD">
            <w:pPr>
              <w:suppressAutoHyphens w:val="0"/>
              <w:spacing w:line="240" w:lineRule="auto"/>
              <w:jc w:val="center"/>
              <w:rPr>
                <w:rFonts w:eastAsia="Times New Roman"/>
                <w:color w:val="000000"/>
                <w:sz w:val="20"/>
                <w:szCs w:val="20"/>
                <w:lang w:eastAsia="pl-PL"/>
              </w:rPr>
            </w:pPr>
            <w:r w:rsidRPr="00E70ACD">
              <w:rPr>
                <w:rFonts w:eastAsia="Times New Roman"/>
                <w:color w:val="000000"/>
                <w:sz w:val="20"/>
                <w:szCs w:val="20"/>
                <w:lang w:eastAsia="pl-PL"/>
              </w:rPr>
              <w:t>10,3</w:t>
            </w:r>
          </w:p>
        </w:tc>
        <w:tc>
          <w:tcPr>
            <w:tcW w:w="1101" w:type="dxa"/>
            <w:tcBorders>
              <w:top w:val="nil"/>
              <w:left w:val="nil"/>
              <w:bottom w:val="single" w:sz="8" w:space="0" w:color="C6D9F1"/>
              <w:right w:val="single" w:sz="8" w:space="0" w:color="C6D9F1"/>
            </w:tcBorders>
            <w:shd w:val="clear" w:color="auto" w:fill="auto"/>
            <w:vAlign w:val="center"/>
            <w:hideMark/>
          </w:tcPr>
          <w:p w14:paraId="489D2C3A" w14:textId="7D599795" w:rsidR="00E70ACD" w:rsidRPr="00C53152" w:rsidRDefault="00E70ACD" w:rsidP="00E70ACD">
            <w:pPr>
              <w:suppressAutoHyphens w:val="0"/>
              <w:spacing w:line="240" w:lineRule="auto"/>
              <w:jc w:val="center"/>
              <w:rPr>
                <w:rFonts w:eastAsia="Times New Roman"/>
                <w:color w:val="000000"/>
                <w:sz w:val="20"/>
                <w:szCs w:val="20"/>
                <w:lang w:eastAsia="pl-PL"/>
              </w:rPr>
            </w:pPr>
            <w:r w:rsidRPr="00E70ACD">
              <w:rPr>
                <w:rFonts w:eastAsia="Times New Roman"/>
                <w:color w:val="000000"/>
                <w:sz w:val="20"/>
                <w:szCs w:val="20"/>
                <w:lang w:eastAsia="pl-PL"/>
              </w:rPr>
              <w:t>23,2</w:t>
            </w:r>
          </w:p>
        </w:tc>
        <w:tc>
          <w:tcPr>
            <w:tcW w:w="1075" w:type="dxa"/>
            <w:tcBorders>
              <w:top w:val="nil"/>
              <w:left w:val="nil"/>
              <w:bottom w:val="single" w:sz="8" w:space="0" w:color="C6D9F1"/>
              <w:right w:val="single" w:sz="8" w:space="0" w:color="C6D9F1"/>
            </w:tcBorders>
            <w:shd w:val="clear" w:color="auto" w:fill="auto"/>
            <w:vAlign w:val="center"/>
            <w:hideMark/>
          </w:tcPr>
          <w:p w14:paraId="50B685DC" w14:textId="6F39760A" w:rsidR="00E70ACD" w:rsidRPr="00C53152" w:rsidRDefault="00E70ACD" w:rsidP="00E70ACD">
            <w:pPr>
              <w:suppressAutoHyphens w:val="0"/>
              <w:spacing w:line="240" w:lineRule="auto"/>
              <w:jc w:val="center"/>
              <w:rPr>
                <w:rFonts w:eastAsia="Times New Roman"/>
                <w:color w:val="000000"/>
                <w:sz w:val="20"/>
                <w:szCs w:val="20"/>
                <w:lang w:eastAsia="pl-PL"/>
              </w:rPr>
            </w:pPr>
            <w:r w:rsidRPr="00E70ACD">
              <w:rPr>
                <w:rFonts w:eastAsia="Times New Roman"/>
                <w:color w:val="000000"/>
                <w:sz w:val="20"/>
                <w:szCs w:val="20"/>
                <w:lang w:eastAsia="pl-PL"/>
              </w:rPr>
              <w:t>10,8</w:t>
            </w:r>
          </w:p>
        </w:tc>
        <w:tc>
          <w:tcPr>
            <w:tcW w:w="1215" w:type="dxa"/>
            <w:tcBorders>
              <w:top w:val="nil"/>
              <w:left w:val="nil"/>
              <w:bottom w:val="single" w:sz="8" w:space="0" w:color="C6D9F1"/>
              <w:right w:val="single" w:sz="8" w:space="0" w:color="C6D9F1"/>
            </w:tcBorders>
            <w:shd w:val="clear" w:color="auto" w:fill="auto"/>
            <w:vAlign w:val="center"/>
            <w:hideMark/>
          </w:tcPr>
          <w:p w14:paraId="053A2C21" w14:textId="5D3F5240" w:rsidR="00E70ACD" w:rsidRPr="00C53152" w:rsidRDefault="00E70ACD" w:rsidP="00E70ACD">
            <w:pPr>
              <w:suppressAutoHyphens w:val="0"/>
              <w:spacing w:line="240" w:lineRule="auto"/>
              <w:jc w:val="center"/>
              <w:rPr>
                <w:rFonts w:eastAsia="Times New Roman"/>
                <w:color w:val="000000"/>
                <w:sz w:val="20"/>
                <w:szCs w:val="20"/>
                <w:lang w:eastAsia="pl-PL"/>
              </w:rPr>
            </w:pPr>
            <w:r w:rsidRPr="00E70ACD">
              <w:rPr>
                <w:rFonts w:eastAsia="Times New Roman"/>
                <w:color w:val="000000"/>
                <w:sz w:val="20"/>
                <w:szCs w:val="20"/>
                <w:lang w:eastAsia="pl-PL"/>
              </w:rPr>
              <w:t>8,7</w:t>
            </w:r>
          </w:p>
        </w:tc>
        <w:tc>
          <w:tcPr>
            <w:tcW w:w="1075" w:type="dxa"/>
            <w:tcBorders>
              <w:top w:val="nil"/>
              <w:left w:val="nil"/>
              <w:bottom w:val="single" w:sz="8" w:space="0" w:color="C6D9F1"/>
              <w:right w:val="single" w:sz="8" w:space="0" w:color="C6D9F1"/>
            </w:tcBorders>
            <w:shd w:val="clear" w:color="auto" w:fill="auto"/>
            <w:vAlign w:val="center"/>
            <w:hideMark/>
          </w:tcPr>
          <w:p w14:paraId="23BBB459" w14:textId="6E552F76" w:rsidR="00E70ACD" w:rsidRPr="00C53152" w:rsidRDefault="00E70ACD" w:rsidP="00E70ACD">
            <w:pPr>
              <w:suppressAutoHyphens w:val="0"/>
              <w:spacing w:line="240" w:lineRule="auto"/>
              <w:jc w:val="center"/>
              <w:rPr>
                <w:rFonts w:eastAsia="Times New Roman"/>
                <w:color w:val="000000"/>
                <w:sz w:val="20"/>
                <w:szCs w:val="20"/>
                <w:lang w:eastAsia="pl-PL"/>
              </w:rPr>
            </w:pPr>
            <w:r w:rsidRPr="00E70ACD">
              <w:rPr>
                <w:rFonts w:eastAsia="Times New Roman"/>
                <w:color w:val="000000"/>
                <w:sz w:val="20"/>
                <w:szCs w:val="20"/>
                <w:lang w:eastAsia="pl-PL"/>
              </w:rPr>
              <w:t>4,9</w:t>
            </w:r>
          </w:p>
        </w:tc>
        <w:tc>
          <w:tcPr>
            <w:tcW w:w="1075" w:type="dxa"/>
            <w:tcBorders>
              <w:top w:val="nil"/>
              <w:left w:val="nil"/>
              <w:bottom w:val="single" w:sz="8" w:space="0" w:color="C6D9F1"/>
              <w:right w:val="single" w:sz="8" w:space="0" w:color="C6D9F1"/>
            </w:tcBorders>
            <w:shd w:val="clear" w:color="auto" w:fill="auto"/>
            <w:vAlign w:val="center"/>
            <w:hideMark/>
          </w:tcPr>
          <w:p w14:paraId="7302834F" w14:textId="159682D0" w:rsidR="00E70ACD" w:rsidRPr="00C53152" w:rsidRDefault="00E70ACD" w:rsidP="00E70ACD">
            <w:pPr>
              <w:suppressAutoHyphens w:val="0"/>
              <w:spacing w:line="240" w:lineRule="auto"/>
              <w:jc w:val="center"/>
              <w:rPr>
                <w:rFonts w:eastAsia="Times New Roman"/>
                <w:color w:val="000000"/>
                <w:sz w:val="20"/>
                <w:szCs w:val="20"/>
                <w:lang w:eastAsia="pl-PL"/>
              </w:rPr>
            </w:pPr>
            <w:r w:rsidRPr="00E70ACD">
              <w:rPr>
                <w:rFonts w:eastAsia="Times New Roman"/>
                <w:color w:val="000000"/>
                <w:sz w:val="20"/>
                <w:szCs w:val="20"/>
                <w:lang w:eastAsia="pl-PL"/>
              </w:rPr>
              <w:t>6,3</w:t>
            </w:r>
          </w:p>
        </w:tc>
      </w:tr>
    </w:tbl>
    <w:p w14:paraId="07304E1A" w14:textId="77777777" w:rsidR="001C45B0" w:rsidRPr="00C53152" w:rsidRDefault="001C45B0" w:rsidP="0025585C">
      <w:pPr>
        <w:pStyle w:val="Legenda"/>
      </w:pPr>
      <w:r w:rsidRPr="00C53152">
        <w:t xml:space="preserve">Źródło: GUS Bank Danych Lokalnych </w:t>
      </w:r>
    </w:p>
    <w:p w14:paraId="495A93C2" w14:textId="616E9CE3" w:rsidR="003D1785" w:rsidRDefault="00A651BD" w:rsidP="003D1785">
      <w:r>
        <w:t>Gmina Głogówek realizuje zadania w ramach funduszu sołeckiego. W 2022 roku</w:t>
      </w:r>
      <w:r w:rsidRPr="00A651BD">
        <w:t xml:space="preserve"> zrealizowano przedsięwzięcia na łączną kwotę 618 683,34 zł</w:t>
      </w:r>
      <w:r w:rsidR="003D1785">
        <w:t xml:space="preserve">. Ponadto z pomocy finansowej w formie dotacji celowej w projekcie pn. Marszałkowska Inicjatywa Sołecka – Opolskie na lata 2020-2022 w zakresie realizacji małych projektów lokalnych na terenach wiejskich w roku 2022 skorzystało 10 sołectw z Gminy Głogówek. </w:t>
      </w:r>
    </w:p>
    <w:p w14:paraId="7F62099F" w14:textId="6A201146" w:rsidR="003D1785" w:rsidRDefault="003D1785" w:rsidP="003D1785">
      <w:r>
        <w:t xml:space="preserve">W ramach struktur Ośrodka Pomocy Społecznej w Głogówku działa Dzienny Dom „Senior+” w Głogówku . Celem funkcjonowania placówki jest, zapewnienie wsparcia seniorom poprzez </w:t>
      </w:r>
      <w:r>
        <w:lastRenderedPageBreak/>
        <w:t>umożliwienie im korzystania z bogatej oferty obejmującej usługi w zakresie aktywności ruchowej lub kinezyterapii, oferty edukacyjnej, kulturalnej i rekreacyjnej. Uczestnikom DD „Senior+” w Głogówku udostępniana jest infrastruktura pozwalająca na aktywne spędzanie wolnego czasu, a także podejmowanie różnych aktywności.</w:t>
      </w:r>
    </w:p>
    <w:p w14:paraId="1AE8F5B0" w14:textId="3489E11C" w:rsidR="00F02F04" w:rsidRDefault="00F02F04" w:rsidP="003D1785">
      <w:r>
        <w:t xml:space="preserve">Gmina Głogówek prowadzi aktywną politykę zmierzającą do aktywizacji społeczności lokalnej, współpracuje z organizacjami pozarządowymi oraz prowadzi działania inwestycyjną, których celem jest poprawa jakości życia mieszkańców. Stanowi to bardzo dobrą podstawę do prowadzenia wyzwań rozwojowych w zakresie rewitalizacji. </w:t>
      </w:r>
    </w:p>
    <w:p w14:paraId="24454967" w14:textId="3AFAFFA3" w:rsidR="00621C1E" w:rsidRDefault="00621C1E">
      <w:pPr>
        <w:suppressAutoHyphens w:val="0"/>
        <w:spacing w:line="240" w:lineRule="auto"/>
        <w:jc w:val="left"/>
      </w:pPr>
      <w:r>
        <w:br w:type="page"/>
      </w:r>
    </w:p>
    <w:p w14:paraId="5B930867" w14:textId="77777777" w:rsidR="00DE57A6" w:rsidRPr="00E04A82" w:rsidRDefault="00DE57A6" w:rsidP="00F352DF">
      <w:pPr>
        <w:pStyle w:val="Nagwek1"/>
        <w:numPr>
          <w:ilvl w:val="0"/>
          <w:numId w:val="0"/>
        </w:numPr>
        <w:rPr>
          <w:rFonts w:cs="Calibri"/>
        </w:rPr>
      </w:pPr>
      <w:bookmarkStart w:id="40" w:name="_Toc150946461"/>
      <w:r w:rsidRPr="00E04A82">
        <w:rPr>
          <w:rFonts w:cs="Calibri"/>
        </w:rPr>
        <w:lastRenderedPageBreak/>
        <w:t>4. Diagnoza obszaru zdegradowanego</w:t>
      </w:r>
      <w:bookmarkEnd w:id="34"/>
      <w:bookmarkEnd w:id="40"/>
      <w:r w:rsidR="00CB162A">
        <w:rPr>
          <w:rFonts w:cs="Calibri"/>
        </w:rPr>
        <w:t xml:space="preserve">  </w:t>
      </w:r>
    </w:p>
    <w:p w14:paraId="32B64544" w14:textId="77777777" w:rsidR="008E7457" w:rsidRPr="008E7457" w:rsidRDefault="008E7457" w:rsidP="008726BC">
      <w:pPr>
        <w:pStyle w:val="Nagwek2"/>
        <w:rPr>
          <w:rFonts w:cs="Calibri"/>
        </w:rPr>
      </w:pPr>
      <w:bookmarkStart w:id="41" w:name="_Toc107304483"/>
      <w:bookmarkStart w:id="42" w:name="_Toc150946462"/>
      <w:r w:rsidRPr="00383A66">
        <w:rPr>
          <w:rFonts w:cs="Calibri"/>
        </w:rPr>
        <w:t>4.1 Metodyka wyznaczania obszaru zdegradowanego</w:t>
      </w:r>
      <w:bookmarkEnd w:id="42"/>
    </w:p>
    <w:p w14:paraId="158C001F" w14:textId="3D865073" w:rsidR="00D510E7" w:rsidRDefault="00614F3E" w:rsidP="000B40ED">
      <w:r w:rsidRPr="00B378FC">
        <w:t xml:space="preserve">Szczegółowa diagnoza </w:t>
      </w:r>
      <w:r w:rsidR="0081729E">
        <w:t>obszaru</w:t>
      </w:r>
      <w:r w:rsidR="00D75B96">
        <w:t xml:space="preserve"> </w:t>
      </w:r>
      <w:r w:rsidR="00882E0F" w:rsidRPr="00B378FC">
        <w:t>rewitalizacji, zawierająca analizę negatywnych zjawisk oraz lokalnych potencjałów występujących na tym obszarze j</w:t>
      </w:r>
      <w:r w:rsidRPr="00B378FC">
        <w:t>est jednym z kluczowych elementów Gminnego Programu Rewitalizacji.</w:t>
      </w:r>
      <w:r w:rsidR="00841612">
        <w:t xml:space="preserve"> </w:t>
      </w:r>
      <w:r w:rsidR="008726BC" w:rsidRPr="00E00DBB">
        <w:t xml:space="preserve">Diagnoza przeprowadzona na potrzeby niniejszego opracowania podzielona została na cztery etapy, które </w:t>
      </w:r>
      <w:r w:rsidR="00457568">
        <w:t>zaprezentowane zostały w poniższej</w:t>
      </w:r>
      <w:r w:rsidR="008726BC" w:rsidRPr="00E00DBB">
        <w:t xml:space="preserve"> </w:t>
      </w:r>
      <w:r w:rsidR="00457568">
        <w:t>grafice</w:t>
      </w:r>
      <w:r w:rsidR="008726BC" w:rsidRPr="00052DC1">
        <w:t>.</w:t>
      </w:r>
      <w:bookmarkStart w:id="43" w:name="_Toc120717215"/>
      <w:r w:rsidR="00D510E7">
        <w:t xml:space="preserve">  </w:t>
      </w:r>
      <w:bookmarkEnd w:id="43"/>
    </w:p>
    <w:p w14:paraId="36ED6481" w14:textId="282AFDB6" w:rsidR="000B40ED" w:rsidRDefault="000B40ED" w:rsidP="0025585C">
      <w:pPr>
        <w:pStyle w:val="Legenda"/>
      </w:pPr>
      <w:bookmarkStart w:id="44" w:name="_Toc150946389"/>
      <w:r>
        <w:t xml:space="preserve">Rysunek </w:t>
      </w:r>
      <w:fldSimple w:instr=" SEQ Rysunek \* ARABIC ">
        <w:r w:rsidR="005F44BC">
          <w:rPr>
            <w:noProof/>
          </w:rPr>
          <w:t>3</w:t>
        </w:r>
      </w:fldSimple>
      <w:r>
        <w:t xml:space="preserve"> Logika definiowania i klasyfikacji problemowej dla rewitalizacji w Gminie </w:t>
      </w:r>
      <w:r w:rsidR="004A78CC">
        <w:t>Głogówek</w:t>
      </w:r>
      <w:bookmarkEnd w:id="44"/>
      <w:r w:rsidR="004A78CC">
        <w:t xml:space="preserve"> </w:t>
      </w:r>
    </w:p>
    <w:p w14:paraId="4C356807" w14:textId="77777777" w:rsidR="00C5144A" w:rsidRDefault="006C6C76" w:rsidP="0025585C">
      <w:pPr>
        <w:pStyle w:val="Legenda"/>
      </w:pPr>
      <w:r>
        <w:rPr>
          <w:noProof/>
          <w:lang w:eastAsia="pl-PL"/>
        </w:rPr>
        <w:drawing>
          <wp:inline distT="0" distB="0" distL="0" distR="0" wp14:anchorId="4A7F1FD1" wp14:editId="09F56CBA">
            <wp:extent cx="5807269" cy="3299460"/>
            <wp:effectExtent l="0" t="0" r="3175" b="0"/>
            <wp:docPr id="7"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7E4B31A" w14:textId="77777777" w:rsidR="00C5144A" w:rsidRPr="00472568" w:rsidRDefault="00C5144A" w:rsidP="0025585C">
      <w:pPr>
        <w:pStyle w:val="Legenda"/>
        <w:rPr>
          <w:highlight w:val="yellow"/>
        </w:rPr>
      </w:pPr>
      <w:r w:rsidRPr="009A3D3E">
        <w:t>Źródło: opracowanie własne</w:t>
      </w:r>
    </w:p>
    <w:p w14:paraId="5BB7CF20" w14:textId="16F12A2B" w:rsidR="00B128FF" w:rsidRDefault="00FF6B82" w:rsidP="008726BC">
      <w:bookmarkStart w:id="45" w:name="_Toc107304484"/>
      <w:bookmarkEnd w:id="41"/>
      <w:r>
        <w:t xml:space="preserve">Gminny Program Rewitalizacji Gminy </w:t>
      </w:r>
      <w:r w:rsidR="007A551A">
        <w:t>Głogówek</w:t>
      </w:r>
      <w:r w:rsidR="00295E5B">
        <w:t xml:space="preserve"> </w:t>
      </w:r>
      <w:r w:rsidR="008726BC" w:rsidRPr="00383A66">
        <w:t xml:space="preserve">jest </w:t>
      </w:r>
      <w:r w:rsidR="00B378FC">
        <w:t xml:space="preserve">dokumentem </w:t>
      </w:r>
      <w:r w:rsidR="00B378FC" w:rsidRPr="00B378FC">
        <w:t>operacyjnym o</w:t>
      </w:r>
      <w:r w:rsidR="009167FB">
        <w:t> </w:t>
      </w:r>
      <w:r w:rsidR="008726BC" w:rsidRPr="00B378FC">
        <w:t>charakterze</w:t>
      </w:r>
      <w:r w:rsidR="008726BC" w:rsidRPr="00383A66">
        <w:t xml:space="preserve"> lokalnym.</w:t>
      </w:r>
      <w:r w:rsidR="00575689">
        <w:t xml:space="preserve"> </w:t>
      </w:r>
      <w:r w:rsidR="008726BC" w:rsidRPr="00383A66">
        <w:t>Obszar, który zostanie poddany rewitalizacji</w:t>
      </w:r>
      <w:r w:rsidR="008726BC">
        <w:t>,</w:t>
      </w:r>
      <w:r w:rsidR="008726BC" w:rsidRPr="00383A66">
        <w:t xml:space="preserve"> </w:t>
      </w:r>
      <w:r w:rsidR="00CF732D">
        <w:t>został</w:t>
      </w:r>
      <w:r w:rsidR="008726BC" w:rsidRPr="00383A66">
        <w:t xml:space="preserve"> wyodrębniony w sposób szczegółowy, w</w:t>
      </w:r>
      <w:r w:rsidR="008726BC">
        <w:t> </w:t>
      </w:r>
      <w:r w:rsidR="008726BC" w:rsidRPr="00383A66">
        <w:t>oparciu o katalog wskaźników</w:t>
      </w:r>
      <w:r w:rsidR="00CF732D">
        <w:t>,</w:t>
      </w:r>
      <w:r w:rsidR="008726BC" w:rsidRPr="00383A66">
        <w:t xml:space="preserve"> odnoszących się do sytuacji społeczno-gospodarczej </w:t>
      </w:r>
      <w:r w:rsidR="00DE0BCC">
        <w:t>samorządu</w:t>
      </w:r>
      <w:r w:rsidR="008726BC" w:rsidRPr="00383A66">
        <w:t xml:space="preserve">. Przyjęta </w:t>
      </w:r>
      <w:r w:rsidR="00F77B83">
        <w:t>do tego</w:t>
      </w:r>
      <w:r w:rsidR="008726BC" w:rsidRPr="00383A66">
        <w:t xml:space="preserve"> metodologia przeprowadzenia delimitacji obszaru zdegradowanego, a następnie obszaru rewitalizacji </w:t>
      </w:r>
      <w:r w:rsidR="007A551A">
        <w:t>Głogówka</w:t>
      </w:r>
      <w:r w:rsidR="008726BC">
        <w:t>,</w:t>
      </w:r>
      <w:r w:rsidR="008726BC" w:rsidRPr="00383A66">
        <w:t xml:space="preserve"> zakładała w głównej mierze oparcie się </w:t>
      </w:r>
      <w:r w:rsidR="008726BC">
        <w:t xml:space="preserve">na </w:t>
      </w:r>
      <w:r w:rsidR="008726BC" w:rsidRPr="00383A66">
        <w:t>mierzalnych zmiennych dotyczących sytuacji społecznej (z zakresu demografii, kapitału społecznego, bezpieczeństwa publicznego, pomocy społecznej i rynku pracy), gospodarczej, środowiskowej</w:t>
      </w:r>
      <w:r w:rsidR="008726BC">
        <w:t>,</w:t>
      </w:r>
      <w:r w:rsidR="008726BC" w:rsidRPr="00383A66">
        <w:t xml:space="preserve"> przestrzennej i</w:t>
      </w:r>
      <w:r w:rsidR="008726BC">
        <w:t> </w:t>
      </w:r>
      <w:r w:rsidR="008726BC" w:rsidRPr="00383A66">
        <w:t>technicznej na danym obszarze.</w:t>
      </w:r>
    </w:p>
    <w:p w14:paraId="3591E0EF" w14:textId="77777777" w:rsidR="00221118" w:rsidRPr="00221118" w:rsidRDefault="00221118" w:rsidP="008726BC">
      <w:pPr>
        <w:pStyle w:val="Nagwek3"/>
        <w:rPr>
          <w:rFonts w:cs="Calibri"/>
        </w:rPr>
      </w:pPr>
      <w:bookmarkStart w:id="46" w:name="_Toc150946463"/>
      <w:r w:rsidRPr="00383A66">
        <w:rPr>
          <w:rFonts w:cs="Calibri"/>
        </w:rPr>
        <w:t>4.1.1 Wyróżnione obszary porównawcze</w:t>
      </w:r>
      <w:bookmarkEnd w:id="46"/>
    </w:p>
    <w:p w14:paraId="386EF04A" w14:textId="77777777" w:rsidR="008726BC" w:rsidRPr="00383A66" w:rsidRDefault="008726BC" w:rsidP="008726BC">
      <w:r w:rsidRPr="00383A66">
        <w:t>Pierwszy etap opracowania polegał na przeprowadzeniu tzw. analizy danych zastanych. Metoda ta opiera się na zgromadzeniu rzetelnych i przydatnych materiałów</w:t>
      </w:r>
      <w:r>
        <w:t xml:space="preserve"> oraz </w:t>
      </w:r>
      <w:r w:rsidRPr="00383A66">
        <w:t xml:space="preserve">danych statystycznych, które </w:t>
      </w:r>
      <w:r w:rsidRPr="00383A66">
        <w:lastRenderedPageBreak/>
        <w:t>zosta</w:t>
      </w:r>
      <w:r w:rsidR="003004A5">
        <w:t xml:space="preserve">ją </w:t>
      </w:r>
      <w:r w:rsidRPr="00383A66">
        <w:t>w</w:t>
      </w:r>
      <w:r>
        <w:t> </w:t>
      </w:r>
      <w:r w:rsidRPr="00383A66">
        <w:t xml:space="preserve">późniejszych etapach poddane analizie. Po wyselekcjonowaniu </w:t>
      </w:r>
      <w:r>
        <w:t>kluczowych</w:t>
      </w:r>
      <w:r w:rsidRPr="00383A66">
        <w:t xml:space="preserve"> informacji przeprowadzona zosta</w:t>
      </w:r>
      <w:r w:rsidR="00FA0F3A">
        <w:t xml:space="preserve">ła </w:t>
      </w:r>
      <w:r w:rsidRPr="00383A66">
        <w:t>właściwa analiza</w:t>
      </w:r>
      <w:r>
        <w:t>,</w:t>
      </w:r>
      <w:r w:rsidRPr="00383A66">
        <w:t xml:space="preserve"> obejmująca w głównej mierze dokumenty i źródła danych zidentyfikowanych</w:t>
      </w:r>
      <w:r w:rsidR="005E1B8B">
        <w:t xml:space="preserve"> </w:t>
      </w:r>
      <w:r w:rsidRPr="00383A66">
        <w:t>i</w:t>
      </w:r>
      <w:r>
        <w:t> </w:t>
      </w:r>
      <w:r w:rsidRPr="00383A66">
        <w:t>uznanych za istotne dla procesu bada</w:t>
      </w:r>
      <w:r w:rsidR="005E1B8B">
        <w:t xml:space="preserve">wczego. W trakcie opracowywania </w:t>
      </w:r>
      <w:r w:rsidRPr="00383A66">
        <w:t>i tworzenia niniejszego dokumentu zastosowano dwa podejścia</w:t>
      </w:r>
      <w:r>
        <w:t>,</w:t>
      </w:r>
      <w:r w:rsidRPr="00383A66">
        <w:t xml:space="preserve"> bazujące na analizie danych zastanych: statystyczne i</w:t>
      </w:r>
      <w:r>
        <w:t> </w:t>
      </w:r>
      <w:r w:rsidRPr="00383A66">
        <w:t>przestrzenne. W ujęciu statystycznym dane zostały zgromadzone, a następnie poddane analizie i</w:t>
      </w:r>
      <w:r>
        <w:t> </w:t>
      </w:r>
      <w:r w:rsidRPr="00383A66">
        <w:t>przetworzone na potrzeby niniejszego opracowania. W</w:t>
      </w:r>
      <w:r>
        <w:t> </w:t>
      </w:r>
      <w:r w:rsidRPr="00383A66">
        <w:t>ujęciu przestrzennym posłużono się danymi, które zostały odniesione do przy</w:t>
      </w:r>
      <w:r>
        <w:t>jętych obszarów porównawczych.</w:t>
      </w:r>
    </w:p>
    <w:p w14:paraId="13051AF5" w14:textId="77777777" w:rsidR="009167FB" w:rsidRDefault="00B378FC" w:rsidP="008726BC">
      <w:pPr>
        <w:pStyle w:val="Default"/>
        <w:spacing w:line="360" w:lineRule="auto"/>
        <w:jc w:val="both"/>
        <w:rPr>
          <w:rFonts w:ascii="Calibri Light" w:hAnsi="Calibri Light"/>
          <w:b/>
          <w:color w:val="4472C4"/>
          <w:sz w:val="22"/>
          <w:szCs w:val="22"/>
        </w:rPr>
      </w:pPr>
      <w:r>
        <w:rPr>
          <w:rFonts w:ascii="Calibri Light" w:hAnsi="Calibri Light"/>
          <w:sz w:val="22"/>
          <w:szCs w:val="22"/>
        </w:rPr>
        <w:t>Powyższa analiza</w:t>
      </w:r>
      <w:r w:rsidR="005E1B8B">
        <w:rPr>
          <w:rFonts w:ascii="Calibri Light" w:hAnsi="Calibri Light"/>
          <w:sz w:val="22"/>
          <w:szCs w:val="22"/>
        </w:rPr>
        <w:t xml:space="preserve"> miała</w:t>
      </w:r>
      <w:r w:rsidR="008726BC" w:rsidRPr="00383A66">
        <w:rPr>
          <w:rFonts w:ascii="Calibri Light" w:hAnsi="Calibri Light"/>
          <w:sz w:val="22"/>
          <w:szCs w:val="22"/>
        </w:rPr>
        <w:t xml:space="preserve"> na celu zidentyfikowanie obszarów, na których koncentrują się negatywne zjawiska, po to, by móc podjąć </w:t>
      </w:r>
      <w:r w:rsidR="008726BC">
        <w:rPr>
          <w:rFonts w:ascii="Calibri Light" w:hAnsi="Calibri Light"/>
          <w:sz w:val="22"/>
          <w:szCs w:val="22"/>
        </w:rPr>
        <w:t xml:space="preserve">skuteczne </w:t>
      </w:r>
      <w:r w:rsidR="008726BC" w:rsidRPr="00383A66">
        <w:rPr>
          <w:rFonts w:ascii="Calibri Light" w:hAnsi="Calibri Light"/>
          <w:sz w:val="22"/>
          <w:szCs w:val="22"/>
        </w:rPr>
        <w:t>działania przyczyni</w:t>
      </w:r>
      <w:r w:rsidR="008726BC">
        <w:rPr>
          <w:rFonts w:ascii="Calibri Light" w:hAnsi="Calibri Light"/>
          <w:sz w:val="22"/>
          <w:szCs w:val="22"/>
        </w:rPr>
        <w:t>aj</w:t>
      </w:r>
      <w:r w:rsidR="008726BC" w:rsidRPr="00383A66">
        <w:rPr>
          <w:rFonts w:ascii="Calibri Light" w:hAnsi="Calibri Light"/>
          <w:sz w:val="22"/>
          <w:szCs w:val="22"/>
        </w:rPr>
        <w:t>ą</w:t>
      </w:r>
      <w:r w:rsidR="008726BC">
        <w:rPr>
          <w:rFonts w:ascii="Calibri Light" w:hAnsi="Calibri Light"/>
          <w:sz w:val="22"/>
          <w:szCs w:val="22"/>
        </w:rPr>
        <w:t>ce</w:t>
      </w:r>
      <w:r w:rsidR="008726BC" w:rsidRPr="00383A66">
        <w:rPr>
          <w:rFonts w:ascii="Calibri Light" w:hAnsi="Calibri Light"/>
          <w:sz w:val="22"/>
          <w:szCs w:val="22"/>
        </w:rPr>
        <w:t xml:space="preserve"> się do wyprowadzenia tych obszarów ze stanu kryzysowego oraz umożliwi</w:t>
      </w:r>
      <w:r w:rsidR="008726BC">
        <w:rPr>
          <w:rFonts w:ascii="Calibri Light" w:hAnsi="Calibri Light"/>
          <w:sz w:val="22"/>
          <w:szCs w:val="22"/>
        </w:rPr>
        <w:t>aj</w:t>
      </w:r>
      <w:r w:rsidR="008726BC" w:rsidRPr="00383A66">
        <w:rPr>
          <w:rFonts w:ascii="Calibri Light" w:hAnsi="Calibri Light"/>
          <w:sz w:val="22"/>
          <w:szCs w:val="22"/>
        </w:rPr>
        <w:t>ą</w:t>
      </w:r>
      <w:r w:rsidR="008726BC">
        <w:rPr>
          <w:rFonts w:ascii="Calibri Light" w:hAnsi="Calibri Light"/>
          <w:sz w:val="22"/>
          <w:szCs w:val="22"/>
        </w:rPr>
        <w:t>ce</w:t>
      </w:r>
      <w:r w:rsidR="008726BC" w:rsidRPr="00383A66">
        <w:rPr>
          <w:rFonts w:ascii="Calibri Light" w:hAnsi="Calibri Light"/>
          <w:sz w:val="22"/>
          <w:szCs w:val="22"/>
        </w:rPr>
        <w:t xml:space="preserve"> prowadzenie </w:t>
      </w:r>
      <w:r w:rsidR="008726BC">
        <w:rPr>
          <w:rFonts w:ascii="Calibri Light" w:hAnsi="Calibri Light"/>
          <w:sz w:val="22"/>
          <w:szCs w:val="22"/>
        </w:rPr>
        <w:t>zaplanowanej</w:t>
      </w:r>
      <w:r w:rsidR="008726BC" w:rsidRPr="00383A66">
        <w:rPr>
          <w:rFonts w:ascii="Calibri Light" w:hAnsi="Calibri Light"/>
          <w:sz w:val="22"/>
          <w:szCs w:val="22"/>
        </w:rPr>
        <w:t xml:space="preserve"> interwencji</w:t>
      </w:r>
      <w:r w:rsidR="008726BC">
        <w:rPr>
          <w:rFonts w:ascii="Calibri Light" w:hAnsi="Calibri Light"/>
          <w:sz w:val="22"/>
          <w:szCs w:val="22"/>
        </w:rPr>
        <w:t xml:space="preserve"> rozwojowej</w:t>
      </w:r>
      <w:r w:rsidR="008726BC" w:rsidRPr="00383A66">
        <w:rPr>
          <w:rFonts w:ascii="Calibri Light" w:hAnsi="Calibri Light"/>
          <w:sz w:val="22"/>
          <w:szCs w:val="22"/>
        </w:rPr>
        <w:t>.</w:t>
      </w:r>
      <w:r w:rsidR="009167FB">
        <w:rPr>
          <w:rFonts w:ascii="Calibri Light" w:hAnsi="Calibri Light"/>
          <w:b/>
          <w:color w:val="4472C4"/>
          <w:sz w:val="22"/>
          <w:szCs w:val="22"/>
        </w:rPr>
        <w:t xml:space="preserve"> </w:t>
      </w:r>
    </w:p>
    <w:p w14:paraId="45E7D4D6" w14:textId="77777777" w:rsidR="008726BC" w:rsidRPr="009167FB" w:rsidRDefault="008726BC" w:rsidP="008726BC">
      <w:pPr>
        <w:pStyle w:val="Default"/>
        <w:spacing w:line="360" w:lineRule="auto"/>
        <w:jc w:val="both"/>
        <w:rPr>
          <w:rFonts w:ascii="Calibri Light" w:hAnsi="Calibri Light"/>
          <w:b/>
          <w:color w:val="4472C4"/>
          <w:sz w:val="22"/>
          <w:szCs w:val="22"/>
        </w:rPr>
      </w:pPr>
      <w:r w:rsidRPr="00282C55">
        <w:rPr>
          <w:rFonts w:ascii="Calibri Light" w:hAnsi="Calibri Light"/>
          <w:sz w:val="22"/>
          <w:szCs w:val="22"/>
        </w:rPr>
        <w:t>Delimitacja przeprowadzona w ramach opracowywania niniejszego dokumentu obejmowała następujące etapy:</w:t>
      </w:r>
    </w:p>
    <w:p w14:paraId="69DCF98B" w14:textId="64CB2C95" w:rsidR="008726BC" w:rsidRPr="00282C55" w:rsidRDefault="008726BC">
      <w:pPr>
        <w:pStyle w:val="Default"/>
        <w:numPr>
          <w:ilvl w:val="0"/>
          <w:numId w:val="22"/>
        </w:numPr>
        <w:spacing w:line="360" w:lineRule="auto"/>
        <w:jc w:val="both"/>
        <w:rPr>
          <w:rFonts w:ascii="Calibri Light" w:hAnsi="Calibri Light" w:cs="Calibri Light"/>
          <w:sz w:val="22"/>
          <w:szCs w:val="22"/>
        </w:rPr>
      </w:pPr>
      <w:r w:rsidRPr="00282C55">
        <w:rPr>
          <w:rFonts w:ascii="Calibri Light" w:hAnsi="Calibri Light" w:cs="Calibri Light"/>
          <w:sz w:val="22"/>
          <w:szCs w:val="22"/>
        </w:rPr>
        <w:t xml:space="preserve">Podział obszaru </w:t>
      </w:r>
      <w:r w:rsidR="003C73BA">
        <w:rPr>
          <w:rFonts w:ascii="Calibri Light" w:hAnsi="Calibri Light" w:cs="Calibri Light"/>
          <w:sz w:val="22"/>
          <w:szCs w:val="22"/>
        </w:rPr>
        <w:t>gminy</w:t>
      </w:r>
      <w:r w:rsidRPr="00282C55">
        <w:rPr>
          <w:rFonts w:ascii="Calibri Light" w:hAnsi="Calibri Light" w:cs="Calibri Light"/>
          <w:sz w:val="22"/>
          <w:szCs w:val="22"/>
        </w:rPr>
        <w:t xml:space="preserve"> na jednostki statystyczn</w:t>
      </w:r>
      <w:r w:rsidR="001B718B">
        <w:rPr>
          <w:rFonts w:ascii="Calibri Light" w:hAnsi="Calibri Light" w:cs="Calibri Light"/>
          <w:sz w:val="22"/>
          <w:szCs w:val="22"/>
        </w:rPr>
        <w:t>e</w:t>
      </w:r>
      <w:r w:rsidR="005E1B8B">
        <w:rPr>
          <w:rFonts w:ascii="Calibri Light" w:hAnsi="Calibri Light" w:cs="Calibri Light"/>
          <w:sz w:val="22"/>
          <w:szCs w:val="22"/>
        </w:rPr>
        <w:t>,</w:t>
      </w:r>
    </w:p>
    <w:p w14:paraId="5D5E4799" w14:textId="7D439597" w:rsidR="008726BC" w:rsidRPr="00282C55" w:rsidRDefault="008726BC">
      <w:pPr>
        <w:pStyle w:val="Default"/>
        <w:numPr>
          <w:ilvl w:val="0"/>
          <w:numId w:val="22"/>
        </w:numPr>
        <w:spacing w:line="360" w:lineRule="auto"/>
        <w:jc w:val="both"/>
        <w:rPr>
          <w:rFonts w:ascii="Calibri Light" w:hAnsi="Calibri Light" w:cs="Calibri Light"/>
          <w:sz w:val="22"/>
          <w:szCs w:val="22"/>
        </w:rPr>
      </w:pPr>
      <w:r w:rsidRPr="00282C55">
        <w:rPr>
          <w:rFonts w:ascii="Calibri Light" w:hAnsi="Calibri Light" w:cs="Calibri Light"/>
          <w:sz w:val="22"/>
          <w:szCs w:val="22"/>
        </w:rPr>
        <w:t>Wybór kr</w:t>
      </w:r>
      <w:r w:rsidR="005E1B8B">
        <w:rPr>
          <w:rFonts w:ascii="Calibri Light" w:hAnsi="Calibri Light" w:cs="Calibri Light"/>
          <w:sz w:val="22"/>
          <w:szCs w:val="22"/>
        </w:rPr>
        <w:t>yteriów (zmiennych)</w:t>
      </w:r>
      <w:r w:rsidR="001B718B">
        <w:rPr>
          <w:rFonts w:ascii="Calibri Light" w:hAnsi="Calibri Light" w:cs="Calibri Light"/>
          <w:sz w:val="22"/>
          <w:szCs w:val="22"/>
        </w:rPr>
        <w:t xml:space="preserve">, będących podstawą do przeprowadzenia </w:t>
      </w:r>
      <w:r w:rsidR="005E1B8B">
        <w:rPr>
          <w:rFonts w:ascii="Calibri Light" w:hAnsi="Calibri Light" w:cs="Calibri Light"/>
          <w:sz w:val="22"/>
          <w:szCs w:val="22"/>
        </w:rPr>
        <w:t>delimitacji,</w:t>
      </w:r>
    </w:p>
    <w:p w14:paraId="04EDAD53" w14:textId="77777777" w:rsidR="00F60873" w:rsidRDefault="008726BC">
      <w:pPr>
        <w:pStyle w:val="Default"/>
        <w:numPr>
          <w:ilvl w:val="0"/>
          <w:numId w:val="22"/>
        </w:numPr>
        <w:spacing w:line="360" w:lineRule="auto"/>
        <w:jc w:val="both"/>
        <w:rPr>
          <w:rFonts w:ascii="Calibri Light" w:hAnsi="Calibri Light" w:cs="Calibri Light"/>
          <w:sz w:val="22"/>
          <w:szCs w:val="22"/>
        </w:rPr>
      </w:pPr>
      <w:r w:rsidRPr="00282C55">
        <w:rPr>
          <w:rFonts w:ascii="Calibri Light" w:hAnsi="Calibri Light" w:cs="Calibri Light"/>
          <w:sz w:val="22"/>
          <w:szCs w:val="22"/>
        </w:rPr>
        <w:t>Przeprowadzenie szczegółowej analizy wskaźnikowej w zakresie problemów społecznych w wyodrębnionych obszarach (badanie ilościowe). W jej wyniku wyodrębniono obszary o szczególnym nasileniu problemów społecznych</w:t>
      </w:r>
      <w:r w:rsidR="00F60873">
        <w:rPr>
          <w:rFonts w:ascii="Calibri Light" w:hAnsi="Calibri Light" w:cs="Calibri Light"/>
          <w:sz w:val="22"/>
          <w:szCs w:val="22"/>
        </w:rPr>
        <w:t xml:space="preserve">. Pozyskano dane z następujących źródeł: </w:t>
      </w:r>
    </w:p>
    <w:p w14:paraId="2D1EFC7B" w14:textId="3DABA590" w:rsidR="00F60873" w:rsidRDefault="00F60873">
      <w:pPr>
        <w:pStyle w:val="Default"/>
        <w:numPr>
          <w:ilvl w:val="0"/>
          <w:numId w:val="38"/>
        </w:numPr>
        <w:spacing w:line="360" w:lineRule="auto"/>
        <w:jc w:val="both"/>
        <w:rPr>
          <w:rFonts w:ascii="Calibri Light" w:hAnsi="Calibri Light" w:cs="Calibri Light"/>
          <w:sz w:val="22"/>
          <w:szCs w:val="22"/>
        </w:rPr>
      </w:pPr>
      <w:r>
        <w:rPr>
          <w:rFonts w:ascii="Calibri Light" w:hAnsi="Calibri Light" w:cs="Calibri Light"/>
          <w:sz w:val="22"/>
          <w:szCs w:val="22"/>
        </w:rPr>
        <w:t xml:space="preserve">Dane z </w:t>
      </w:r>
      <w:r w:rsidR="008726BC" w:rsidRPr="00643B4B">
        <w:rPr>
          <w:rFonts w:ascii="Calibri Light" w:hAnsi="Calibri Light" w:cs="Calibri Light"/>
          <w:sz w:val="22"/>
          <w:szCs w:val="22"/>
        </w:rPr>
        <w:t xml:space="preserve">Urzędu </w:t>
      </w:r>
      <w:r w:rsidR="007A551A">
        <w:rPr>
          <w:rFonts w:ascii="Calibri Light" w:hAnsi="Calibri Light" w:cs="Calibri Light"/>
          <w:sz w:val="22"/>
          <w:szCs w:val="22"/>
        </w:rPr>
        <w:t>Miejskiego w Głogówku</w:t>
      </w:r>
      <w:r w:rsidR="008726BC" w:rsidRPr="00643B4B">
        <w:rPr>
          <w:rFonts w:ascii="Calibri Light" w:hAnsi="Calibri Light" w:cs="Calibri Light"/>
          <w:sz w:val="22"/>
          <w:szCs w:val="22"/>
        </w:rPr>
        <w:t xml:space="preserve">, </w:t>
      </w:r>
      <w:r w:rsidR="00E10471" w:rsidRPr="00643B4B">
        <w:rPr>
          <w:rFonts w:ascii="Calibri Light" w:hAnsi="Calibri Light" w:cs="Calibri Light"/>
          <w:sz w:val="22"/>
          <w:szCs w:val="22"/>
        </w:rPr>
        <w:t xml:space="preserve">Ośrodka Pomocy Społecznej </w:t>
      </w:r>
      <w:r w:rsidR="00E32562">
        <w:rPr>
          <w:rFonts w:ascii="Calibri Light" w:hAnsi="Calibri Light" w:cs="Calibri Light"/>
          <w:sz w:val="22"/>
          <w:szCs w:val="22"/>
        </w:rPr>
        <w:t>w Głogówku</w:t>
      </w:r>
      <w:r w:rsidR="00E10471" w:rsidRPr="00643B4B">
        <w:rPr>
          <w:rFonts w:ascii="Calibri Light" w:hAnsi="Calibri Light" w:cs="Calibri Light"/>
          <w:sz w:val="22"/>
          <w:szCs w:val="22"/>
        </w:rPr>
        <w:t xml:space="preserve">, </w:t>
      </w:r>
      <w:r w:rsidR="008726BC" w:rsidRPr="00643B4B">
        <w:rPr>
          <w:rFonts w:ascii="Calibri Light" w:hAnsi="Calibri Light" w:cs="Calibri Light"/>
          <w:sz w:val="22"/>
          <w:szCs w:val="22"/>
        </w:rPr>
        <w:t>Powiatowego Urzędu Pracy</w:t>
      </w:r>
      <w:r w:rsidR="00E10471" w:rsidRPr="00643B4B">
        <w:rPr>
          <w:rFonts w:ascii="Calibri Light" w:hAnsi="Calibri Light" w:cs="Calibri Light"/>
          <w:sz w:val="22"/>
          <w:szCs w:val="22"/>
        </w:rPr>
        <w:t xml:space="preserve"> w </w:t>
      </w:r>
      <w:r w:rsidR="00E32562">
        <w:rPr>
          <w:rFonts w:ascii="Calibri Light" w:hAnsi="Calibri Light" w:cs="Calibri Light"/>
          <w:sz w:val="22"/>
          <w:szCs w:val="22"/>
        </w:rPr>
        <w:t>Prudniku</w:t>
      </w:r>
      <w:r w:rsidR="008726BC" w:rsidRPr="00643B4B">
        <w:rPr>
          <w:rFonts w:ascii="Calibri Light" w:hAnsi="Calibri Light" w:cs="Calibri Light"/>
          <w:sz w:val="22"/>
          <w:szCs w:val="22"/>
        </w:rPr>
        <w:t xml:space="preserve">, </w:t>
      </w:r>
      <w:r w:rsidR="00C927CF">
        <w:rPr>
          <w:rFonts w:ascii="Calibri Light" w:hAnsi="Calibri Light" w:cs="Calibri Light"/>
          <w:sz w:val="22"/>
          <w:szCs w:val="22"/>
        </w:rPr>
        <w:t>Komisariatu Policji w Głogówku</w:t>
      </w:r>
      <w:r w:rsidR="008726BC" w:rsidRPr="00643B4B">
        <w:rPr>
          <w:rFonts w:ascii="Calibri Light" w:hAnsi="Calibri Light" w:cs="Calibri Light"/>
          <w:sz w:val="22"/>
          <w:szCs w:val="22"/>
        </w:rPr>
        <w:t xml:space="preserve">, </w:t>
      </w:r>
      <w:r w:rsidR="00C81A39">
        <w:rPr>
          <w:rFonts w:ascii="Calibri Light" w:hAnsi="Calibri Light" w:cs="Calibri Light"/>
          <w:sz w:val="22"/>
          <w:szCs w:val="22"/>
        </w:rPr>
        <w:t>Głównego</w:t>
      </w:r>
      <w:r w:rsidR="00643B4B" w:rsidRPr="00643B4B">
        <w:rPr>
          <w:rFonts w:ascii="Calibri Light" w:hAnsi="Calibri Light" w:cs="Calibri Light"/>
          <w:sz w:val="22"/>
          <w:szCs w:val="22"/>
        </w:rPr>
        <w:t xml:space="preserve"> Inspektorat</w:t>
      </w:r>
      <w:r w:rsidR="00C81A39">
        <w:rPr>
          <w:rFonts w:ascii="Calibri Light" w:hAnsi="Calibri Light" w:cs="Calibri Light"/>
          <w:sz w:val="22"/>
          <w:szCs w:val="22"/>
        </w:rPr>
        <w:t>u</w:t>
      </w:r>
      <w:r w:rsidR="00643B4B" w:rsidRPr="00643B4B">
        <w:rPr>
          <w:rFonts w:ascii="Calibri Light" w:hAnsi="Calibri Light" w:cs="Calibri Light"/>
          <w:sz w:val="22"/>
          <w:szCs w:val="22"/>
        </w:rPr>
        <w:t xml:space="preserve"> Ochrony Środowiska</w:t>
      </w:r>
      <w:r w:rsidR="00C81A39">
        <w:rPr>
          <w:rFonts w:ascii="Calibri Light" w:hAnsi="Calibri Light" w:cs="Calibri Light"/>
          <w:sz w:val="22"/>
          <w:szCs w:val="22"/>
        </w:rPr>
        <w:t xml:space="preserve">, </w:t>
      </w:r>
    </w:p>
    <w:p w14:paraId="18C8BE6C" w14:textId="77777777" w:rsidR="00C555FA" w:rsidRDefault="00F60873">
      <w:pPr>
        <w:pStyle w:val="Default"/>
        <w:numPr>
          <w:ilvl w:val="0"/>
          <w:numId w:val="38"/>
        </w:numPr>
        <w:spacing w:line="360" w:lineRule="auto"/>
        <w:jc w:val="both"/>
        <w:rPr>
          <w:rFonts w:ascii="Calibri Light" w:hAnsi="Calibri Light" w:cs="Calibri Light"/>
          <w:sz w:val="22"/>
          <w:szCs w:val="22"/>
        </w:rPr>
      </w:pPr>
      <w:r w:rsidRPr="00B209CD">
        <w:rPr>
          <w:rFonts w:ascii="Calibri Light" w:hAnsi="Calibri Light" w:cs="Calibri Light"/>
          <w:sz w:val="22"/>
          <w:szCs w:val="22"/>
        </w:rPr>
        <w:t>Dane pozyskane z dostępnych zasobów</w:t>
      </w:r>
      <w:r w:rsidR="00C555FA">
        <w:rPr>
          <w:rFonts w:ascii="Calibri Light" w:hAnsi="Calibri Light" w:cs="Calibri Light"/>
          <w:sz w:val="22"/>
          <w:szCs w:val="22"/>
        </w:rPr>
        <w:t xml:space="preserve"> on-line:</w:t>
      </w:r>
    </w:p>
    <w:p w14:paraId="683DF080" w14:textId="77777777" w:rsidR="00C555FA" w:rsidRDefault="00C555FA">
      <w:pPr>
        <w:pStyle w:val="Akapitzlist"/>
        <w:numPr>
          <w:ilvl w:val="0"/>
          <w:numId w:val="23"/>
        </w:numPr>
        <w:ind w:left="1985" w:hanging="357"/>
        <w:rPr>
          <w:rFonts w:cs="Calibri Light"/>
          <w:szCs w:val="22"/>
        </w:rPr>
      </w:pPr>
      <w:r w:rsidRPr="00C555FA">
        <w:rPr>
          <w:szCs w:val="22"/>
        </w:rPr>
        <w:t>Ministerstwa</w:t>
      </w:r>
      <w:r w:rsidR="0089280F" w:rsidRPr="0089280F">
        <w:rPr>
          <w:rFonts w:cs="Calibri Light"/>
          <w:color w:val="000000"/>
          <w:szCs w:val="22"/>
        </w:rPr>
        <w:t> Rozwoju i Technologii</w:t>
      </w:r>
      <w:r w:rsidR="0089280F" w:rsidRPr="00B209CD">
        <w:rPr>
          <w:rFonts w:cs="Calibri Light"/>
          <w:szCs w:val="22"/>
        </w:rPr>
        <w:t xml:space="preserve"> </w:t>
      </w:r>
      <w:r>
        <w:rPr>
          <w:rFonts w:cs="Calibri Light"/>
          <w:szCs w:val="22"/>
        </w:rPr>
        <w:t>(</w:t>
      </w:r>
      <w:r w:rsidR="00F2155F" w:rsidRPr="00B209CD">
        <w:rPr>
          <w:rFonts w:cs="Calibri Light"/>
          <w:color w:val="000000"/>
          <w:szCs w:val="22"/>
        </w:rPr>
        <w:t>Hurtownia danych CEIDG</w:t>
      </w:r>
      <w:r w:rsidR="004B505C">
        <w:rPr>
          <w:rFonts w:cs="Calibri Light"/>
          <w:color w:val="000000"/>
          <w:szCs w:val="22"/>
        </w:rPr>
        <w:t xml:space="preserve"> -h</w:t>
      </w:r>
      <w:r w:rsidR="00B209CD" w:rsidRPr="00503777">
        <w:rPr>
          <w:rFonts w:cs="Calibri Light"/>
          <w:szCs w:val="22"/>
        </w:rPr>
        <w:t>ttps://dane.biznes.gov.pl</w:t>
      </w:r>
      <w:r w:rsidR="00F2155F" w:rsidRPr="00B209CD">
        <w:rPr>
          <w:rFonts w:cs="Calibri Light"/>
          <w:szCs w:val="22"/>
        </w:rPr>
        <w:t>)</w:t>
      </w:r>
      <w:r w:rsidR="00C81A39" w:rsidRPr="00B209CD">
        <w:rPr>
          <w:rFonts w:cs="Calibri Light"/>
          <w:szCs w:val="22"/>
        </w:rPr>
        <w:t>,</w:t>
      </w:r>
      <w:r w:rsidR="00B209CD" w:rsidRPr="00B209CD">
        <w:rPr>
          <w:rFonts w:cs="Calibri Light"/>
          <w:szCs w:val="22"/>
        </w:rPr>
        <w:t xml:space="preserve"> </w:t>
      </w:r>
    </w:p>
    <w:p w14:paraId="2B405257" w14:textId="77777777" w:rsidR="00C555FA" w:rsidRPr="00DC013F" w:rsidRDefault="00B209CD">
      <w:pPr>
        <w:pStyle w:val="Akapitzlist"/>
        <w:numPr>
          <w:ilvl w:val="0"/>
          <w:numId w:val="23"/>
        </w:numPr>
        <w:ind w:left="1985" w:hanging="357"/>
        <w:rPr>
          <w:rFonts w:cs="Calibri Light"/>
          <w:szCs w:val="22"/>
        </w:rPr>
      </w:pPr>
      <w:r w:rsidRPr="00DC013F">
        <w:rPr>
          <w:rFonts w:cs="Calibri Light"/>
          <w:szCs w:val="22"/>
        </w:rPr>
        <w:t>Głównego Urzędu</w:t>
      </w:r>
      <w:r w:rsidRPr="00DC013F">
        <w:rPr>
          <w:rFonts w:cs="Calibri Light"/>
          <w:color w:val="000000"/>
          <w:szCs w:val="22"/>
        </w:rPr>
        <w:t xml:space="preserve"> Geodezji i Kartografii</w:t>
      </w:r>
      <w:r w:rsidRPr="00DC013F">
        <w:rPr>
          <w:rFonts w:cs="Calibri Light"/>
          <w:szCs w:val="22"/>
        </w:rPr>
        <w:t xml:space="preserve"> (</w:t>
      </w:r>
      <w:r w:rsidR="00C81A39" w:rsidRPr="00DC013F">
        <w:rPr>
          <w:rFonts w:cs="Calibri Light"/>
          <w:szCs w:val="22"/>
        </w:rPr>
        <w:t>BDOT - Baza danych obiektów topograficznych</w:t>
      </w:r>
      <w:r w:rsidRPr="00DC013F">
        <w:rPr>
          <w:rFonts w:cs="Calibri Light"/>
          <w:szCs w:val="22"/>
        </w:rPr>
        <w:t xml:space="preserve"> - https://www.geoportal.gov.pl)</w:t>
      </w:r>
      <w:r w:rsidR="00C81A39" w:rsidRPr="00DC013F">
        <w:rPr>
          <w:rFonts w:cs="Calibri Light"/>
          <w:szCs w:val="22"/>
        </w:rPr>
        <w:t>,</w:t>
      </w:r>
      <w:r w:rsidRPr="00DC013F">
        <w:rPr>
          <w:rFonts w:cs="Calibri Light"/>
          <w:szCs w:val="22"/>
        </w:rPr>
        <w:t xml:space="preserve">  </w:t>
      </w:r>
    </w:p>
    <w:p w14:paraId="5DA3A666" w14:textId="77777777" w:rsidR="001D2CE3" w:rsidRPr="00DC013F" w:rsidRDefault="00130149">
      <w:pPr>
        <w:pStyle w:val="Akapitzlist"/>
        <w:numPr>
          <w:ilvl w:val="0"/>
          <w:numId w:val="23"/>
        </w:numPr>
        <w:ind w:left="1985" w:hanging="357"/>
        <w:rPr>
          <w:rFonts w:cs="Calibri Light"/>
          <w:szCs w:val="22"/>
        </w:rPr>
      </w:pPr>
      <w:r w:rsidRPr="00DC013F">
        <w:rPr>
          <w:rFonts w:cs="Calibri Light"/>
          <w:szCs w:val="22"/>
        </w:rPr>
        <w:t>Urzędu Komunikacji Elektronicznej</w:t>
      </w:r>
      <w:r w:rsidR="00094DDA" w:rsidRPr="00DC013F">
        <w:rPr>
          <w:rFonts w:cs="Calibri Light"/>
          <w:szCs w:val="22"/>
        </w:rPr>
        <w:t xml:space="preserve"> (</w:t>
      </w:r>
      <w:r w:rsidRPr="00DC013F">
        <w:rPr>
          <w:rFonts w:cs="Calibri Light"/>
          <w:szCs w:val="22"/>
        </w:rPr>
        <w:t>https://mapbook.uke.gov.pl</w:t>
      </w:r>
      <w:r w:rsidR="00094DDA" w:rsidRPr="00DC013F">
        <w:rPr>
          <w:rFonts w:cs="Calibri Light"/>
          <w:szCs w:val="22"/>
        </w:rPr>
        <w:t>).</w:t>
      </w:r>
      <w:r w:rsidRPr="00DC013F">
        <w:rPr>
          <w:rFonts w:cs="Calibri Light"/>
          <w:szCs w:val="22"/>
        </w:rPr>
        <w:t xml:space="preserve"> </w:t>
      </w:r>
    </w:p>
    <w:p w14:paraId="6A338C3E" w14:textId="77777777" w:rsidR="008726BC" w:rsidRPr="00282C55" w:rsidRDefault="00C07D65" w:rsidP="00F2155F">
      <w:pPr>
        <w:pStyle w:val="Default"/>
        <w:spacing w:line="360" w:lineRule="auto"/>
        <w:ind w:left="720"/>
        <w:jc w:val="both"/>
        <w:rPr>
          <w:rFonts w:ascii="Calibri Light" w:hAnsi="Calibri Light" w:cs="Calibri Light"/>
          <w:sz w:val="22"/>
          <w:szCs w:val="22"/>
        </w:rPr>
      </w:pPr>
      <w:r>
        <w:rPr>
          <w:rFonts w:ascii="Calibri Light" w:hAnsi="Calibri Light" w:cs="Calibri Light"/>
          <w:color w:val="auto"/>
          <w:sz w:val="22"/>
          <w:szCs w:val="22"/>
        </w:rPr>
        <w:t>Na podstawie pozyskanych danych d</w:t>
      </w:r>
      <w:r w:rsidR="008726BC" w:rsidRPr="006D3A44">
        <w:rPr>
          <w:rFonts w:ascii="Calibri Light" w:hAnsi="Calibri Light" w:cs="Calibri Light"/>
          <w:color w:val="auto"/>
          <w:sz w:val="22"/>
          <w:szCs w:val="22"/>
        </w:rPr>
        <w:t>o</w:t>
      </w:r>
      <w:r w:rsidR="008726BC" w:rsidRPr="00282C55">
        <w:rPr>
          <w:rFonts w:ascii="Calibri Light" w:hAnsi="Calibri Light" w:cs="Calibri Light"/>
          <w:sz w:val="22"/>
          <w:szCs w:val="22"/>
        </w:rPr>
        <w:t>konano normalizacji danych zastanych (standaryzacja), a następnie opracowano syntetyczny wskaźnik</w:t>
      </w:r>
      <w:r w:rsidR="005E1B8B">
        <w:rPr>
          <w:rFonts w:ascii="Calibri Light" w:hAnsi="Calibri Light" w:cs="Calibri Light"/>
          <w:sz w:val="22"/>
          <w:szCs w:val="22"/>
        </w:rPr>
        <w:t xml:space="preserve"> degradacji w sferze społecznej</w:t>
      </w:r>
      <w:r w:rsidR="00E02ADB">
        <w:rPr>
          <w:rFonts w:ascii="Calibri Light" w:hAnsi="Calibri Light" w:cs="Calibri Light"/>
          <w:sz w:val="22"/>
          <w:szCs w:val="22"/>
        </w:rPr>
        <w:t xml:space="preserve"> oraz dokonano roz</w:t>
      </w:r>
      <w:r w:rsidR="00993D39">
        <w:rPr>
          <w:rFonts w:ascii="Calibri Light" w:hAnsi="Calibri Light" w:cs="Calibri Light"/>
          <w:sz w:val="22"/>
          <w:szCs w:val="22"/>
        </w:rPr>
        <w:t>różnienia w zakresie wskaźników pozaspołe</w:t>
      </w:r>
      <w:r w:rsidR="00465A45">
        <w:rPr>
          <w:rFonts w:ascii="Calibri Light" w:hAnsi="Calibri Light" w:cs="Calibri Light"/>
          <w:sz w:val="22"/>
          <w:szCs w:val="22"/>
        </w:rPr>
        <w:t>cznych.</w:t>
      </w:r>
    </w:p>
    <w:p w14:paraId="569803A9" w14:textId="77777777" w:rsidR="001D27BC" w:rsidRDefault="008726BC">
      <w:pPr>
        <w:pStyle w:val="Default"/>
        <w:numPr>
          <w:ilvl w:val="0"/>
          <w:numId w:val="22"/>
        </w:numPr>
        <w:spacing w:line="360" w:lineRule="auto"/>
        <w:jc w:val="both"/>
        <w:rPr>
          <w:rFonts w:ascii="Calibri Light" w:hAnsi="Calibri Light" w:cs="Calibri Light"/>
          <w:sz w:val="22"/>
          <w:szCs w:val="22"/>
        </w:rPr>
      </w:pPr>
      <w:r w:rsidRPr="001D27BC">
        <w:rPr>
          <w:rFonts w:ascii="Calibri Light" w:hAnsi="Calibri Light" w:cs="Calibri Light"/>
          <w:sz w:val="22"/>
          <w:szCs w:val="22"/>
        </w:rPr>
        <w:t xml:space="preserve">Przeprowadzenie analizy obszarów porównawczych pod kątem występowania problemów w sferze pozaspołecznej. Analizę czynników gospodarczych, środowiskowych, przestrzenno-funkcjonalnych i technicznych przeprowadzono poprzez przedstawienie poszczególnych </w:t>
      </w:r>
      <w:r w:rsidRPr="001D27BC">
        <w:rPr>
          <w:rFonts w:ascii="Calibri Light" w:hAnsi="Calibri Light" w:cs="Calibri Light"/>
          <w:sz w:val="22"/>
          <w:szCs w:val="22"/>
        </w:rPr>
        <w:lastRenderedPageBreak/>
        <w:t>czynników zarówno w skali ilościowej, jak i jakościowej. Uzyskane wyniki stanowiły podstawę do wyłonienia obszaru, który zostanie poddany</w:t>
      </w:r>
      <w:r w:rsidR="00C764CA">
        <w:rPr>
          <w:rFonts w:ascii="Calibri Light" w:hAnsi="Calibri Light" w:cs="Calibri Light"/>
          <w:sz w:val="22"/>
          <w:szCs w:val="22"/>
        </w:rPr>
        <w:t xml:space="preserve"> rewitalizacji.</w:t>
      </w:r>
    </w:p>
    <w:p w14:paraId="20D13BC5" w14:textId="77777777" w:rsidR="008726BC" w:rsidRPr="001D27BC" w:rsidRDefault="008726BC">
      <w:pPr>
        <w:pStyle w:val="Default"/>
        <w:numPr>
          <w:ilvl w:val="0"/>
          <w:numId w:val="22"/>
        </w:numPr>
        <w:spacing w:line="360" w:lineRule="auto"/>
        <w:jc w:val="both"/>
        <w:rPr>
          <w:rFonts w:ascii="Calibri Light" w:hAnsi="Calibri Light" w:cs="Calibri Light"/>
          <w:sz w:val="22"/>
          <w:szCs w:val="22"/>
        </w:rPr>
      </w:pPr>
      <w:r w:rsidRPr="001D27BC">
        <w:rPr>
          <w:rFonts w:ascii="Calibri Light" w:hAnsi="Calibri Light" w:cs="Calibri Light"/>
          <w:sz w:val="22"/>
          <w:szCs w:val="22"/>
        </w:rPr>
        <w:t>Wyodrębnienie obszarów porównawczych, które cechują się najwyższym stopniem zdegradowania w wymia</w:t>
      </w:r>
      <w:r w:rsidR="00C764CA">
        <w:rPr>
          <w:rFonts w:ascii="Calibri Light" w:hAnsi="Calibri Light" w:cs="Calibri Light"/>
          <w:sz w:val="22"/>
          <w:szCs w:val="22"/>
        </w:rPr>
        <w:t>rze społecznym i pozaspołecznym.</w:t>
      </w:r>
    </w:p>
    <w:p w14:paraId="15EEB216" w14:textId="77777777" w:rsidR="008726BC" w:rsidRPr="00282C55" w:rsidRDefault="008726BC">
      <w:pPr>
        <w:pStyle w:val="Default"/>
        <w:numPr>
          <w:ilvl w:val="0"/>
          <w:numId w:val="22"/>
        </w:numPr>
        <w:spacing w:line="360" w:lineRule="auto"/>
        <w:jc w:val="both"/>
        <w:rPr>
          <w:rFonts w:ascii="Calibri Light" w:hAnsi="Calibri Light" w:cs="Calibri Light"/>
          <w:sz w:val="22"/>
          <w:szCs w:val="22"/>
        </w:rPr>
      </w:pPr>
      <w:r w:rsidRPr="00282C55">
        <w:rPr>
          <w:rFonts w:ascii="Calibri Light" w:hAnsi="Calibri Light" w:cs="Calibri Light"/>
          <w:sz w:val="22"/>
          <w:szCs w:val="22"/>
        </w:rPr>
        <w:t xml:space="preserve">Wyodrębnienie obszaru rewitalizacji – obszaru o szczególnym nasileniu problemów społecznych, uwzględniającego ustawowe wskaźniki obligatoryjne dotyczące powierzchni (maksymalnie 20% powierzchni </w:t>
      </w:r>
      <w:r w:rsidR="00E006ED">
        <w:rPr>
          <w:rFonts w:ascii="Calibri Light" w:hAnsi="Calibri Light" w:cs="Calibri Light"/>
          <w:sz w:val="22"/>
          <w:szCs w:val="22"/>
        </w:rPr>
        <w:t>gminy</w:t>
      </w:r>
      <w:r w:rsidRPr="00282C55">
        <w:rPr>
          <w:rFonts w:ascii="Calibri Light" w:hAnsi="Calibri Light" w:cs="Calibri Light"/>
          <w:sz w:val="22"/>
          <w:szCs w:val="22"/>
        </w:rPr>
        <w:t xml:space="preserve">) oraz ludności (maksymalnie 30% wszystkich </w:t>
      </w:r>
      <w:r w:rsidR="001D27BC">
        <w:rPr>
          <w:rFonts w:ascii="Calibri Light" w:hAnsi="Calibri Light" w:cs="Calibri Light"/>
          <w:sz w:val="22"/>
          <w:szCs w:val="22"/>
        </w:rPr>
        <w:t xml:space="preserve">mieszkańców </w:t>
      </w:r>
      <w:r w:rsidRPr="00282C55">
        <w:rPr>
          <w:rFonts w:ascii="Calibri Light" w:hAnsi="Calibri Light" w:cs="Calibri Light"/>
          <w:sz w:val="22"/>
          <w:szCs w:val="22"/>
        </w:rPr>
        <w:t xml:space="preserve">zamieszkujących </w:t>
      </w:r>
      <w:r w:rsidR="00E006ED">
        <w:rPr>
          <w:rFonts w:ascii="Calibri Light" w:hAnsi="Calibri Light" w:cs="Calibri Light"/>
          <w:sz w:val="22"/>
          <w:szCs w:val="22"/>
        </w:rPr>
        <w:t>gminę</w:t>
      </w:r>
      <w:r w:rsidRPr="00282C55">
        <w:rPr>
          <w:rFonts w:ascii="Calibri Light" w:hAnsi="Calibri Light" w:cs="Calibri Light"/>
          <w:sz w:val="22"/>
          <w:szCs w:val="22"/>
        </w:rPr>
        <w:t>).</w:t>
      </w:r>
    </w:p>
    <w:p w14:paraId="6DA17C2A" w14:textId="26A205B8" w:rsidR="009817BD" w:rsidRDefault="005C144B" w:rsidP="008C411D">
      <w:pPr>
        <w:rPr>
          <w:szCs w:val="22"/>
        </w:rPr>
      </w:pPr>
      <w:r>
        <w:t xml:space="preserve">Bazą do wyznaczenia obszarów porównawczych w gminie Głogówek był podział na jednostki pomocnicze gminy – 22 sołectwa oraz miasto Głogówek, w skład którego wchodzą również trzy sołectwa: </w:t>
      </w:r>
      <w:r w:rsidRPr="00AD1937">
        <w:t>Głogowiec, Oracze i Winiary</w:t>
      </w:r>
      <w:r>
        <w:rPr>
          <w:rStyle w:val="Odwoanieprzypisudolnego"/>
        </w:rPr>
        <w:footnoteReference w:id="8"/>
      </w:r>
      <w:r>
        <w:t>. Na podstawie wskazanego podziału wyróżniono jednostki, których granice nawiązują do układu osadniczego, pełnionych funkcji przez poszczególne sołectwa oraz granic naturalnych. Niektóre z sołectw zostały połączone w jeden obszar, w celu stworzenia jednostek, które będą porównywalne pod względem powierzchni i liczby ludności. Analiza danych w takim podziale, pozwala na dokładniejsze uchwycenie problemów oraz procesów, które zachodzą w poszczególnych fragmentach gminy</w:t>
      </w:r>
      <w:r>
        <w:rPr>
          <w:szCs w:val="22"/>
        </w:rPr>
        <w:t>.</w:t>
      </w:r>
      <w:r w:rsidR="001B718B">
        <w:rPr>
          <w:szCs w:val="22"/>
        </w:rPr>
        <w:t xml:space="preserve"> </w:t>
      </w:r>
    </w:p>
    <w:p w14:paraId="563F8224" w14:textId="1123959E" w:rsidR="001B718B" w:rsidRDefault="001B718B" w:rsidP="0025585C">
      <w:pPr>
        <w:pStyle w:val="Legenda"/>
      </w:pPr>
      <w:bookmarkStart w:id="47" w:name="_Toc132105386"/>
      <w:bookmarkStart w:id="48" w:name="_Toc150946345"/>
      <w:r>
        <w:t xml:space="preserve">Tabela </w:t>
      </w:r>
      <w:fldSimple w:instr=" SEQ Tabela \* ARABIC ">
        <w:r w:rsidR="00516360">
          <w:rPr>
            <w:noProof/>
          </w:rPr>
          <w:t>7</w:t>
        </w:r>
      </w:fldSimple>
      <w:r>
        <w:t xml:space="preserve"> Podział na obszary porównawcze gminy Głogówek</w:t>
      </w:r>
      <w:bookmarkEnd w:id="47"/>
      <w:bookmarkEnd w:id="48"/>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374"/>
        <w:gridCol w:w="2688"/>
      </w:tblGrid>
      <w:tr w:rsidR="001B718B" w14:paraId="1A143A02" w14:textId="77777777" w:rsidTr="00831868">
        <w:trPr>
          <w:trHeight w:val="340"/>
        </w:trPr>
        <w:tc>
          <w:tcPr>
            <w:tcW w:w="6374" w:type="dxa"/>
            <w:shd w:val="clear" w:color="auto" w:fill="DBE5F1" w:themeFill="accent1" w:themeFillTint="33"/>
            <w:vAlign w:val="center"/>
          </w:tcPr>
          <w:p w14:paraId="5D7089A0" w14:textId="488CAA47" w:rsidR="001B718B" w:rsidRPr="00A768D8" w:rsidRDefault="001B718B" w:rsidP="009817BD">
            <w:pPr>
              <w:spacing w:line="240" w:lineRule="auto"/>
              <w:jc w:val="center"/>
              <w:rPr>
                <w:sz w:val="20"/>
              </w:rPr>
            </w:pPr>
            <w:r>
              <w:rPr>
                <w:sz w:val="20"/>
              </w:rPr>
              <w:t>Nazwa jednostki</w:t>
            </w:r>
          </w:p>
        </w:tc>
        <w:tc>
          <w:tcPr>
            <w:tcW w:w="2688" w:type="dxa"/>
            <w:shd w:val="clear" w:color="auto" w:fill="DBE5F1" w:themeFill="accent1" w:themeFillTint="33"/>
            <w:vAlign w:val="center"/>
          </w:tcPr>
          <w:p w14:paraId="415CA434" w14:textId="2A20DDB4" w:rsidR="001B718B" w:rsidRPr="00A768D8" w:rsidRDefault="001B718B" w:rsidP="009817BD">
            <w:pPr>
              <w:spacing w:line="240" w:lineRule="auto"/>
              <w:jc w:val="center"/>
              <w:rPr>
                <w:sz w:val="20"/>
              </w:rPr>
            </w:pPr>
            <w:r>
              <w:rPr>
                <w:sz w:val="20"/>
              </w:rPr>
              <w:t xml:space="preserve">Nazwa obszaru </w:t>
            </w:r>
            <w:r w:rsidR="005F44BC">
              <w:rPr>
                <w:sz w:val="20"/>
              </w:rPr>
              <w:t>p</w:t>
            </w:r>
            <w:r w:rsidRPr="00A768D8">
              <w:rPr>
                <w:sz w:val="20"/>
              </w:rPr>
              <w:t>orównawcz</w:t>
            </w:r>
            <w:r>
              <w:rPr>
                <w:sz w:val="20"/>
              </w:rPr>
              <w:t>ego</w:t>
            </w:r>
          </w:p>
        </w:tc>
      </w:tr>
      <w:tr w:rsidR="001B718B" w14:paraId="6316C2B3" w14:textId="77777777" w:rsidTr="00831868">
        <w:trPr>
          <w:trHeight w:val="340"/>
        </w:trPr>
        <w:tc>
          <w:tcPr>
            <w:tcW w:w="6374" w:type="dxa"/>
            <w:vAlign w:val="center"/>
          </w:tcPr>
          <w:p w14:paraId="15020D69" w14:textId="77777777" w:rsidR="001B718B" w:rsidRPr="00A768D8" w:rsidRDefault="001B718B" w:rsidP="009817BD">
            <w:pPr>
              <w:spacing w:line="240" w:lineRule="auto"/>
              <w:rPr>
                <w:sz w:val="20"/>
              </w:rPr>
            </w:pPr>
            <w:r w:rsidRPr="00A768D8">
              <w:rPr>
                <w:sz w:val="20"/>
              </w:rPr>
              <w:t>obręb ewidencyjny nr 242 Winiary</w:t>
            </w:r>
          </w:p>
        </w:tc>
        <w:tc>
          <w:tcPr>
            <w:tcW w:w="2688" w:type="dxa"/>
            <w:vAlign w:val="center"/>
          </w:tcPr>
          <w:p w14:paraId="0AC92ED8" w14:textId="77777777" w:rsidR="001B718B" w:rsidRPr="00A768D8" w:rsidRDefault="001B718B" w:rsidP="009817BD">
            <w:pPr>
              <w:spacing w:line="240" w:lineRule="auto"/>
              <w:rPr>
                <w:sz w:val="20"/>
              </w:rPr>
            </w:pPr>
            <w:r w:rsidRPr="00A768D8">
              <w:rPr>
                <w:sz w:val="20"/>
              </w:rPr>
              <w:t>1A</w:t>
            </w:r>
          </w:p>
        </w:tc>
      </w:tr>
      <w:tr w:rsidR="001B718B" w14:paraId="4F6C4535" w14:textId="77777777" w:rsidTr="00831868">
        <w:trPr>
          <w:trHeight w:val="340"/>
        </w:trPr>
        <w:tc>
          <w:tcPr>
            <w:tcW w:w="6374" w:type="dxa"/>
            <w:vAlign w:val="center"/>
          </w:tcPr>
          <w:p w14:paraId="7B3829A3" w14:textId="77777777" w:rsidR="001B718B" w:rsidRPr="00A768D8" w:rsidRDefault="001B718B" w:rsidP="009817BD">
            <w:pPr>
              <w:spacing w:line="240" w:lineRule="auto"/>
              <w:rPr>
                <w:sz w:val="20"/>
              </w:rPr>
            </w:pPr>
            <w:r w:rsidRPr="00A768D8">
              <w:rPr>
                <w:sz w:val="20"/>
              </w:rPr>
              <w:t>obręb ewidencyjny nr 241 Głogówek</w:t>
            </w:r>
          </w:p>
        </w:tc>
        <w:tc>
          <w:tcPr>
            <w:tcW w:w="2688" w:type="dxa"/>
            <w:vAlign w:val="center"/>
          </w:tcPr>
          <w:p w14:paraId="34A23F89" w14:textId="77777777" w:rsidR="001B718B" w:rsidRPr="00A768D8" w:rsidRDefault="001B718B" w:rsidP="009817BD">
            <w:pPr>
              <w:spacing w:line="240" w:lineRule="auto"/>
              <w:rPr>
                <w:sz w:val="20"/>
              </w:rPr>
            </w:pPr>
            <w:r w:rsidRPr="00A768D8">
              <w:rPr>
                <w:sz w:val="20"/>
              </w:rPr>
              <w:t>1B</w:t>
            </w:r>
          </w:p>
        </w:tc>
      </w:tr>
      <w:tr w:rsidR="001B718B" w14:paraId="6FDAF444" w14:textId="77777777" w:rsidTr="00831868">
        <w:trPr>
          <w:trHeight w:val="340"/>
        </w:trPr>
        <w:tc>
          <w:tcPr>
            <w:tcW w:w="6374" w:type="dxa"/>
            <w:vAlign w:val="center"/>
          </w:tcPr>
          <w:p w14:paraId="07A7E550" w14:textId="77777777" w:rsidR="001B718B" w:rsidRPr="00A768D8" w:rsidRDefault="001B718B" w:rsidP="009817BD">
            <w:pPr>
              <w:spacing w:line="240" w:lineRule="auto"/>
              <w:rPr>
                <w:sz w:val="20"/>
              </w:rPr>
            </w:pPr>
            <w:r w:rsidRPr="00A768D8">
              <w:rPr>
                <w:sz w:val="20"/>
              </w:rPr>
              <w:t>obręb ewidencyjny  nr 243 Wielkie Oracze i nr 244 Głogowiec</w:t>
            </w:r>
          </w:p>
        </w:tc>
        <w:tc>
          <w:tcPr>
            <w:tcW w:w="2688" w:type="dxa"/>
            <w:vAlign w:val="center"/>
          </w:tcPr>
          <w:p w14:paraId="4F14E67C" w14:textId="77777777" w:rsidR="001B718B" w:rsidRPr="00A768D8" w:rsidRDefault="001B718B" w:rsidP="009817BD">
            <w:pPr>
              <w:spacing w:line="240" w:lineRule="auto"/>
              <w:rPr>
                <w:sz w:val="20"/>
              </w:rPr>
            </w:pPr>
            <w:r w:rsidRPr="00A768D8">
              <w:rPr>
                <w:sz w:val="20"/>
              </w:rPr>
              <w:t>1C</w:t>
            </w:r>
          </w:p>
        </w:tc>
      </w:tr>
      <w:tr w:rsidR="001B718B" w14:paraId="32D95C96" w14:textId="77777777" w:rsidTr="00831868">
        <w:trPr>
          <w:trHeight w:val="340"/>
        </w:trPr>
        <w:tc>
          <w:tcPr>
            <w:tcW w:w="6374" w:type="dxa"/>
            <w:vAlign w:val="center"/>
          </w:tcPr>
          <w:p w14:paraId="3DD9D102" w14:textId="77777777" w:rsidR="001B718B" w:rsidRPr="00A768D8" w:rsidRDefault="001B718B" w:rsidP="009817BD">
            <w:pPr>
              <w:spacing w:line="240" w:lineRule="auto"/>
              <w:rPr>
                <w:sz w:val="20"/>
              </w:rPr>
            </w:pPr>
            <w:r w:rsidRPr="00A768D8">
              <w:rPr>
                <w:sz w:val="20"/>
              </w:rPr>
              <w:t>Racławice Śląskie</w:t>
            </w:r>
          </w:p>
        </w:tc>
        <w:tc>
          <w:tcPr>
            <w:tcW w:w="2688" w:type="dxa"/>
            <w:vAlign w:val="center"/>
          </w:tcPr>
          <w:p w14:paraId="683420C0" w14:textId="77777777" w:rsidR="001B718B" w:rsidRPr="00A768D8" w:rsidRDefault="001B718B" w:rsidP="009817BD">
            <w:pPr>
              <w:spacing w:line="240" w:lineRule="auto"/>
              <w:rPr>
                <w:sz w:val="20"/>
              </w:rPr>
            </w:pPr>
            <w:r w:rsidRPr="00A768D8">
              <w:rPr>
                <w:sz w:val="20"/>
              </w:rPr>
              <w:t>Obszar 2</w:t>
            </w:r>
          </w:p>
        </w:tc>
      </w:tr>
      <w:tr w:rsidR="001B718B" w14:paraId="07EBB006" w14:textId="77777777" w:rsidTr="00831868">
        <w:trPr>
          <w:trHeight w:val="340"/>
        </w:trPr>
        <w:tc>
          <w:tcPr>
            <w:tcW w:w="6374" w:type="dxa"/>
            <w:vAlign w:val="center"/>
          </w:tcPr>
          <w:p w14:paraId="57C1C37A" w14:textId="77777777" w:rsidR="001B718B" w:rsidRPr="00A768D8" w:rsidRDefault="001B718B" w:rsidP="009817BD">
            <w:pPr>
              <w:spacing w:line="240" w:lineRule="auto"/>
              <w:rPr>
                <w:sz w:val="20"/>
              </w:rPr>
            </w:pPr>
            <w:r w:rsidRPr="00A768D8">
              <w:rPr>
                <w:sz w:val="20"/>
              </w:rPr>
              <w:t>Wierzch, Dzierżysławice</w:t>
            </w:r>
          </w:p>
        </w:tc>
        <w:tc>
          <w:tcPr>
            <w:tcW w:w="2688" w:type="dxa"/>
            <w:vAlign w:val="center"/>
          </w:tcPr>
          <w:p w14:paraId="3F75091F" w14:textId="77777777" w:rsidR="001B718B" w:rsidRPr="00A768D8" w:rsidRDefault="001B718B" w:rsidP="009817BD">
            <w:pPr>
              <w:spacing w:line="240" w:lineRule="auto"/>
              <w:rPr>
                <w:sz w:val="20"/>
              </w:rPr>
            </w:pPr>
            <w:r w:rsidRPr="00A768D8">
              <w:rPr>
                <w:sz w:val="20"/>
              </w:rPr>
              <w:t>Obszar 3</w:t>
            </w:r>
          </w:p>
        </w:tc>
      </w:tr>
      <w:tr w:rsidR="001B718B" w14:paraId="148669D8" w14:textId="77777777" w:rsidTr="00831868">
        <w:trPr>
          <w:trHeight w:val="340"/>
        </w:trPr>
        <w:tc>
          <w:tcPr>
            <w:tcW w:w="6374" w:type="dxa"/>
            <w:vAlign w:val="center"/>
          </w:tcPr>
          <w:p w14:paraId="77CC8DC6" w14:textId="77777777" w:rsidR="001B718B" w:rsidRPr="00A768D8" w:rsidRDefault="001B718B" w:rsidP="009817BD">
            <w:pPr>
              <w:spacing w:line="240" w:lineRule="auto"/>
              <w:rPr>
                <w:sz w:val="20"/>
              </w:rPr>
            </w:pPr>
            <w:r w:rsidRPr="00A768D8">
              <w:rPr>
                <w:sz w:val="20"/>
              </w:rPr>
              <w:t>Mionów, Mochów, Błażejowice Dolne, Zawada</w:t>
            </w:r>
          </w:p>
        </w:tc>
        <w:tc>
          <w:tcPr>
            <w:tcW w:w="2688" w:type="dxa"/>
            <w:vAlign w:val="center"/>
          </w:tcPr>
          <w:p w14:paraId="7D67DC96" w14:textId="77777777" w:rsidR="001B718B" w:rsidRPr="00A768D8" w:rsidRDefault="001B718B" w:rsidP="009817BD">
            <w:pPr>
              <w:spacing w:line="240" w:lineRule="auto"/>
              <w:rPr>
                <w:sz w:val="20"/>
              </w:rPr>
            </w:pPr>
            <w:r w:rsidRPr="00A768D8">
              <w:rPr>
                <w:sz w:val="20"/>
              </w:rPr>
              <w:t>Obszar 4</w:t>
            </w:r>
          </w:p>
        </w:tc>
      </w:tr>
      <w:tr w:rsidR="001B718B" w14:paraId="3289DF7C" w14:textId="77777777" w:rsidTr="00831868">
        <w:trPr>
          <w:trHeight w:val="340"/>
        </w:trPr>
        <w:tc>
          <w:tcPr>
            <w:tcW w:w="6374" w:type="dxa"/>
            <w:vAlign w:val="center"/>
          </w:tcPr>
          <w:p w14:paraId="039746FC" w14:textId="77777777" w:rsidR="001B718B" w:rsidRPr="00A768D8" w:rsidRDefault="001B718B" w:rsidP="009817BD">
            <w:pPr>
              <w:spacing w:line="240" w:lineRule="auto"/>
              <w:rPr>
                <w:sz w:val="20"/>
              </w:rPr>
            </w:pPr>
            <w:r w:rsidRPr="00A768D8">
              <w:rPr>
                <w:sz w:val="20"/>
              </w:rPr>
              <w:t>Kierpień, Rzepcze, Chudoba, Nowe Kotkowice, Leśnik</w:t>
            </w:r>
          </w:p>
        </w:tc>
        <w:tc>
          <w:tcPr>
            <w:tcW w:w="2688" w:type="dxa"/>
            <w:vAlign w:val="center"/>
          </w:tcPr>
          <w:p w14:paraId="5D8AD7E9" w14:textId="77777777" w:rsidR="001B718B" w:rsidRPr="00A768D8" w:rsidRDefault="001B718B" w:rsidP="009817BD">
            <w:pPr>
              <w:spacing w:line="240" w:lineRule="auto"/>
              <w:rPr>
                <w:sz w:val="20"/>
              </w:rPr>
            </w:pPr>
            <w:r w:rsidRPr="00A768D8">
              <w:rPr>
                <w:sz w:val="20"/>
              </w:rPr>
              <w:t>Obszar 5</w:t>
            </w:r>
          </w:p>
        </w:tc>
      </w:tr>
      <w:tr w:rsidR="001B718B" w14:paraId="0CAB791A" w14:textId="77777777" w:rsidTr="00831868">
        <w:trPr>
          <w:trHeight w:val="340"/>
        </w:trPr>
        <w:tc>
          <w:tcPr>
            <w:tcW w:w="6374" w:type="dxa"/>
            <w:vAlign w:val="center"/>
          </w:tcPr>
          <w:p w14:paraId="6E4F69B7" w14:textId="77777777" w:rsidR="001B718B" w:rsidRPr="00A768D8" w:rsidRDefault="001B718B" w:rsidP="009817BD">
            <w:pPr>
              <w:spacing w:line="240" w:lineRule="auto"/>
              <w:rPr>
                <w:sz w:val="20"/>
              </w:rPr>
            </w:pPr>
            <w:r w:rsidRPr="00A768D8">
              <w:rPr>
                <w:sz w:val="20"/>
              </w:rPr>
              <w:t>Stare Kotkowice, Biedrzychowice</w:t>
            </w:r>
          </w:p>
        </w:tc>
        <w:tc>
          <w:tcPr>
            <w:tcW w:w="2688" w:type="dxa"/>
            <w:vAlign w:val="center"/>
          </w:tcPr>
          <w:p w14:paraId="7797913B" w14:textId="77777777" w:rsidR="001B718B" w:rsidRPr="00A768D8" w:rsidRDefault="001B718B" w:rsidP="009817BD">
            <w:pPr>
              <w:spacing w:line="240" w:lineRule="auto"/>
              <w:rPr>
                <w:sz w:val="20"/>
              </w:rPr>
            </w:pPr>
            <w:r w:rsidRPr="00A768D8">
              <w:rPr>
                <w:sz w:val="20"/>
              </w:rPr>
              <w:t>Obszar 6</w:t>
            </w:r>
          </w:p>
        </w:tc>
      </w:tr>
      <w:tr w:rsidR="001B718B" w14:paraId="7DDD5572" w14:textId="77777777" w:rsidTr="00831868">
        <w:trPr>
          <w:trHeight w:val="340"/>
        </w:trPr>
        <w:tc>
          <w:tcPr>
            <w:tcW w:w="6374" w:type="dxa"/>
            <w:vAlign w:val="center"/>
          </w:tcPr>
          <w:p w14:paraId="295186E1" w14:textId="77777777" w:rsidR="001B718B" w:rsidRPr="00A768D8" w:rsidRDefault="001B718B" w:rsidP="009817BD">
            <w:pPr>
              <w:spacing w:line="240" w:lineRule="auto"/>
              <w:rPr>
                <w:sz w:val="20"/>
              </w:rPr>
            </w:pPr>
            <w:r w:rsidRPr="00A768D8">
              <w:rPr>
                <w:sz w:val="20"/>
              </w:rPr>
              <w:t>Twardawa, Zwiastowice</w:t>
            </w:r>
          </w:p>
        </w:tc>
        <w:tc>
          <w:tcPr>
            <w:tcW w:w="2688" w:type="dxa"/>
            <w:vAlign w:val="center"/>
          </w:tcPr>
          <w:p w14:paraId="37B03490" w14:textId="77777777" w:rsidR="001B718B" w:rsidRPr="00A768D8" w:rsidRDefault="001B718B" w:rsidP="009817BD">
            <w:pPr>
              <w:spacing w:line="240" w:lineRule="auto"/>
              <w:rPr>
                <w:sz w:val="20"/>
              </w:rPr>
            </w:pPr>
            <w:r w:rsidRPr="00A768D8">
              <w:rPr>
                <w:sz w:val="20"/>
              </w:rPr>
              <w:t>Obszar 7</w:t>
            </w:r>
          </w:p>
        </w:tc>
      </w:tr>
      <w:tr w:rsidR="001B718B" w14:paraId="4EF6D706" w14:textId="77777777" w:rsidTr="00831868">
        <w:trPr>
          <w:trHeight w:val="340"/>
        </w:trPr>
        <w:tc>
          <w:tcPr>
            <w:tcW w:w="6374" w:type="dxa"/>
            <w:vAlign w:val="center"/>
          </w:tcPr>
          <w:p w14:paraId="2F23EE27" w14:textId="77777777" w:rsidR="001B718B" w:rsidRPr="00A768D8" w:rsidRDefault="001B718B" w:rsidP="009817BD">
            <w:pPr>
              <w:spacing w:line="240" w:lineRule="auto"/>
              <w:rPr>
                <w:sz w:val="20"/>
              </w:rPr>
            </w:pPr>
            <w:r w:rsidRPr="00A768D8">
              <w:rPr>
                <w:sz w:val="20"/>
              </w:rPr>
              <w:t>Wróblin, Kazimierz, Ciesznów</w:t>
            </w:r>
          </w:p>
        </w:tc>
        <w:tc>
          <w:tcPr>
            <w:tcW w:w="2688" w:type="dxa"/>
            <w:vAlign w:val="center"/>
          </w:tcPr>
          <w:p w14:paraId="10740BD6" w14:textId="77777777" w:rsidR="001B718B" w:rsidRPr="00A768D8" w:rsidRDefault="001B718B" w:rsidP="009817BD">
            <w:pPr>
              <w:spacing w:line="240" w:lineRule="auto"/>
              <w:rPr>
                <w:sz w:val="20"/>
              </w:rPr>
            </w:pPr>
            <w:r w:rsidRPr="00A768D8">
              <w:rPr>
                <w:sz w:val="20"/>
              </w:rPr>
              <w:t>Obszar 8</w:t>
            </w:r>
          </w:p>
        </w:tc>
      </w:tr>
      <w:tr w:rsidR="001B718B" w14:paraId="40457397" w14:textId="77777777" w:rsidTr="00831868">
        <w:trPr>
          <w:trHeight w:val="340"/>
        </w:trPr>
        <w:tc>
          <w:tcPr>
            <w:tcW w:w="6374" w:type="dxa"/>
            <w:vAlign w:val="center"/>
          </w:tcPr>
          <w:p w14:paraId="6EA3E98D" w14:textId="77777777" w:rsidR="001B718B" w:rsidRPr="00A768D8" w:rsidRDefault="001B718B" w:rsidP="009817BD">
            <w:pPr>
              <w:spacing w:line="240" w:lineRule="auto"/>
              <w:rPr>
                <w:sz w:val="20"/>
              </w:rPr>
            </w:pPr>
            <w:r w:rsidRPr="00A768D8">
              <w:rPr>
                <w:sz w:val="20"/>
              </w:rPr>
              <w:t>Szonów, Góreczno, Tomice</w:t>
            </w:r>
          </w:p>
        </w:tc>
        <w:tc>
          <w:tcPr>
            <w:tcW w:w="2688" w:type="dxa"/>
            <w:vAlign w:val="center"/>
          </w:tcPr>
          <w:p w14:paraId="2143C767" w14:textId="77777777" w:rsidR="001B718B" w:rsidRPr="00A768D8" w:rsidRDefault="001B718B" w:rsidP="009817BD">
            <w:pPr>
              <w:spacing w:line="240" w:lineRule="auto"/>
              <w:rPr>
                <w:sz w:val="20"/>
              </w:rPr>
            </w:pPr>
            <w:r w:rsidRPr="00A768D8">
              <w:rPr>
                <w:sz w:val="20"/>
              </w:rPr>
              <w:t>Obszar 9</w:t>
            </w:r>
          </w:p>
        </w:tc>
      </w:tr>
    </w:tbl>
    <w:p w14:paraId="43703209" w14:textId="77777777" w:rsidR="001B718B" w:rsidRPr="001B56F5" w:rsidRDefault="001B718B" w:rsidP="0025585C">
      <w:pPr>
        <w:pStyle w:val="Legenda"/>
      </w:pPr>
      <w:r w:rsidRPr="001B56F5">
        <w:t>Źródło: opracowanie własne.</w:t>
      </w:r>
    </w:p>
    <w:p w14:paraId="47F300FF" w14:textId="77777777" w:rsidR="009817BD" w:rsidRPr="00E04A82" w:rsidRDefault="009817BD" w:rsidP="009817BD">
      <w:pPr>
        <w:rPr>
          <w:szCs w:val="22"/>
        </w:rPr>
      </w:pPr>
      <w:r>
        <w:rPr>
          <w:szCs w:val="22"/>
        </w:rPr>
        <w:t>Finalnie jednostki te stanowią</w:t>
      </w:r>
      <w:r w:rsidRPr="00E04A82">
        <w:rPr>
          <w:szCs w:val="22"/>
        </w:rPr>
        <w:t xml:space="preserve"> „jednostki autonomiczne”</w:t>
      </w:r>
      <w:r>
        <w:rPr>
          <w:szCs w:val="22"/>
        </w:rPr>
        <w:t>,</w:t>
      </w:r>
      <w:r w:rsidRPr="00E04A82">
        <w:rPr>
          <w:szCs w:val="22"/>
        </w:rPr>
        <w:t xml:space="preserve"> charakteryzujące się posiadaniem tzw. centrum skupienia lokalnego. Tym samym wykazują się specyfiką </w:t>
      </w:r>
      <w:proofErr w:type="spellStart"/>
      <w:r w:rsidRPr="00E04A82">
        <w:rPr>
          <w:szCs w:val="22"/>
        </w:rPr>
        <w:t>funkcjonalno</w:t>
      </w:r>
      <w:proofErr w:type="spellEnd"/>
      <w:r w:rsidRPr="00E04A82">
        <w:rPr>
          <w:szCs w:val="22"/>
        </w:rPr>
        <w:t xml:space="preserve"> - przestrzenną </w:t>
      </w:r>
      <w:r w:rsidRPr="00E04A82">
        <w:rPr>
          <w:szCs w:val="22"/>
        </w:rPr>
        <w:lastRenderedPageBreak/>
        <w:t>(geograficzną).</w:t>
      </w:r>
      <w:r>
        <w:rPr>
          <w:szCs w:val="22"/>
        </w:rPr>
        <w:t xml:space="preserve"> Dodatkowym atutem dla przyjętych jednostek porównawczych jest posiadanie następujących cech:  </w:t>
      </w:r>
    </w:p>
    <w:p w14:paraId="507A0516" w14:textId="77777777" w:rsidR="009817BD" w:rsidRPr="00E04A82" w:rsidRDefault="009817BD">
      <w:pPr>
        <w:pStyle w:val="Akapitzlist"/>
        <w:numPr>
          <w:ilvl w:val="0"/>
          <w:numId w:val="23"/>
        </w:numPr>
        <w:ind w:left="714" w:hanging="357"/>
        <w:rPr>
          <w:szCs w:val="22"/>
        </w:rPr>
      </w:pPr>
      <w:r w:rsidRPr="00E04A82">
        <w:rPr>
          <w:szCs w:val="22"/>
        </w:rPr>
        <w:t>zasiedziałość mieszkańców,</w:t>
      </w:r>
    </w:p>
    <w:p w14:paraId="7421FDA6" w14:textId="77777777" w:rsidR="009817BD" w:rsidRPr="00E04A82" w:rsidRDefault="009817BD">
      <w:pPr>
        <w:pStyle w:val="Akapitzlist"/>
        <w:numPr>
          <w:ilvl w:val="0"/>
          <w:numId w:val="23"/>
        </w:numPr>
        <w:ind w:left="714" w:hanging="357"/>
        <w:rPr>
          <w:szCs w:val="22"/>
        </w:rPr>
      </w:pPr>
      <w:r w:rsidRPr="00E04A82">
        <w:rPr>
          <w:szCs w:val="22"/>
        </w:rPr>
        <w:t xml:space="preserve">tożsamość zbiorowa (lokalne </w:t>
      </w:r>
      <w:r>
        <w:rPr>
          <w:szCs w:val="22"/>
        </w:rPr>
        <w:t>„</w:t>
      </w:r>
      <w:r w:rsidRPr="00E04A82">
        <w:rPr>
          <w:szCs w:val="22"/>
        </w:rPr>
        <w:t>my</w:t>
      </w:r>
      <w:r>
        <w:rPr>
          <w:szCs w:val="22"/>
        </w:rPr>
        <w:t>”</w:t>
      </w:r>
      <w:r w:rsidRPr="00E04A82">
        <w:rPr>
          <w:szCs w:val="22"/>
        </w:rPr>
        <w:t xml:space="preserve">), </w:t>
      </w:r>
    </w:p>
    <w:p w14:paraId="570CAF48" w14:textId="77777777" w:rsidR="009817BD" w:rsidRPr="00E04A82" w:rsidRDefault="009817BD">
      <w:pPr>
        <w:pStyle w:val="Akapitzlist"/>
        <w:numPr>
          <w:ilvl w:val="0"/>
          <w:numId w:val="23"/>
        </w:numPr>
        <w:ind w:left="714" w:hanging="357"/>
        <w:rPr>
          <w:szCs w:val="22"/>
        </w:rPr>
      </w:pPr>
      <w:r>
        <w:rPr>
          <w:szCs w:val="22"/>
        </w:rPr>
        <w:t>ośrodki koncentracji</w:t>
      </w:r>
      <w:r w:rsidRPr="00E04A82">
        <w:rPr>
          <w:szCs w:val="22"/>
        </w:rPr>
        <w:t xml:space="preserve"> życia zbiorowego,</w:t>
      </w:r>
    </w:p>
    <w:p w14:paraId="1CAD3F3D" w14:textId="77777777" w:rsidR="009817BD" w:rsidRPr="00E04A82" w:rsidRDefault="009817BD">
      <w:pPr>
        <w:pStyle w:val="Akapitzlist"/>
        <w:numPr>
          <w:ilvl w:val="0"/>
          <w:numId w:val="23"/>
        </w:numPr>
        <w:ind w:left="714" w:hanging="357"/>
        <w:rPr>
          <w:szCs w:val="22"/>
        </w:rPr>
      </w:pPr>
      <w:r w:rsidRPr="00E04A82">
        <w:rPr>
          <w:szCs w:val="22"/>
        </w:rPr>
        <w:t>organizacja grupowa (czynnik religijny, stowarzyszenia społeczne, instytucje lokalne).</w:t>
      </w:r>
    </w:p>
    <w:p w14:paraId="160A7BF9" w14:textId="50D358C2" w:rsidR="000B40ED" w:rsidRPr="0025585C" w:rsidRDefault="009817BD" w:rsidP="0025585C">
      <w:pPr>
        <w:rPr>
          <w:rFonts w:cs="Calibri"/>
        </w:rPr>
      </w:pPr>
      <w:r>
        <w:rPr>
          <w:rFonts w:cs="Calibri"/>
        </w:rPr>
        <w:t>P</w:t>
      </w:r>
      <w:r w:rsidRPr="00550901">
        <w:rPr>
          <w:rFonts w:cs="Calibri"/>
        </w:rPr>
        <w:t>oniższa grafika prezentuje podział gminy na wskazane obszary porównawcze</w:t>
      </w:r>
      <w:r w:rsidR="0025585C">
        <w:rPr>
          <w:rFonts w:cs="Calibri"/>
        </w:rPr>
        <w:t>.</w:t>
      </w:r>
    </w:p>
    <w:p w14:paraId="5871E1A2" w14:textId="2A2F19E9" w:rsidR="0025585C" w:rsidRDefault="0025585C" w:rsidP="0025585C">
      <w:pPr>
        <w:pStyle w:val="Legenda"/>
      </w:pPr>
      <w:bookmarkStart w:id="49" w:name="_Toc150946328"/>
      <w:r>
        <w:t xml:space="preserve">Grafika </w:t>
      </w:r>
      <w:fldSimple w:instr=" SEQ Grafika \* ARABIC ">
        <w:r>
          <w:rPr>
            <w:noProof/>
          </w:rPr>
          <w:t>1</w:t>
        </w:r>
      </w:fldSimple>
      <w:r>
        <w:t xml:space="preserve"> </w:t>
      </w:r>
      <w:r w:rsidRPr="009A32C7">
        <w:t>Mapa gminy z podziałem administracyjnym</w:t>
      </w:r>
      <w:bookmarkEnd w:id="49"/>
    </w:p>
    <w:p w14:paraId="2B42C943" w14:textId="77777777" w:rsidR="00813BEE" w:rsidRPr="009D0E5D" w:rsidRDefault="009817BD" w:rsidP="00C81376">
      <w:pPr>
        <w:pStyle w:val="Akapitzlist"/>
        <w:keepNext/>
        <w:spacing w:line="240" w:lineRule="auto"/>
        <w:ind w:left="0"/>
        <w:jc w:val="center"/>
        <w:rPr>
          <w:highlight w:val="yellow"/>
        </w:rPr>
      </w:pPr>
      <w:r>
        <w:rPr>
          <w:noProof/>
          <w:lang w:eastAsia="pl-PL"/>
        </w:rPr>
        <w:drawing>
          <wp:inline distT="0" distB="0" distL="0" distR="0" wp14:anchorId="7E0575FA" wp14:editId="7CB671F7">
            <wp:extent cx="5652000" cy="4593768"/>
            <wp:effectExtent l="0" t="0" r="6350" b="0"/>
            <wp:docPr id="988588009" name="Obraz 988588009" descr="C:\Users\Natalia\AppData\Local\Microsoft\Windows\INetCache\Content.Word\podział_Głogówek_obsz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ia\AppData\Local\Microsoft\Windows\INetCache\Content.Word\podział_Głogówek_obszar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2000" cy="4593768"/>
                    </a:xfrm>
                    <a:prstGeom prst="rect">
                      <a:avLst/>
                    </a:prstGeom>
                    <a:noFill/>
                    <a:ln>
                      <a:noFill/>
                    </a:ln>
                  </pic:spPr>
                </pic:pic>
              </a:graphicData>
            </a:graphic>
          </wp:inline>
        </w:drawing>
      </w:r>
    </w:p>
    <w:p w14:paraId="3C2FE5F5" w14:textId="77777777" w:rsidR="00813BEE" w:rsidRDefault="00813BEE" w:rsidP="0025585C">
      <w:pPr>
        <w:pStyle w:val="Legenda"/>
      </w:pPr>
      <w:r w:rsidRPr="009A32C7">
        <w:t>Źródło: opracowanie własne</w:t>
      </w:r>
    </w:p>
    <w:bookmarkEnd w:id="45"/>
    <w:p w14:paraId="1495C0F2" w14:textId="77777777" w:rsidR="00921A9B" w:rsidRPr="00870054" w:rsidRDefault="00921A9B" w:rsidP="00334A80">
      <w:r w:rsidRPr="00870054">
        <w:t>Podział obszaru gminy na jednostki urbanistyczne z uwzględnieniem powierzchni oraz liczby mieszkańców przedstawia poniższa tabela.</w:t>
      </w:r>
    </w:p>
    <w:p w14:paraId="5017CEB1" w14:textId="17916DF7" w:rsidR="00921A9B" w:rsidRDefault="00921A9B" w:rsidP="0025585C">
      <w:pPr>
        <w:pStyle w:val="nad"/>
      </w:pPr>
      <w:bookmarkStart w:id="50" w:name="_Toc117580147"/>
      <w:bookmarkStart w:id="51" w:name="_Toc150946346"/>
      <w:r w:rsidRPr="00870054">
        <w:t xml:space="preserve">Tabela </w:t>
      </w:r>
      <w:fldSimple w:instr=" SEQ Tabela \* ARABIC ">
        <w:r w:rsidR="00516360">
          <w:rPr>
            <w:noProof/>
          </w:rPr>
          <w:t>8</w:t>
        </w:r>
      </w:fldSimple>
      <w:r w:rsidRPr="00870054">
        <w:rPr>
          <w:noProof/>
        </w:rPr>
        <w:t xml:space="preserve"> </w:t>
      </w:r>
      <w:r w:rsidRPr="00870054">
        <w:t>Zestawienie obszarów porównawczych (ewidencyjnych) w ramach programu rewitalizacji</w:t>
      </w:r>
      <w:bookmarkEnd w:id="50"/>
      <w:bookmarkEnd w:id="51"/>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12"/>
        <w:gridCol w:w="1812"/>
        <w:gridCol w:w="1812"/>
        <w:gridCol w:w="1813"/>
        <w:gridCol w:w="1813"/>
      </w:tblGrid>
      <w:tr w:rsidR="00D541CE" w14:paraId="446DAD81" w14:textId="77777777" w:rsidTr="0076356D">
        <w:tc>
          <w:tcPr>
            <w:tcW w:w="1812" w:type="dxa"/>
            <w:shd w:val="clear" w:color="auto" w:fill="DBE5F1" w:themeFill="accent1" w:themeFillTint="33"/>
            <w:vAlign w:val="center"/>
          </w:tcPr>
          <w:p w14:paraId="61AA4F5D" w14:textId="77777777" w:rsidR="00D541CE" w:rsidRPr="00A768D8" w:rsidRDefault="00D541CE" w:rsidP="0076356D">
            <w:pPr>
              <w:jc w:val="center"/>
              <w:rPr>
                <w:sz w:val="20"/>
                <w:szCs w:val="20"/>
              </w:rPr>
            </w:pPr>
            <w:r w:rsidRPr="00A768D8">
              <w:rPr>
                <w:sz w:val="20"/>
                <w:szCs w:val="20"/>
              </w:rPr>
              <w:t>Obszar porównawczy</w:t>
            </w:r>
          </w:p>
        </w:tc>
        <w:tc>
          <w:tcPr>
            <w:tcW w:w="1812" w:type="dxa"/>
            <w:shd w:val="clear" w:color="auto" w:fill="DBE5F1" w:themeFill="accent1" w:themeFillTint="33"/>
            <w:vAlign w:val="center"/>
          </w:tcPr>
          <w:p w14:paraId="5DB39CB2" w14:textId="77777777" w:rsidR="00D541CE" w:rsidRPr="00A768D8" w:rsidRDefault="00D541CE" w:rsidP="0076356D">
            <w:pPr>
              <w:jc w:val="center"/>
              <w:rPr>
                <w:sz w:val="20"/>
                <w:szCs w:val="20"/>
              </w:rPr>
            </w:pPr>
            <w:r w:rsidRPr="00A768D8">
              <w:rPr>
                <w:sz w:val="20"/>
                <w:szCs w:val="20"/>
              </w:rPr>
              <w:t>Liczba ludności</w:t>
            </w:r>
          </w:p>
        </w:tc>
        <w:tc>
          <w:tcPr>
            <w:tcW w:w="1812" w:type="dxa"/>
            <w:shd w:val="clear" w:color="auto" w:fill="DBE5F1" w:themeFill="accent1" w:themeFillTint="33"/>
            <w:vAlign w:val="center"/>
          </w:tcPr>
          <w:p w14:paraId="4E8F3773" w14:textId="77777777" w:rsidR="00D541CE" w:rsidRPr="00A768D8" w:rsidRDefault="00D541CE" w:rsidP="0076356D">
            <w:pPr>
              <w:jc w:val="center"/>
              <w:rPr>
                <w:sz w:val="20"/>
                <w:szCs w:val="20"/>
              </w:rPr>
            </w:pPr>
            <w:r w:rsidRPr="00A768D8">
              <w:rPr>
                <w:sz w:val="20"/>
                <w:szCs w:val="20"/>
              </w:rPr>
              <w:t>Udział ludności</w:t>
            </w:r>
          </w:p>
        </w:tc>
        <w:tc>
          <w:tcPr>
            <w:tcW w:w="1813" w:type="dxa"/>
            <w:shd w:val="clear" w:color="auto" w:fill="DBE5F1" w:themeFill="accent1" w:themeFillTint="33"/>
            <w:vAlign w:val="center"/>
          </w:tcPr>
          <w:p w14:paraId="674F07FF" w14:textId="77777777" w:rsidR="00D541CE" w:rsidRPr="00A768D8" w:rsidRDefault="00D541CE" w:rsidP="0076356D">
            <w:pPr>
              <w:jc w:val="center"/>
              <w:rPr>
                <w:sz w:val="20"/>
                <w:szCs w:val="20"/>
              </w:rPr>
            </w:pPr>
            <w:r w:rsidRPr="00A768D8">
              <w:rPr>
                <w:sz w:val="20"/>
                <w:szCs w:val="20"/>
              </w:rPr>
              <w:t>Powierzchnia</w:t>
            </w:r>
            <w:r>
              <w:rPr>
                <w:sz w:val="20"/>
                <w:szCs w:val="20"/>
              </w:rPr>
              <w:t xml:space="preserve"> [km</w:t>
            </w:r>
            <w:r w:rsidRPr="00281298">
              <w:rPr>
                <w:sz w:val="20"/>
                <w:szCs w:val="20"/>
                <w:vertAlign w:val="superscript"/>
              </w:rPr>
              <w:t>2</w:t>
            </w:r>
            <w:r>
              <w:rPr>
                <w:sz w:val="20"/>
                <w:szCs w:val="20"/>
              </w:rPr>
              <w:t>]</w:t>
            </w:r>
          </w:p>
        </w:tc>
        <w:tc>
          <w:tcPr>
            <w:tcW w:w="1813" w:type="dxa"/>
            <w:shd w:val="clear" w:color="auto" w:fill="DBE5F1" w:themeFill="accent1" w:themeFillTint="33"/>
            <w:vAlign w:val="center"/>
          </w:tcPr>
          <w:p w14:paraId="5DF2BDF1" w14:textId="77777777" w:rsidR="00D541CE" w:rsidRPr="00A768D8" w:rsidRDefault="00D541CE" w:rsidP="0076356D">
            <w:pPr>
              <w:jc w:val="center"/>
              <w:rPr>
                <w:sz w:val="20"/>
                <w:szCs w:val="20"/>
              </w:rPr>
            </w:pPr>
            <w:r w:rsidRPr="00A768D8">
              <w:rPr>
                <w:sz w:val="20"/>
                <w:szCs w:val="20"/>
              </w:rPr>
              <w:t>Udział powierzchni</w:t>
            </w:r>
          </w:p>
        </w:tc>
      </w:tr>
      <w:tr w:rsidR="00D541CE" w14:paraId="160D3540" w14:textId="77777777" w:rsidTr="0076356D">
        <w:trPr>
          <w:trHeight w:val="283"/>
        </w:trPr>
        <w:tc>
          <w:tcPr>
            <w:tcW w:w="1812" w:type="dxa"/>
            <w:vAlign w:val="center"/>
          </w:tcPr>
          <w:p w14:paraId="3EA5F75E" w14:textId="77777777" w:rsidR="00D541CE" w:rsidRPr="00A768D8" w:rsidRDefault="00D541CE" w:rsidP="0076356D">
            <w:pPr>
              <w:jc w:val="center"/>
              <w:rPr>
                <w:sz w:val="20"/>
                <w:szCs w:val="20"/>
              </w:rPr>
            </w:pPr>
            <w:r w:rsidRPr="00A768D8">
              <w:rPr>
                <w:sz w:val="20"/>
                <w:szCs w:val="20"/>
              </w:rPr>
              <w:t>1A</w:t>
            </w:r>
          </w:p>
        </w:tc>
        <w:tc>
          <w:tcPr>
            <w:tcW w:w="1812" w:type="dxa"/>
            <w:vAlign w:val="center"/>
          </w:tcPr>
          <w:p w14:paraId="000FB242" w14:textId="77777777" w:rsidR="00D541CE" w:rsidRPr="00A768D8" w:rsidRDefault="00D541CE" w:rsidP="0076356D">
            <w:pPr>
              <w:jc w:val="center"/>
              <w:rPr>
                <w:sz w:val="20"/>
                <w:szCs w:val="20"/>
              </w:rPr>
            </w:pPr>
            <w:r w:rsidRPr="00A768D8">
              <w:rPr>
                <w:sz w:val="20"/>
                <w:szCs w:val="20"/>
              </w:rPr>
              <w:t>1</w:t>
            </w:r>
            <w:r>
              <w:rPr>
                <w:sz w:val="20"/>
                <w:szCs w:val="20"/>
              </w:rPr>
              <w:t> </w:t>
            </w:r>
            <w:r w:rsidRPr="00A768D8">
              <w:rPr>
                <w:sz w:val="20"/>
                <w:szCs w:val="20"/>
              </w:rPr>
              <w:t>247</w:t>
            </w:r>
          </w:p>
        </w:tc>
        <w:tc>
          <w:tcPr>
            <w:tcW w:w="1812" w:type="dxa"/>
            <w:vAlign w:val="center"/>
          </w:tcPr>
          <w:p w14:paraId="75365109" w14:textId="77777777" w:rsidR="00D541CE" w:rsidRPr="00A768D8" w:rsidRDefault="00D541CE" w:rsidP="0076356D">
            <w:pPr>
              <w:jc w:val="center"/>
              <w:rPr>
                <w:rFonts w:ascii="Calibri" w:hAnsi="Calibri" w:cs="Calibri"/>
                <w:color w:val="000000"/>
                <w:sz w:val="20"/>
                <w:szCs w:val="20"/>
              </w:rPr>
            </w:pPr>
            <w:r w:rsidRPr="00A768D8">
              <w:rPr>
                <w:rFonts w:ascii="Calibri" w:hAnsi="Calibri" w:cs="Calibri"/>
                <w:color w:val="000000"/>
                <w:sz w:val="20"/>
                <w:szCs w:val="20"/>
              </w:rPr>
              <w:t>9,8%</w:t>
            </w:r>
          </w:p>
        </w:tc>
        <w:tc>
          <w:tcPr>
            <w:tcW w:w="1813" w:type="dxa"/>
            <w:vAlign w:val="center"/>
          </w:tcPr>
          <w:p w14:paraId="3FCFB5EA" w14:textId="77777777" w:rsidR="00D541CE" w:rsidRPr="00281298" w:rsidRDefault="00D541CE" w:rsidP="0076356D">
            <w:pPr>
              <w:jc w:val="center"/>
              <w:rPr>
                <w:rFonts w:ascii="Calibri" w:hAnsi="Calibri" w:cs="Calibri"/>
                <w:color w:val="000000"/>
                <w:sz w:val="20"/>
                <w:szCs w:val="20"/>
              </w:rPr>
            </w:pPr>
            <w:r w:rsidRPr="00281298">
              <w:rPr>
                <w:rFonts w:ascii="Calibri" w:hAnsi="Calibri" w:cs="Calibri"/>
                <w:color w:val="000000"/>
                <w:sz w:val="20"/>
                <w:szCs w:val="20"/>
              </w:rPr>
              <w:t>4,82</w:t>
            </w:r>
          </w:p>
        </w:tc>
        <w:tc>
          <w:tcPr>
            <w:tcW w:w="1813" w:type="dxa"/>
            <w:vAlign w:val="center"/>
          </w:tcPr>
          <w:p w14:paraId="1E82AC00" w14:textId="77777777" w:rsidR="00D541CE" w:rsidRPr="00281298" w:rsidRDefault="00D541CE" w:rsidP="0076356D">
            <w:pPr>
              <w:jc w:val="center"/>
              <w:rPr>
                <w:rFonts w:ascii="Calibri" w:hAnsi="Calibri" w:cs="Calibri"/>
                <w:color w:val="000000"/>
                <w:sz w:val="20"/>
                <w:szCs w:val="20"/>
              </w:rPr>
            </w:pPr>
            <w:r w:rsidRPr="00281298">
              <w:rPr>
                <w:rFonts w:ascii="Calibri" w:hAnsi="Calibri" w:cs="Calibri"/>
                <w:color w:val="000000"/>
                <w:sz w:val="20"/>
                <w:szCs w:val="20"/>
              </w:rPr>
              <w:t>2,8%</w:t>
            </w:r>
          </w:p>
        </w:tc>
      </w:tr>
      <w:tr w:rsidR="00D541CE" w14:paraId="714F970D" w14:textId="77777777" w:rsidTr="0076356D">
        <w:trPr>
          <w:trHeight w:val="283"/>
        </w:trPr>
        <w:tc>
          <w:tcPr>
            <w:tcW w:w="1812" w:type="dxa"/>
            <w:vAlign w:val="center"/>
          </w:tcPr>
          <w:p w14:paraId="13C08309" w14:textId="77777777" w:rsidR="00D541CE" w:rsidRPr="00A768D8" w:rsidRDefault="00D541CE" w:rsidP="0076356D">
            <w:pPr>
              <w:jc w:val="center"/>
              <w:rPr>
                <w:sz w:val="20"/>
                <w:szCs w:val="20"/>
              </w:rPr>
            </w:pPr>
            <w:r w:rsidRPr="00A768D8">
              <w:rPr>
                <w:sz w:val="20"/>
                <w:szCs w:val="20"/>
              </w:rPr>
              <w:t>1B</w:t>
            </w:r>
          </w:p>
        </w:tc>
        <w:tc>
          <w:tcPr>
            <w:tcW w:w="1812" w:type="dxa"/>
            <w:vAlign w:val="center"/>
          </w:tcPr>
          <w:p w14:paraId="5B6FBF3E" w14:textId="77777777" w:rsidR="00D541CE" w:rsidRPr="00A768D8" w:rsidRDefault="00D541CE" w:rsidP="0076356D">
            <w:pPr>
              <w:jc w:val="center"/>
              <w:rPr>
                <w:sz w:val="20"/>
                <w:szCs w:val="20"/>
              </w:rPr>
            </w:pPr>
            <w:r w:rsidRPr="00A768D8">
              <w:rPr>
                <w:sz w:val="20"/>
                <w:szCs w:val="20"/>
              </w:rPr>
              <w:t>3</w:t>
            </w:r>
            <w:r>
              <w:rPr>
                <w:sz w:val="20"/>
                <w:szCs w:val="20"/>
              </w:rPr>
              <w:t> </w:t>
            </w:r>
            <w:r w:rsidRPr="00A768D8">
              <w:rPr>
                <w:sz w:val="20"/>
                <w:szCs w:val="20"/>
              </w:rPr>
              <w:t>000</w:t>
            </w:r>
          </w:p>
        </w:tc>
        <w:tc>
          <w:tcPr>
            <w:tcW w:w="1812" w:type="dxa"/>
            <w:vAlign w:val="center"/>
          </w:tcPr>
          <w:p w14:paraId="69089898" w14:textId="77777777" w:rsidR="00D541CE" w:rsidRPr="00A768D8" w:rsidRDefault="00D541CE" w:rsidP="0076356D">
            <w:pPr>
              <w:jc w:val="center"/>
              <w:rPr>
                <w:rFonts w:ascii="Calibri" w:hAnsi="Calibri" w:cs="Calibri"/>
                <w:color w:val="000000"/>
                <w:sz w:val="20"/>
                <w:szCs w:val="20"/>
              </w:rPr>
            </w:pPr>
            <w:r w:rsidRPr="00A768D8">
              <w:rPr>
                <w:rFonts w:ascii="Calibri" w:hAnsi="Calibri" w:cs="Calibri"/>
                <w:color w:val="000000"/>
                <w:sz w:val="20"/>
                <w:szCs w:val="20"/>
              </w:rPr>
              <w:t>23,6%</w:t>
            </w:r>
          </w:p>
        </w:tc>
        <w:tc>
          <w:tcPr>
            <w:tcW w:w="1813" w:type="dxa"/>
            <w:vAlign w:val="center"/>
          </w:tcPr>
          <w:p w14:paraId="09D2EEB7" w14:textId="77777777" w:rsidR="00D541CE" w:rsidRPr="00281298" w:rsidRDefault="00D541CE" w:rsidP="0076356D">
            <w:pPr>
              <w:jc w:val="center"/>
              <w:rPr>
                <w:rFonts w:ascii="Calibri" w:hAnsi="Calibri" w:cs="Calibri"/>
                <w:color w:val="000000"/>
                <w:sz w:val="20"/>
                <w:szCs w:val="20"/>
              </w:rPr>
            </w:pPr>
            <w:r w:rsidRPr="00281298">
              <w:rPr>
                <w:rFonts w:ascii="Calibri" w:hAnsi="Calibri" w:cs="Calibri"/>
                <w:color w:val="000000"/>
                <w:sz w:val="20"/>
                <w:szCs w:val="20"/>
              </w:rPr>
              <w:t>5,14</w:t>
            </w:r>
          </w:p>
        </w:tc>
        <w:tc>
          <w:tcPr>
            <w:tcW w:w="1813" w:type="dxa"/>
            <w:vAlign w:val="center"/>
          </w:tcPr>
          <w:p w14:paraId="7C1CA0BE" w14:textId="77777777" w:rsidR="00D541CE" w:rsidRPr="00281298" w:rsidRDefault="00D541CE" w:rsidP="0076356D">
            <w:pPr>
              <w:jc w:val="center"/>
              <w:rPr>
                <w:rFonts w:ascii="Calibri" w:hAnsi="Calibri" w:cs="Calibri"/>
                <w:color w:val="000000"/>
                <w:sz w:val="20"/>
                <w:szCs w:val="20"/>
              </w:rPr>
            </w:pPr>
            <w:r w:rsidRPr="00281298">
              <w:rPr>
                <w:rFonts w:ascii="Calibri" w:hAnsi="Calibri" w:cs="Calibri"/>
                <w:color w:val="000000"/>
                <w:sz w:val="20"/>
                <w:szCs w:val="20"/>
              </w:rPr>
              <w:t>3,0%</w:t>
            </w:r>
          </w:p>
        </w:tc>
      </w:tr>
      <w:tr w:rsidR="00D541CE" w14:paraId="624DB79C" w14:textId="77777777" w:rsidTr="0076356D">
        <w:trPr>
          <w:trHeight w:val="283"/>
        </w:trPr>
        <w:tc>
          <w:tcPr>
            <w:tcW w:w="1812" w:type="dxa"/>
            <w:vAlign w:val="center"/>
          </w:tcPr>
          <w:p w14:paraId="1562BBA5" w14:textId="77777777" w:rsidR="00D541CE" w:rsidRPr="00A768D8" w:rsidRDefault="00D541CE" w:rsidP="0076356D">
            <w:pPr>
              <w:jc w:val="center"/>
              <w:rPr>
                <w:sz w:val="20"/>
                <w:szCs w:val="20"/>
              </w:rPr>
            </w:pPr>
            <w:r w:rsidRPr="00A768D8">
              <w:rPr>
                <w:sz w:val="20"/>
                <w:szCs w:val="20"/>
              </w:rPr>
              <w:lastRenderedPageBreak/>
              <w:t>1C</w:t>
            </w:r>
          </w:p>
        </w:tc>
        <w:tc>
          <w:tcPr>
            <w:tcW w:w="1812" w:type="dxa"/>
            <w:vAlign w:val="center"/>
          </w:tcPr>
          <w:p w14:paraId="07C56E67" w14:textId="77777777" w:rsidR="00D541CE" w:rsidRPr="00A768D8" w:rsidRDefault="00D541CE" w:rsidP="0076356D">
            <w:pPr>
              <w:jc w:val="center"/>
              <w:rPr>
                <w:sz w:val="20"/>
                <w:szCs w:val="20"/>
              </w:rPr>
            </w:pPr>
            <w:r w:rsidRPr="00A768D8">
              <w:rPr>
                <w:sz w:val="20"/>
                <w:szCs w:val="20"/>
              </w:rPr>
              <w:t>1</w:t>
            </w:r>
            <w:r>
              <w:rPr>
                <w:sz w:val="20"/>
                <w:szCs w:val="20"/>
              </w:rPr>
              <w:t> </w:t>
            </w:r>
            <w:r w:rsidRPr="00A768D8">
              <w:rPr>
                <w:sz w:val="20"/>
                <w:szCs w:val="20"/>
              </w:rPr>
              <w:t>125</w:t>
            </w:r>
          </w:p>
        </w:tc>
        <w:tc>
          <w:tcPr>
            <w:tcW w:w="1812" w:type="dxa"/>
            <w:vAlign w:val="center"/>
          </w:tcPr>
          <w:p w14:paraId="3C292781" w14:textId="77777777" w:rsidR="00D541CE" w:rsidRPr="00A768D8" w:rsidRDefault="00D541CE" w:rsidP="0076356D">
            <w:pPr>
              <w:jc w:val="center"/>
              <w:rPr>
                <w:rFonts w:ascii="Calibri" w:hAnsi="Calibri" w:cs="Calibri"/>
                <w:color w:val="000000"/>
                <w:sz w:val="20"/>
                <w:szCs w:val="20"/>
              </w:rPr>
            </w:pPr>
            <w:r w:rsidRPr="00A768D8">
              <w:rPr>
                <w:rFonts w:ascii="Calibri" w:hAnsi="Calibri" w:cs="Calibri"/>
                <w:color w:val="000000"/>
                <w:sz w:val="20"/>
                <w:szCs w:val="20"/>
              </w:rPr>
              <w:t>8,8%</w:t>
            </w:r>
          </w:p>
        </w:tc>
        <w:tc>
          <w:tcPr>
            <w:tcW w:w="1813" w:type="dxa"/>
            <w:vAlign w:val="center"/>
          </w:tcPr>
          <w:p w14:paraId="11DD61A6" w14:textId="77777777" w:rsidR="00D541CE" w:rsidRPr="00281298" w:rsidRDefault="00D541CE" w:rsidP="0076356D">
            <w:pPr>
              <w:jc w:val="center"/>
              <w:rPr>
                <w:rFonts w:ascii="Calibri" w:hAnsi="Calibri" w:cs="Calibri"/>
                <w:color w:val="000000"/>
                <w:sz w:val="20"/>
                <w:szCs w:val="20"/>
              </w:rPr>
            </w:pPr>
            <w:r w:rsidRPr="00281298">
              <w:rPr>
                <w:rFonts w:ascii="Calibri" w:hAnsi="Calibri" w:cs="Calibri"/>
                <w:color w:val="000000"/>
                <w:sz w:val="20"/>
                <w:szCs w:val="20"/>
              </w:rPr>
              <w:t>12,10</w:t>
            </w:r>
          </w:p>
        </w:tc>
        <w:tc>
          <w:tcPr>
            <w:tcW w:w="1813" w:type="dxa"/>
            <w:vAlign w:val="center"/>
          </w:tcPr>
          <w:p w14:paraId="74F7D25A" w14:textId="77777777" w:rsidR="00D541CE" w:rsidRPr="00281298" w:rsidRDefault="00D541CE" w:rsidP="0076356D">
            <w:pPr>
              <w:jc w:val="center"/>
              <w:rPr>
                <w:rFonts w:ascii="Calibri" w:hAnsi="Calibri" w:cs="Calibri"/>
                <w:color w:val="000000"/>
                <w:sz w:val="20"/>
                <w:szCs w:val="20"/>
              </w:rPr>
            </w:pPr>
            <w:r w:rsidRPr="00281298">
              <w:rPr>
                <w:rFonts w:ascii="Calibri" w:hAnsi="Calibri" w:cs="Calibri"/>
                <w:color w:val="000000"/>
                <w:sz w:val="20"/>
                <w:szCs w:val="20"/>
              </w:rPr>
              <w:t>7,1%</w:t>
            </w:r>
          </w:p>
        </w:tc>
      </w:tr>
      <w:tr w:rsidR="00D541CE" w14:paraId="36A7E1FF" w14:textId="77777777" w:rsidTr="0076356D">
        <w:trPr>
          <w:trHeight w:val="283"/>
        </w:trPr>
        <w:tc>
          <w:tcPr>
            <w:tcW w:w="1812" w:type="dxa"/>
            <w:vAlign w:val="center"/>
          </w:tcPr>
          <w:p w14:paraId="5A89D1AF" w14:textId="77777777" w:rsidR="00D541CE" w:rsidRPr="00A768D8" w:rsidRDefault="00D541CE" w:rsidP="0076356D">
            <w:pPr>
              <w:jc w:val="center"/>
              <w:rPr>
                <w:sz w:val="20"/>
                <w:szCs w:val="20"/>
              </w:rPr>
            </w:pPr>
            <w:r w:rsidRPr="00A768D8">
              <w:rPr>
                <w:sz w:val="20"/>
                <w:szCs w:val="20"/>
              </w:rPr>
              <w:t>Obszar 2</w:t>
            </w:r>
          </w:p>
        </w:tc>
        <w:tc>
          <w:tcPr>
            <w:tcW w:w="1812" w:type="dxa"/>
            <w:vAlign w:val="center"/>
          </w:tcPr>
          <w:p w14:paraId="743E03A2" w14:textId="77777777" w:rsidR="00D541CE" w:rsidRPr="00A768D8" w:rsidRDefault="00D541CE" w:rsidP="0076356D">
            <w:pPr>
              <w:jc w:val="center"/>
              <w:rPr>
                <w:sz w:val="20"/>
                <w:szCs w:val="20"/>
              </w:rPr>
            </w:pPr>
            <w:r w:rsidRPr="00A768D8">
              <w:rPr>
                <w:sz w:val="20"/>
                <w:szCs w:val="20"/>
              </w:rPr>
              <w:t>1</w:t>
            </w:r>
            <w:r>
              <w:rPr>
                <w:sz w:val="20"/>
                <w:szCs w:val="20"/>
              </w:rPr>
              <w:t> </w:t>
            </w:r>
            <w:r w:rsidRPr="00A768D8">
              <w:rPr>
                <w:sz w:val="20"/>
                <w:szCs w:val="20"/>
              </w:rPr>
              <w:t>304</w:t>
            </w:r>
          </w:p>
        </w:tc>
        <w:tc>
          <w:tcPr>
            <w:tcW w:w="1812" w:type="dxa"/>
            <w:vAlign w:val="center"/>
          </w:tcPr>
          <w:p w14:paraId="0A1E4E9F" w14:textId="77777777" w:rsidR="00D541CE" w:rsidRPr="00A768D8" w:rsidRDefault="00D541CE" w:rsidP="0076356D">
            <w:pPr>
              <w:jc w:val="center"/>
              <w:rPr>
                <w:rFonts w:ascii="Calibri" w:hAnsi="Calibri" w:cs="Calibri"/>
                <w:color w:val="000000"/>
                <w:sz w:val="20"/>
                <w:szCs w:val="20"/>
              </w:rPr>
            </w:pPr>
            <w:r w:rsidRPr="00A768D8">
              <w:rPr>
                <w:rFonts w:ascii="Calibri" w:hAnsi="Calibri" w:cs="Calibri"/>
                <w:color w:val="000000"/>
                <w:sz w:val="20"/>
                <w:szCs w:val="20"/>
              </w:rPr>
              <w:t>10,2%</w:t>
            </w:r>
          </w:p>
        </w:tc>
        <w:tc>
          <w:tcPr>
            <w:tcW w:w="1813" w:type="dxa"/>
            <w:vAlign w:val="center"/>
          </w:tcPr>
          <w:p w14:paraId="47BAEB79" w14:textId="77777777" w:rsidR="00D541CE" w:rsidRPr="00281298" w:rsidRDefault="00D541CE" w:rsidP="0076356D">
            <w:pPr>
              <w:jc w:val="center"/>
              <w:rPr>
                <w:rFonts w:ascii="Calibri" w:hAnsi="Calibri" w:cs="Calibri"/>
                <w:color w:val="000000"/>
                <w:sz w:val="20"/>
                <w:szCs w:val="20"/>
              </w:rPr>
            </w:pPr>
            <w:r w:rsidRPr="00281298">
              <w:rPr>
                <w:rFonts w:ascii="Calibri" w:hAnsi="Calibri" w:cs="Calibri"/>
                <w:color w:val="000000"/>
                <w:sz w:val="20"/>
                <w:szCs w:val="20"/>
              </w:rPr>
              <w:t>16,25</w:t>
            </w:r>
          </w:p>
        </w:tc>
        <w:tc>
          <w:tcPr>
            <w:tcW w:w="1813" w:type="dxa"/>
            <w:vAlign w:val="center"/>
          </w:tcPr>
          <w:p w14:paraId="68E86642" w14:textId="77777777" w:rsidR="00D541CE" w:rsidRPr="00281298" w:rsidRDefault="00D541CE" w:rsidP="0076356D">
            <w:pPr>
              <w:jc w:val="center"/>
              <w:rPr>
                <w:rFonts w:ascii="Calibri" w:hAnsi="Calibri" w:cs="Calibri"/>
                <w:color w:val="000000"/>
                <w:sz w:val="20"/>
                <w:szCs w:val="20"/>
              </w:rPr>
            </w:pPr>
            <w:r w:rsidRPr="00281298">
              <w:rPr>
                <w:rFonts w:ascii="Calibri" w:hAnsi="Calibri" w:cs="Calibri"/>
                <w:color w:val="000000"/>
                <w:sz w:val="20"/>
                <w:szCs w:val="20"/>
              </w:rPr>
              <w:t>9,6%</w:t>
            </w:r>
          </w:p>
        </w:tc>
      </w:tr>
      <w:tr w:rsidR="00D541CE" w14:paraId="1762ED61" w14:textId="77777777" w:rsidTr="0076356D">
        <w:trPr>
          <w:trHeight w:val="283"/>
        </w:trPr>
        <w:tc>
          <w:tcPr>
            <w:tcW w:w="1812" w:type="dxa"/>
            <w:vAlign w:val="center"/>
          </w:tcPr>
          <w:p w14:paraId="6195BC51" w14:textId="77777777" w:rsidR="00D541CE" w:rsidRPr="00A768D8" w:rsidRDefault="00D541CE" w:rsidP="0076356D">
            <w:pPr>
              <w:jc w:val="center"/>
              <w:rPr>
                <w:sz w:val="20"/>
                <w:szCs w:val="20"/>
              </w:rPr>
            </w:pPr>
            <w:r w:rsidRPr="00A768D8">
              <w:rPr>
                <w:sz w:val="20"/>
                <w:szCs w:val="20"/>
              </w:rPr>
              <w:t>Obszar 3</w:t>
            </w:r>
          </w:p>
        </w:tc>
        <w:tc>
          <w:tcPr>
            <w:tcW w:w="1812" w:type="dxa"/>
            <w:vAlign w:val="center"/>
          </w:tcPr>
          <w:p w14:paraId="4866509C" w14:textId="77777777" w:rsidR="00D541CE" w:rsidRPr="00A768D8" w:rsidRDefault="00D541CE" w:rsidP="0076356D">
            <w:pPr>
              <w:jc w:val="center"/>
              <w:rPr>
                <w:sz w:val="20"/>
                <w:szCs w:val="20"/>
              </w:rPr>
            </w:pPr>
            <w:r w:rsidRPr="00A768D8">
              <w:rPr>
                <w:sz w:val="20"/>
                <w:szCs w:val="20"/>
              </w:rPr>
              <w:t>749</w:t>
            </w:r>
          </w:p>
        </w:tc>
        <w:tc>
          <w:tcPr>
            <w:tcW w:w="1812" w:type="dxa"/>
            <w:vAlign w:val="center"/>
          </w:tcPr>
          <w:p w14:paraId="182F3AB4" w14:textId="77777777" w:rsidR="00D541CE" w:rsidRPr="00A768D8" w:rsidRDefault="00D541CE" w:rsidP="0076356D">
            <w:pPr>
              <w:jc w:val="center"/>
              <w:rPr>
                <w:rFonts w:ascii="Calibri" w:hAnsi="Calibri" w:cs="Calibri"/>
                <w:color w:val="000000"/>
                <w:sz w:val="20"/>
                <w:szCs w:val="20"/>
              </w:rPr>
            </w:pPr>
            <w:r w:rsidRPr="00A768D8">
              <w:rPr>
                <w:rFonts w:ascii="Calibri" w:hAnsi="Calibri" w:cs="Calibri"/>
                <w:color w:val="000000"/>
                <w:sz w:val="20"/>
                <w:szCs w:val="20"/>
              </w:rPr>
              <w:t>5,9%</w:t>
            </w:r>
          </w:p>
        </w:tc>
        <w:tc>
          <w:tcPr>
            <w:tcW w:w="1813" w:type="dxa"/>
            <w:vAlign w:val="center"/>
          </w:tcPr>
          <w:p w14:paraId="66EBD08C" w14:textId="77777777" w:rsidR="00D541CE" w:rsidRPr="00281298" w:rsidRDefault="00D541CE" w:rsidP="0076356D">
            <w:pPr>
              <w:jc w:val="center"/>
              <w:rPr>
                <w:rFonts w:ascii="Calibri" w:hAnsi="Calibri" w:cs="Calibri"/>
                <w:color w:val="000000"/>
                <w:sz w:val="20"/>
                <w:szCs w:val="20"/>
              </w:rPr>
            </w:pPr>
            <w:r w:rsidRPr="00281298">
              <w:rPr>
                <w:rFonts w:ascii="Calibri" w:hAnsi="Calibri" w:cs="Calibri"/>
                <w:color w:val="000000"/>
                <w:sz w:val="20"/>
                <w:szCs w:val="20"/>
              </w:rPr>
              <w:t>17,15</w:t>
            </w:r>
          </w:p>
        </w:tc>
        <w:tc>
          <w:tcPr>
            <w:tcW w:w="1813" w:type="dxa"/>
            <w:vAlign w:val="center"/>
          </w:tcPr>
          <w:p w14:paraId="7FAC7DCC" w14:textId="77777777" w:rsidR="00D541CE" w:rsidRPr="00281298" w:rsidRDefault="00D541CE" w:rsidP="0076356D">
            <w:pPr>
              <w:jc w:val="center"/>
              <w:rPr>
                <w:rFonts w:ascii="Calibri" w:hAnsi="Calibri" w:cs="Calibri"/>
                <w:color w:val="000000"/>
                <w:sz w:val="20"/>
                <w:szCs w:val="20"/>
              </w:rPr>
            </w:pPr>
            <w:r w:rsidRPr="00281298">
              <w:rPr>
                <w:rFonts w:ascii="Calibri" w:hAnsi="Calibri" w:cs="Calibri"/>
                <w:color w:val="000000"/>
                <w:sz w:val="20"/>
                <w:szCs w:val="20"/>
              </w:rPr>
              <w:t>10,1%</w:t>
            </w:r>
          </w:p>
        </w:tc>
      </w:tr>
      <w:tr w:rsidR="00D541CE" w14:paraId="0C91393D" w14:textId="77777777" w:rsidTr="0076356D">
        <w:trPr>
          <w:trHeight w:val="283"/>
        </w:trPr>
        <w:tc>
          <w:tcPr>
            <w:tcW w:w="1812" w:type="dxa"/>
            <w:vAlign w:val="center"/>
          </w:tcPr>
          <w:p w14:paraId="493955DD" w14:textId="77777777" w:rsidR="00D541CE" w:rsidRPr="00A768D8" w:rsidRDefault="00D541CE" w:rsidP="0076356D">
            <w:pPr>
              <w:jc w:val="center"/>
              <w:rPr>
                <w:sz w:val="20"/>
                <w:szCs w:val="20"/>
              </w:rPr>
            </w:pPr>
            <w:r w:rsidRPr="00A768D8">
              <w:rPr>
                <w:sz w:val="20"/>
                <w:szCs w:val="20"/>
              </w:rPr>
              <w:t>Obszar 4</w:t>
            </w:r>
          </w:p>
        </w:tc>
        <w:tc>
          <w:tcPr>
            <w:tcW w:w="1812" w:type="dxa"/>
            <w:vAlign w:val="center"/>
          </w:tcPr>
          <w:p w14:paraId="379FDEE5" w14:textId="77777777" w:rsidR="00D541CE" w:rsidRPr="00A768D8" w:rsidRDefault="00D541CE" w:rsidP="0076356D">
            <w:pPr>
              <w:jc w:val="center"/>
              <w:rPr>
                <w:sz w:val="20"/>
                <w:szCs w:val="20"/>
              </w:rPr>
            </w:pPr>
            <w:r w:rsidRPr="00A768D8">
              <w:rPr>
                <w:sz w:val="20"/>
                <w:szCs w:val="20"/>
              </w:rPr>
              <w:t>1</w:t>
            </w:r>
            <w:r>
              <w:rPr>
                <w:sz w:val="20"/>
                <w:szCs w:val="20"/>
              </w:rPr>
              <w:t> </w:t>
            </w:r>
            <w:r w:rsidRPr="00A768D8">
              <w:rPr>
                <w:sz w:val="20"/>
                <w:szCs w:val="20"/>
              </w:rPr>
              <w:t>158</w:t>
            </w:r>
          </w:p>
        </w:tc>
        <w:tc>
          <w:tcPr>
            <w:tcW w:w="1812" w:type="dxa"/>
            <w:vAlign w:val="center"/>
          </w:tcPr>
          <w:p w14:paraId="0B36C858" w14:textId="77777777" w:rsidR="00D541CE" w:rsidRPr="00A768D8" w:rsidRDefault="00D541CE" w:rsidP="0076356D">
            <w:pPr>
              <w:jc w:val="center"/>
              <w:rPr>
                <w:rFonts w:ascii="Calibri" w:hAnsi="Calibri" w:cs="Calibri"/>
                <w:color w:val="000000"/>
                <w:sz w:val="20"/>
                <w:szCs w:val="20"/>
              </w:rPr>
            </w:pPr>
            <w:r w:rsidRPr="00A768D8">
              <w:rPr>
                <w:rFonts w:ascii="Calibri" w:hAnsi="Calibri" w:cs="Calibri"/>
                <w:color w:val="000000"/>
                <w:sz w:val="20"/>
                <w:szCs w:val="20"/>
              </w:rPr>
              <w:t>9,1%</w:t>
            </w:r>
          </w:p>
        </w:tc>
        <w:tc>
          <w:tcPr>
            <w:tcW w:w="1813" w:type="dxa"/>
            <w:vAlign w:val="center"/>
          </w:tcPr>
          <w:p w14:paraId="4FB08094" w14:textId="77777777" w:rsidR="00D541CE" w:rsidRPr="00281298" w:rsidRDefault="00D541CE" w:rsidP="0076356D">
            <w:pPr>
              <w:jc w:val="center"/>
              <w:rPr>
                <w:rFonts w:ascii="Calibri" w:hAnsi="Calibri" w:cs="Calibri"/>
                <w:color w:val="000000"/>
                <w:sz w:val="20"/>
                <w:szCs w:val="20"/>
              </w:rPr>
            </w:pPr>
            <w:r w:rsidRPr="00281298">
              <w:rPr>
                <w:rFonts w:ascii="Calibri" w:hAnsi="Calibri" w:cs="Calibri"/>
                <w:color w:val="000000"/>
                <w:sz w:val="20"/>
                <w:szCs w:val="20"/>
              </w:rPr>
              <w:t>25,18</w:t>
            </w:r>
          </w:p>
        </w:tc>
        <w:tc>
          <w:tcPr>
            <w:tcW w:w="1813" w:type="dxa"/>
            <w:vAlign w:val="center"/>
          </w:tcPr>
          <w:p w14:paraId="414198D7" w14:textId="77777777" w:rsidR="00D541CE" w:rsidRPr="00281298" w:rsidRDefault="00D541CE" w:rsidP="0076356D">
            <w:pPr>
              <w:jc w:val="center"/>
              <w:rPr>
                <w:rFonts w:ascii="Calibri" w:hAnsi="Calibri" w:cs="Calibri"/>
                <w:color w:val="000000"/>
                <w:sz w:val="20"/>
                <w:szCs w:val="20"/>
              </w:rPr>
            </w:pPr>
            <w:r w:rsidRPr="00281298">
              <w:rPr>
                <w:rFonts w:ascii="Calibri" w:hAnsi="Calibri" w:cs="Calibri"/>
                <w:color w:val="000000"/>
                <w:sz w:val="20"/>
                <w:szCs w:val="20"/>
              </w:rPr>
              <w:t>14,8%</w:t>
            </w:r>
          </w:p>
        </w:tc>
      </w:tr>
      <w:tr w:rsidR="00D541CE" w14:paraId="7DBE956F" w14:textId="77777777" w:rsidTr="0076356D">
        <w:trPr>
          <w:trHeight w:val="283"/>
        </w:trPr>
        <w:tc>
          <w:tcPr>
            <w:tcW w:w="1812" w:type="dxa"/>
            <w:vAlign w:val="center"/>
          </w:tcPr>
          <w:p w14:paraId="3A4D976D" w14:textId="77777777" w:rsidR="00D541CE" w:rsidRPr="00A768D8" w:rsidRDefault="00D541CE" w:rsidP="0076356D">
            <w:pPr>
              <w:jc w:val="center"/>
              <w:rPr>
                <w:sz w:val="20"/>
                <w:szCs w:val="20"/>
              </w:rPr>
            </w:pPr>
            <w:r w:rsidRPr="00A768D8">
              <w:rPr>
                <w:sz w:val="20"/>
                <w:szCs w:val="20"/>
              </w:rPr>
              <w:t>Obszar 5</w:t>
            </w:r>
          </w:p>
        </w:tc>
        <w:tc>
          <w:tcPr>
            <w:tcW w:w="1812" w:type="dxa"/>
            <w:vAlign w:val="center"/>
          </w:tcPr>
          <w:p w14:paraId="4DB70843" w14:textId="77777777" w:rsidR="00D541CE" w:rsidRPr="00A768D8" w:rsidRDefault="00D541CE" w:rsidP="0076356D">
            <w:pPr>
              <w:jc w:val="center"/>
              <w:rPr>
                <w:sz w:val="20"/>
                <w:szCs w:val="20"/>
              </w:rPr>
            </w:pPr>
            <w:r w:rsidRPr="00A768D8">
              <w:rPr>
                <w:sz w:val="20"/>
                <w:szCs w:val="20"/>
              </w:rPr>
              <w:t>760</w:t>
            </w:r>
          </w:p>
        </w:tc>
        <w:tc>
          <w:tcPr>
            <w:tcW w:w="1812" w:type="dxa"/>
            <w:vAlign w:val="center"/>
          </w:tcPr>
          <w:p w14:paraId="01C4E01D" w14:textId="77777777" w:rsidR="00D541CE" w:rsidRPr="00A768D8" w:rsidRDefault="00D541CE" w:rsidP="0076356D">
            <w:pPr>
              <w:jc w:val="center"/>
              <w:rPr>
                <w:rFonts w:ascii="Calibri" w:hAnsi="Calibri" w:cs="Calibri"/>
                <w:color w:val="000000"/>
                <w:sz w:val="20"/>
                <w:szCs w:val="20"/>
              </w:rPr>
            </w:pPr>
            <w:r w:rsidRPr="00A768D8">
              <w:rPr>
                <w:rFonts w:ascii="Calibri" w:hAnsi="Calibri" w:cs="Calibri"/>
                <w:color w:val="000000"/>
                <w:sz w:val="20"/>
                <w:szCs w:val="20"/>
              </w:rPr>
              <w:t>6,0%</w:t>
            </w:r>
          </w:p>
        </w:tc>
        <w:tc>
          <w:tcPr>
            <w:tcW w:w="1813" w:type="dxa"/>
            <w:vAlign w:val="center"/>
          </w:tcPr>
          <w:p w14:paraId="78D66FFB" w14:textId="77777777" w:rsidR="00D541CE" w:rsidRPr="00281298" w:rsidRDefault="00D541CE" w:rsidP="0076356D">
            <w:pPr>
              <w:jc w:val="center"/>
              <w:rPr>
                <w:rFonts w:ascii="Calibri" w:hAnsi="Calibri" w:cs="Calibri"/>
                <w:color w:val="000000"/>
                <w:sz w:val="20"/>
                <w:szCs w:val="20"/>
              </w:rPr>
            </w:pPr>
            <w:r w:rsidRPr="00281298">
              <w:rPr>
                <w:rFonts w:ascii="Calibri" w:hAnsi="Calibri" w:cs="Calibri"/>
                <w:color w:val="000000"/>
                <w:sz w:val="20"/>
                <w:szCs w:val="20"/>
              </w:rPr>
              <w:t>16,61</w:t>
            </w:r>
          </w:p>
        </w:tc>
        <w:tc>
          <w:tcPr>
            <w:tcW w:w="1813" w:type="dxa"/>
            <w:vAlign w:val="center"/>
          </w:tcPr>
          <w:p w14:paraId="5592D9E9" w14:textId="77777777" w:rsidR="00D541CE" w:rsidRPr="00281298" w:rsidRDefault="00D541CE" w:rsidP="0076356D">
            <w:pPr>
              <w:jc w:val="center"/>
              <w:rPr>
                <w:rFonts w:ascii="Calibri" w:hAnsi="Calibri" w:cs="Calibri"/>
                <w:color w:val="000000"/>
                <w:sz w:val="20"/>
                <w:szCs w:val="20"/>
              </w:rPr>
            </w:pPr>
            <w:r w:rsidRPr="00281298">
              <w:rPr>
                <w:rFonts w:ascii="Calibri" w:hAnsi="Calibri" w:cs="Calibri"/>
                <w:color w:val="000000"/>
                <w:sz w:val="20"/>
                <w:szCs w:val="20"/>
              </w:rPr>
              <w:t>9,8%</w:t>
            </w:r>
          </w:p>
        </w:tc>
      </w:tr>
      <w:tr w:rsidR="00D541CE" w14:paraId="43BD10CC" w14:textId="77777777" w:rsidTr="0076356D">
        <w:trPr>
          <w:trHeight w:val="283"/>
        </w:trPr>
        <w:tc>
          <w:tcPr>
            <w:tcW w:w="1812" w:type="dxa"/>
            <w:vAlign w:val="center"/>
          </w:tcPr>
          <w:p w14:paraId="1377C2B5" w14:textId="77777777" w:rsidR="00D541CE" w:rsidRPr="00A768D8" w:rsidRDefault="00D541CE" w:rsidP="0076356D">
            <w:pPr>
              <w:jc w:val="center"/>
              <w:rPr>
                <w:sz w:val="20"/>
                <w:szCs w:val="20"/>
              </w:rPr>
            </w:pPr>
            <w:r w:rsidRPr="00A768D8">
              <w:rPr>
                <w:sz w:val="20"/>
                <w:szCs w:val="20"/>
              </w:rPr>
              <w:t>Obszar 6</w:t>
            </w:r>
          </w:p>
        </w:tc>
        <w:tc>
          <w:tcPr>
            <w:tcW w:w="1812" w:type="dxa"/>
            <w:vAlign w:val="center"/>
          </w:tcPr>
          <w:p w14:paraId="74754522" w14:textId="77777777" w:rsidR="00D541CE" w:rsidRPr="00A768D8" w:rsidRDefault="00D541CE" w:rsidP="0076356D">
            <w:pPr>
              <w:jc w:val="center"/>
              <w:rPr>
                <w:sz w:val="20"/>
                <w:szCs w:val="20"/>
              </w:rPr>
            </w:pPr>
            <w:r w:rsidRPr="00A768D8">
              <w:rPr>
                <w:sz w:val="20"/>
                <w:szCs w:val="20"/>
              </w:rPr>
              <w:t>1</w:t>
            </w:r>
            <w:r>
              <w:rPr>
                <w:sz w:val="20"/>
                <w:szCs w:val="20"/>
              </w:rPr>
              <w:t> </w:t>
            </w:r>
            <w:r w:rsidRPr="00A768D8">
              <w:rPr>
                <w:sz w:val="20"/>
                <w:szCs w:val="20"/>
              </w:rPr>
              <w:t>067</w:t>
            </w:r>
          </w:p>
        </w:tc>
        <w:tc>
          <w:tcPr>
            <w:tcW w:w="1812" w:type="dxa"/>
            <w:vAlign w:val="center"/>
          </w:tcPr>
          <w:p w14:paraId="51EA3012" w14:textId="77777777" w:rsidR="00D541CE" w:rsidRPr="00A768D8" w:rsidRDefault="00D541CE" w:rsidP="0076356D">
            <w:pPr>
              <w:jc w:val="center"/>
              <w:rPr>
                <w:rFonts w:ascii="Calibri" w:hAnsi="Calibri" w:cs="Calibri"/>
                <w:color w:val="000000"/>
                <w:sz w:val="20"/>
                <w:szCs w:val="20"/>
              </w:rPr>
            </w:pPr>
            <w:r w:rsidRPr="00A768D8">
              <w:rPr>
                <w:rFonts w:ascii="Calibri" w:hAnsi="Calibri" w:cs="Calibri"/>
                <w:color w:val="000000"/>
                <w:sz w:val="20"/>
                <w:szCs w:val="20"/>
              </w:rPr>
              <w:t>8,4%</w:t>
            </w:r>
          </w:p>
        </w:tc>
        <w:tc>
          <w:tcPr>
            <w:tcW w:w="1813" w:type="dxa"/>
            <w:vAlign w:val="center"/>
          </w:tcPr>
          <w:p w14:paraId="20431329" w14:textId="77777777" w:rsidR="00D541CE" w:rsidRPr="00281298" w:rsidRDefault="00D541CE" w:rsidP="0076356D">
            <w:pPr>
              <w:jc w:val="center"/>
              <w:rPr>
                <w:rFonts w:ascii="Calibri" w:hAnsi="Calibri" w:cs="Calibri"/>
                <w:color w:val="000000"/>
                <w:sz w:val="20"/>
                <w:szCs w:val="20"/>
              </w:rPr>
            </w:pPr>
            <w:r w:rsidRPr="00281298">
              <w:rPr>
                <w:rFonts w:ascii="Calibri" w:hAnsi="Calibri" w:cs="Calibri"/>
                <w:color w:val="000000"/>
                <w:sz w:val="20"/>
                <w:szCs w:val="20"/>
              </w:rPr>
              <w:t>19,43</w:t>
            </w:r>
          </w:p>
        </w:tc>
        <w:tc>
          <w:tcPr>
            <w:tcW w:w="1813" w:type="dxa"/>
            <w:vAlign w:val="center"/>
          </w:tcPr>
          <w:p w14:paraId="4842BF98" w14:textId="77777777" w:rsidR="00D541CE" w:rsidRPr="00281298" w:rsidRDefault="00D541CE" w:rsidP="0076356D">
            <w:pPr>
              <w:jc w:val="center"/>
              <w:rPr>
                <w:rFonts w:ascii="Calibri" w:hAnsi="Calibri" w:cs="Calibri"/>
                <w:color w:val="000000"/>
                <w:sz w:val="20"/>
                <w:szCs w:val="20"/>
              </w:rPr>
            </w:pPr>
            <w:r w:rsidRPr="00281298">
              <w:rPr>
                <w:rFonts w:ascii="Calibri" w:hAnsi="Calibri" w:cs="Calibri"/>
                <w:color w:val="000000"/>
                <w:sz w:val="20"/>
                <w:szCs w:val="20"/>
              </w:rPr>
              <w:t>11,4%</w:t>
            </w:r>
          </w:p>
        </w:tc>
      </w:tr>
      <w:tr w:rsidR="00D541CE" w14:paraId="282737F8" w14:textId="77777777" w:rsidTr="0076356D">
        <w:trPr>
          <w:trHeight w:val="283"/>
        </w:trPr>
        <w:tc>
          <w:tcPr>
            <w:tcW w:w="1812" w:type="dxa"/>
            <w:vAlign w:val="center"/>
          </w:tcPr>
          <w:p w14:paraId="473A2F23" w14:textId="77777777" w:rsidR="00D541CE" w:rsidRPr="00A768D8" w:rsidRDefault="00D541CE" w:rsidP="0076356D">
            <w:pPr>
              <w:jc w:val="center"/>
              <w:rPr>
                <w:sz w:val="20"/>
                <w:szCs w:val="20"/>
              </w:rPr>
            </w:pPr>
            <w:r w:rsidRPr="00A768D8">
              <w:rPr>
                <w:sz w:val="20"/>
                <w:szCs w:val="20"/>
              </w:rPr>
              <w:t>Obszar 7</w:t>
            </w:r>
          </w:p>
        </w:tc>
        <w:tc>
          <w:tcPr>
            <w:tcW w:w="1812" w:type="dxa"/>
            <w:vAlign w:val="center"/>
          </w:tcPr>
          <w:p w14:paraId="1E2F2111" w14:textId="77777777" w:rsidR="00D541CE" w:rsidRPr="00A768D8" w:rsidRDefault="00D541CE" w:rsidP="0076356D">
            <w:pPr>
              <w:jc w:val="center"/>
              <w:rPr>
                <w:sz w:val="20"/>
                <w:szCs w:val="20"/>
              </w:rPr>
            </w:pPr>
            <w:r w:rsidRPr="00A768D8">
              <w:rPr>
                <w:sz w:val="20"/>
                <w:szCs w:val="20"/>
              </w:rPr>
              <w:t>949</w:t>
            </w:r>
          </w:p>
        </w:tc>
        <w:tc>
          <w:tcPr>
            <w:tcW w:w="1812" w:type="dxa"/>
            <w:vAlign w:val="center"/>
          </w:tcPr>
          <w:p w14:paraId="11144A5E" w14:textId="77777777" w:rsidR="00D541CE" w:rsidRPr="00A768D8" w:rsidRDefault="00D541CE" w:rsidP="0076356D">
            <w:pPr>
              <w:jc w:val="center"/>
              <w:rPr>
                <w:rFonts w:ascii="Calibri" w:hAnsi="Calibri" w:cs="Calibri"/>
                <w:color w:val="000000"/>
                <w:sz w:val="20"/>
                <w:szCs w:val="20"/>
              </w:rPr>
            </w:pPr>
            <w:r w:rsidRPr="00A768D8">
              <w:rPr>
                <w:rFonts w:ascii="Calibri" w:hAnsi="Calibri" w:cs="Calibri"/>
                <w:color w:val="000000"/>
                <w:sz w:val="20"/>
                <w:szCs w:val="20"/>
              </w:rPr>
              <w:t>7,5%</w:t>
            </w:r>
          </w:p>
        </w:tc>
        <w:tc>
          <w:tcPr>
            <w:tcW w:w="1813" w:type="dxa"/>
            <w:vAlign w:val="center"/>
          </w:tcPr>
          <w:p w14:paraId="5275ACAC" w14:textId="77777777" w:rsidR="00D541CE" w:rsidRPr="00281298" w:rsidRDefault="00D541CE" w:rsidP="0076356D">
            <w:pPr>
              <w:jc w:val="center"/>
              <w:rPr>
                <w:rFonts w:ascii="Calibri" w:hAnsi="Calibri" w:cs="Calibri"/>
                <w:color w:val="000000"/>
                <w:sz w:val="20"/>
                <w:szCs w:val="20"/>
              </w:rPr>
            </w:pPr>
            <w:r w:rsidRPr="00281298">
              <w:rPr>
                <w:rFonts w:ascii="Calibri" w:hAnsi="Calibri" w:cs="Calibri"/>
                <w:color w:val="000000"/>
                <w:sz w:val="20"/>
                <w:szCs w:val="20"/>
              </w:rPr>
              <w:t>16,14</w:t>
            </w:r>
          </w:p>
        </w:tc>
        <w:tc>
          <w:tcPr>
            <w:tcW w:w="1813" w:type="dxa"/>
            <w:vAlign w:val="center"/>
          </w:tcPr>
          <w:p w14:paraId="076E28FD" w14:textId="77777777" w:rsidR="00D541CE" w:rsidRPr="00281298" w:rsidRDefault="00D541CE" w:rsidP="0076356D">
            <w:pPr>
              <w:jc w:val="center"/>
              <w:rPr>
                <w:rFonts w:ascii="Calibri" w:hAnsi="Calibri" w:cs="Calibri"/>
                <w:color w:val="000000"/>
                <w:sz w:val="20"/>
                <w:szCs w:val="20"/>
              </w:rPr>
            </w:pPr>
            <w:r w:rsidRPr="00281298">
              <w:rPr>
                <w:rFonts w:ascii="Calibri" w:hAnsi="Calibri" w:cs="Calibri"/>
                <w:color w:val="000000"/>
                <w:sz w:val="20"/>
                <w:szCs w:val="20"/>
              </w:rPr>
              <w:t>9,5%</w:t>
            </w:r>
          </w:p>
        </w:tc>
      </w:tr>
      <w:tr w:rsidR="00D541CE" w14:paraId="728F4537" w14:textId="77777777" w:rsidTr="0076356D">
        <w:trPr>
          <w:trHeight w:val="283"/>
        </w:trPr>
        <w:tc>
          <w:tcPr>
            <w:tcW w:w="1812" w:type="dxa"/>
            <w:vAlign w:val="center"/>
          </w:tcPr>
          <w:p w14:paraId="039AF891" w14:textId="77777777" w:rsidR="00D541CE" w:rsidRPr="00A768D8" w:rsidRDefault="00D541CE" w:rsidP="0076356D">
            <w:pPr>
              <w:jc w:val="center"/>
              <w:rPr>
                <w:sz w:val="20"/>
                <w:szCs w:val="20"/>
              </w:rPr>
            </w:pPr>
            <w:r w:rsidRPr="00A768D8">
              <w:rPr>
                <w:sz w:val="20"/>
                <w:szCs w:val="20"/>
              </w:rPr>
              <w:t>Obszar 8</w:t>
            </w:r>
          </w:p>
        </w:tc>
        <w:tc>
          <w:tcPr>
            <w:tcW w:w="1812" w:type="dxa"/>
            <w:vAlign w:val="center"/>
          </w:tcPr>
          <w:p w14:paraId="6B3E937D" w14:textId="77777777" w:rsidR="00D541CE" w:rsidRPr="00A768D8" w:rsidRDefault="00D541CE" w:rsidP="0076356D">
            <w:pPr>
              <w:jc w:val="center"/>
              <w:rPr>
                <w:sz w:val="20"/>
                <w:szCs w:val="20"/>
              </w:rPr>
            </w:pPr>
            <w:r w:rsidRPr="00A768D8">
              <w:rPr>
                <w:sz w:val="20"/>
                <w:szCs w:val="20"/>
              </w:rPr>
              <w:t>742</w:t>
            </w:r>
          </w:p>
        </w:tc>
        <w:tc>
          <w:tcPr>
            <w:tcW w:w="1812" w:type="dxa"/>
            <w:vAlign w:val="center"/>
          </w:tcPr>
          <w:p w14:paraId="5AAD00D2" w14:textId="77777777" w:rsidR="00D541CE" w:rsidRPr="00A768D8" w:rsidRDefault="00D541CE" w:rsidP="0076356D">
            <w:pPr>
              <w:jc w:val="center"/>
              <w:rPr>
                <w:rFonts w:ascii="Calibri" w:hAnsi="Calibri" w:cs="Calibri"/>
                <w:color w:val="000000"/>
                <w:sz w:val="20"/>
                <w:szCs w:val="20"/>
              </w:rPr>
            </w:pPr>
            <w:r w:rsidRPr="00A768D8">
              <w:rPr>
                <w:rFonts w:ascii="Calibri" w:hAnsi="Calibri" w:cs="Calibri"/>
                <w:color w:val="000000"/>
                <w:sz w:val="20"/>
                <w:szCs w:val="20"/>
              </w:rPr>
              <w:t>5,8%</w:t>
            </w:r>
          </w:p>
        </w:tc>
        <w:tc>
          <w:tcPr>
            <w:tcW w:w="1813" w:type="dxa"/>
            <w:vAlign w:val="center"/>
          </w:tcPr>
          <w:p w14:paraId="3A054D09" w14:textId="77777777" w:rsidR="00D541CE" w:rsidRPr="00281298" w:rsidRDefault="00D541CE" w:rsidP="0076356D">
            <w:pPr>
              <w:jc w:val="center"/>
              <w:rPr>
                <w:rFonts w:ascii="Calibri" w:hAnsi="Calibri" w:cs="Calibri"/>
                <w:color w:val="000000"/>
                <w:sz w:val="20"/>
                <w:szCs w:val="20"/>
              </w:rPr>
            </w:pPr>
            <w:r w:rsidRPr="00281298">
              <w:rPr>
                <w:rFonts w:ascii="Calibri" w:hAnsi="Calibri" w:cs="Calibri"/>
                <w:color w:val="000000"/>
                <w:sz w:val="20"/>
                <w:szCs w:val="20"/>
              </w:rPr>
              <w:t>20,59</w:t>
            </w:r>
          </w:p>
        </w:tc>
        <w:tc>
          <w:tcPr>
            <w:tcW w:w="1813" w:type="dxa"/>
            <w:vAlign w:val="center"/>
          </w:tcPr>
          <w:p w14:paraId="78691673" w14:textId="77777777" w:rsidR="00D541CE" w:rsidRPr="00281298" w:rsidRDefault="00D541CE" w:rsidP="0076356D">
            <w:pPr>
              <w:jc w:val="center"/>
              <w:rPr>
                <w:rFonts w:ascii="Calibri" w:hAnsi="Calibri" w:cs="Calibri"/>
                <w:color w:val="000000"/>
                <w:sz w:val="20"/>
                <w:szCs w:val="20"/>
              </w:rPr>
            </w:pPr>
            <w:r w:rsidRPr="00281298">
              <w:rPr>
                <w:rFonts w:ascii="Calibri" w:hAnsi="Calibri" w:cs="Calibri"/>
                <w:color w:val="000000"/>
                <w:sz w:val="20"/>
                <w:szCs w:val="20"/>
              </w:rPr>
              <w:t>12,1%</w:t>
            </w:r>
          </w:p>
        </w:tc>
      </w:tr>
      <w:tr w:rsidR="00D541CE" w14:paraId="4ECEA367" w14:textId="77777777" w:rsidTr="0076356D">
        <w:trPr>
          <w:trHeight w:val="283"/>
        </w:trPr>
        <w:tc>
          <w:tcPr>
            <w:tcW w:w="1812" w:type="dxa"/>
            <w:vAlign w:val="center"/>
          </w:tcPr>
          <w:p w14:paraId="7D5F5087" w14:textId="77777777" w:rsidR="00D541CE" w:rsidRPr="00A768D8" w:rsidRDefault="00D541CE" w:rsidP="0076356D">
            <w:pPr>
              <w:jc w:val="center"/>
              <w:rPr>
                <w:sz w:val="20"/>
                <w:szCs w:val="20"/>
              </w:rPr>
            </w:pPr>
            <w:r w:rsidRPr="00A768D8">
              <w:rPr>
                <w:sz w:val="20"/>
                <w:szCs w:val="20"/>
              </w:rPr>
              <w:t>Obszar 9</w:t>
            </w:r>
          </w:p>
        </w:tc>
        <w:tc>
          <w:tcPr>
            <w:tcW w:w="1812" w:type="dxa"/>
            <w:vAlign w:val="center"/>
          </w:tcPr>
          <w:p w14:paraId="4CA14D7E" w14:textId="77777777" w:rsidR="00D541CE" w:rsidRPr="00A768D8" w:rsidRDefault="00D541CE" w:rsidP="0076356D">
            <w:pPr>
              <w:jc w:val="center"/>
              <w:rPr>
                <w:sz w:val="20"/>
                <w:szCs w:val="20"/>
              </w:rPr>
            </w:pPr>
            <w:r w:rsidRPr="00A768D8">
              <w:rPr>
                <w:sz w:val="20"/>
                <w:szCs w:val="20"/>
              </w:rPr>
              <w:t>630</w:t>
            </w:r>
          </w:p>
        </w:tc>
        <w:tc>
          <w:tcPr>
            <w:tcW w:w="1812" w:type="dxa"/>
            <w:vAlign w:val="center"/>
          </w:tcPr>
          <w:p w14:paraId="6326BDC0" w14:textId="77777777" w:rsidR="00D541CE" w:rsidRPr="00A768D8" w:rsidRDefault="00D541CE" w:rsidP="0076356D">
            <w:pPr>
              <w:jc w:val="center"/>
              <w:rPr>
                <w:rFonts w:ascii="Calibri" w:hAnsi="Calibri" w:cs="Calibri"/>
                <w:color w:val="000000"/>
                <w:sz w:val="20"/>
                <w:szCs w:val="20"/>
              </w:rPr>
            </w:pPr>
            <w:r w:rsidRPr="00A768D8">
              <w:rPr>
                <w:rFonts w:ascii="Calibri" w:hAnsi="Calibri" w:cs="Calibri"/>
                <w:color w:val="000000"/>
                <w:sz w:val="20"/>
                <w:szCs w:val="20"/>
              </w:rPr>
              <w:t>4,9%</w:t>
            </w:r>
          </w:p>
        </w:tc>
        <w:tc>
          <w:tcPr>
            <w:tcW w:w="1813" w:type="dxa"/>
            <w:vAlign w:val="center"/>
          </w:tcPr>
          <w:p w14:paraId="604A6CED" w14:textId="77777777" w:rsidR="00D541CE" w:rsidRPr="00281298" w:rsidRDefault="00D541CE" w:rsidP="0076356D">
            <w:pPr>
              <w:jc w:val="center"/>
              <w:rPr>
                <w:rFonts w:ascii="Calibri" w:hAnsi="Calibri" w:cs="Calibri"/>
                <w:color w:val="000000"/>
                <w:sz w:val="20"/>
                <w:szCs w:val="20"/>
              </w:rPr>
            </w:pPr>
            <w:r w:rsidRPr="00281298">
              <w:rPr>
                <w:rFonts w:ascii="Calibri" w:hAnsi="Calibri" w:cs="Calibri"/>
                <w:color w:val="000000"/>
                <w:sz w:val="20"/>
                <w:szCs w:val="20"/>
              </w:rPr>
              <w:t>16,46</w:t>
            </w:r>
          </w:p>
        </w:tc>
        <w:tc>
          <w:tcPr>
            <w:tcW w:w="1813" w:type="dxa"/>
            <w:vAlign w:val="center"/>
          </w:tcPr>
          <w:p w14:paraId="2241BBCE" w14:textId="77777777" w:rsidR="00D541CE" w:rsidRPr="00281298" w:rsidRDefault="00D541CE" w:rsidP="0076356D">
            <w:pPr>
              <w:jc w:val="center"/>
              <w:rPr>
                <w:rFonts w:ascii="Calibri" w:hAnsi="Calibri" w:cs="Calibri"/>
                <w:color w:val="000000"/>
                <w:sz w:val="20"/>
                <w:szCs w:val="20"/>
              </w:rPr>
            </w:pPr>
            <w:r w:rsidRPr="00281298">
              <w:rPr>
                <w:rFonts w:ascii="Calibri" w:hAnsi="Calibri" w:cs="Calibri"/>
                <w:color w:val="000000"/>
                <w:sz w:val="20"/>
                <w:szCs w:val="20"/>
              </w:rPr>
              <w:t>9,7%</w:t>
            </w:r>
          </w:p>
        </w:tc>
      </w:tr>
      <w:tr w:rsidR="00D541CE" w:rsidRPr="00AC722A" w14:paraId="57802F56" w14:textId="77777777" w:rsidTr="0076356D">
        <w:trPr>
          <w:trHeight w:val="283"/>
        </w:trPr>
        <w:tc>
          <w:tcPr>
            <w:tcW w:w="1812" w:type="dxa"/>
            <w:vAlign w:val="center"/>
          </w:tcPr>
          <w:p w14:paraId="685F90E4" w14:textId="77777777" w:rsidR="00D541CE" w:rsidRPr="00AC722A" w:rsidRDefault="00D541CE" w:rsidP="0076356D">
            <w:pPr>
              <w:jc w:val="center"/>
              <w:rPr>
                <w:b/>
                <w:sz w:val="20"/>
                <w:szCs w:val="20"/>
              </w:rPr>
            </w:pPr>
            <w:r w:rsidRPr="00AC722A">
              <w:rPr>
                <w:b/>
                <w:sz w:val="20"/>
                <w:szCs w:val="20"/>
              </w:rPr>
              <w:t>Gmina</w:t>
            </w:r>
          </w:p>
        </w:tc>
        <w:tc>
          <w:tcPr>
            <w:tcW w:w="1812" w:type="dxa"/>
            <w:vAlign w:val="center"/>
          </w:tcPr>
          <w:p w14:paraId="354658F0" w14:textId="77777777" w:rsidR="00D541CE" w:rsidRPr="00AC722A" w:rsidRDefault="00D541CE" w:rsidP="0076356D">
            <w:pPr>
              <w:jc w:val="center"/>
              <w:rPr>
                <w:b/>
                <w:color w:val="000000"/>
                <w:sz w:val="20"/>
                <w:szCs w:val="20"/>
              </w:rPr>
            </w:pPr>
            <w:r w:rsidRPr="00AC722A">
              <w:rPr>
                <w:b/>
                <w:sz w:val="20"/>
                <w:szCs w:val="20"/>
              </w:rPr>
              <w:t>12 731</w:t>
            </w:r>
          </w:p>
        </w:tc>
        <w:tc>
          <w:tcPr>
            <w:tcW w:w="1812" w:type="dxa"/>
            <w:vAlign w:val="center"/>
          </w:tcPr>
          <w:p w14:paraId="66CECE6B" w14:textId="77777777" w:rsidR="00D541CE" w:rsidRPr="00AC722A" w:rsidRDefault="00D541CE" w:rsidP="0076356D">
            <w:pPr>
              <w:jc w:val="center"/>
              <w:rPr>
                <w:rFonts w:ascii="Calibri" w:hAnsi="Calibri" w:cs="Calibri"/>
                <w:b/>
                <w:color w:val="000000"/>
                <w:sz w:val="20"/>
                <w:szCs w:val="20"/>
              </w:rPr>
            </w:pPr>
            <w:r w:rsidRPr="00AC722A">
              <w:rPr>
                <w:rFonts w:ascii="Calibri" w:hAnsi="Calibri" w:cs="Calibri"/>
                <w:b/>
                <w:color w:val="000000"/>
                <w:sz w:val="20"/>
                <w:szCs w:val="20"/>
              </w:rPr>
              <w:t>100,0%</w:t>
            </w:r>
          </w:p>
        </w:tc>
        <w:tc>
          <w:tcPr>
            <w:tcW w:w="1813" w:type="dxa"/>
            <w:vAlign w:val="center"/>
          </w:tcPr>
          <w:p w14:paraId="26D1D9E8" w14:textId="77777777" w:rsidR="00D541CE" w:rsidRPr="00AC722A" w:rsidRDefault="00D541CE" w:rsidP="0076356D">
            <w:pPr>
              <w:jc w:val="center"/>
              <w:rPr>
                <w:rFonts w:ascii="Calibri" w:hAnsi="Calibri" w:cs="Calibri"/>
                <w:b/>
                <w:color w:val="000000"/>
                <w:sz w:val="20"/>
                <w:szCs w:val="20"/>
              </w:rPr>
            </w:pPr>
            <w:r w:rsidRPr="00AC722A">
              <w:rPr>
                <w:rFonts w:ascii="Calibri" w:hAnsi="Calibri" w:cs="Calibri"/>
                <w:b/>
                <w:color w:val="000000"/>
                <w:sz w:val="20"/>
                <w:szCs w:val="20"/>
              </w:rPr>
              <w:t>169,87</w:t>
            </w:r>
          </w:p>
        </w:tc>
        <w:tc>
          <w:tcPr>
            <w:tcW w:w="1813" w:type="dxa"/>
            <w:vAlign w:val="center"/>
          </w:tcPr>
          <w:p w14:paraId="5BA1567F" w14:textId="77777777" w:rsidR="00D541CE" w:rsidRPr="00AC722A" w:rsidRDefault="00D541CE" w:rsidP="0076356D">
            <w:pPr>
              <w:jc w:val="center"/>
              <w:rPr>
                <w:rFonts w:ascii="Calibri" w:hAnsi="Calibri" w:cs="Calibri"/>
                <w:b/>
                <w:color w:val="000000"/>
                <w:sz w:val="20"/>
                <w:szCs w:val="20"/>
              </w:rPr>
            </w:pPr>
            <w:r w:rsidRPr="00AC722A">
              <w:rPr>
                <w:rFonts w:ascii="Calibri" w:hAnsi="Calibri" w:cs="Calibri"/>
                <w:b/>
                <w:color w:val="000000"/>
                <w:sz w:val="20"/>
                <w:szCs w:val="20"/>
              </w:rPr>
              <w:t>100,0%</w:t>
            </w:r>
          </w:p>
        </w:tc>
      </w:tr>
    </w:tbl>
    <w:p w14:paraId="14CD4DBF" w14:textId="103B927F" w:rsidR="00921A9B" w:rsidRPr="00293509" w:rsidRDefault="00921A9B" w:rsidP="0025585C">
      <w:pPr>
        <w:pStyle w:val="Legenda"/>
      </w:pPr>
      <w:r>
        <w:t xml:space="preserve">Źródło: opracowanie </w:t>
      </w:r>
      <w:r w:rsidRPr="00293509">
        <w:t>własne</w:t>
      </w:r>
    </w:p>
    <w:p w14:paraId="0ADA1982" w14:textId="77777777" w:rsidR="00831868" w:rsidRDefault="00831868" w:rsidP="00DE57A6">
      <w:pPr>
        <w:pStyle w:val="Nagwek3"/>
        <w:rPr>
          <w:rFonts w:cs="Calibri"/>
        </w:rPr>
      </w:pPr>
      <w:bookmarkStart w:id="52" w:name="_Toc107304485"/>
    </w:p>
    <w:p w14:paraId="77E5523E" w14:textId="3212808B" w:rsidR="00DE57A6" w:rsidRPr="00383A66" w:rsidRDefault="00DE57A6" w:rsidP="00DE57A6">
      <w:pPr>
        <w:pStyle w:val="Nagwek3"/>
        <w:rPr>
          <w:rFonts w:cs="Calibri"/>
        </w:rPr>
      </w:pPr>
      <w:bookmarkStart w:id="53" w:name="_Toc150946464"/>
      <w:r w:rsidRPr="00383A66">
        <w:rPr>
          <w:rFonts w:cs="Calibri"/>
        </w:rPr>
        <w:t>4.1.2 Dobór kryteriów delimitacji obszaru zdegradowanego</w:t>
      </w:r>
      <w:bookmarkEnd w:id="52"/>
      <w:bookmarkEnd w:id="53"/>
    </w:p>
    <w:bookmarkEnd w:id="4"/>
    <w:p w14:paraId="7931D2C1" w14:textId="77777777" w:rsidR="00EA3240" w:rsidRPr="00383A66" w:rsidRDefault="00EA3240" w:rsidP="00EA3240">
      <w:r w:rsidRPr="00383A66">
        <w:t xml:space="preserve">Dla prawidłowego przeprowadzenia delimitacji analizowanych obszarów konieczny był wybór odpowiednich zmiennych, które w sposób istotny je różnicują. Ze względu na charakter </w:t>
      </w:r>
      <w:r>
        <w:t>gminy</w:t>
      </w:r>
      <w:r w:rsidRPr="00383A66">
        <w:t xml:space="preserve"> i</w:t>
      </w:r>
      <w:r>
        <w:t> występujące w nim</w:t>
      </w:r>
      <w:r w:rsidRPr="00383A66">
        <w:t xml:space="preserve"> zjawiska społeczne, jak również </w:t>
      </w:r>
      <w:r>
        <w:t xml:space="preserve">gospodarcze, </w:t>
      </w:r>
      <w:r w:rsidRPr="00383A66">
        <w:t>środowiskowe, przestrzenn</w:t>
      </w:r>
      <w:r>
        <w:t>o- funkcjonalne</w:t>
      </w:r>
      <w:r w:rsidRPr="00383A66">
        <w:t xml:space="preserve"> i techniczne, konieczne było zbadanie szeregu zmiennych i wypracowanie kata</w:t>
      </w:r>
      <w:r>
        <w:t xml:space="preserve">logu </w:t>
      </w:r>
      <w:r w:rsidRPr="0013031A">
        <w:t xml:space="preserve">umożliwiającego analizę na każdym poziomie wskazanym w </w:t>
      </w:r>
      <w:r>
        <w:t>u</w:t>
      </w:r>
      <w:r w:rsidRPr="0013031A">
        <w:t xml:space="preserve">stawie o rewitalizacji. Przyjęcie takiej metodologii pracy pozwoliło na pokazanie </w:t>
      </w:r>
      <w:r>
        <w:t xml:space="preserve">problemów, </w:t>
      </w:r>
      <w:r w:rsidRPr="00EA276B">
        <w:t xml:space="preserve">barier rozwojowych, stanów kryzysowych występujących w </w:t>
      </w:r>
      <w:r>
        <w:t>gminie</w:t>
      </w:r>
      <w:r w:rsidRPr="00EA276B">
        <w:t>, w różnych sferach, na najbardziej szczegółowym poziomie.</w:t>
      </w:r>
      <w:r>
        <w:t xml:space="preserve"> Dane do diagnozy delimitacyjnej pobierane były w 2023 roku i dotyczyły 2022 roku. </w:t>
      </w:r>
      <w:r w:rsidRPr="0013031A">
        <w:t>Wypracowany i</w:t>
      </w:r>
      <w:r>
        <w:t> </w:t>
      </w:r>
      <w:r w:rsidRPr="0013031A">
        <w:t xml:space="preserve">zastosowany do delimitacji obszarów zbiór zmiennych przedstawia </w:t>
      </w:r>
      <w:r w:rsidRPr="00EA276B">
        <w:t>tabela</w:t>
      </w:r>
      <w:r>
        <w:t xml:space="preserve"> poniżej</w:t>
      </w:r>
      <w:r w:rsidRPr="00EA276B">
        <w:t>.</w:t>
      </w:r>
    </w:p>
    <w:p w14:paraId="60A3EC01" w14:textId="55C1E881" w:rsidR="008726BC" w:rsidRDefault="008726BC" w:rsidP="0025585C">
      <w:pPr>
        <w:pStyle w:val="Legenda"/>
      </w:pPr>
      <w:bookmarkStart w:id="54" w:name="_Toc107304502"/>
      <w:bookmarkStart w:id="55" w:name="_Toc120192726"/>
      <w:bookmarkStart w:id="56" w:name="_Toc150946347"/>
      <w:r w:rsidRPr="00383A66">
        <w:t xml:space="preserve">Tabela </w:t>
      </w:r>
      <w:fldSimple w:instr=" SEQ Tabela \* ARABIC ">
        <w:r w:rsidR="00516360">
          <w:rPr>
            <w:noProof/>
          </w:rPr>
          <w:t>9</w:t>
        </w:r>
      </w:fldSimple>
      <w:r w:rsidRPr="00383A66">
        <w:t xml:space="preserve"> Kryteria delimitacji</w:t>
      </w:r>
      <w:bookmarkEnd w:id="54"/>
      <w:r>
        <w:t xml:space="preserve"> w aspekcie społecznym</w:t>
      </w:r>
      <w:bookmarkEnd w:id="55"/>
      <w:bookmarkEnd w:id="56"/>
    </w:p>
    <w:tbl>
      <w:tblPr>
        <w:tblW w:w="9072" w:type="dxa"/>
        <w:tblInd w:w="-165" w:type="dxa"/>
        <w:tblCellMar>
          <w:left w:w="70" w:type="dxa"/>
          <w:right w:w="70" w:type="dxa"/>
        </w:tblCellMar>
        <w:tblLook w:val="04A0" w:firstRow="1" w:lastRow="0" w:firstColumn="1" w:lastColumn="0" w:noHBand="0" w:noVBand="1"/>
      </w:tblPr>
      <w:tblGrid>
        <w:gridCol w:w="1351"/>
        <w:gridCol w:w="3124"/>
        <w:gridCol w:w="4597"/>
      </w:tblGrid>
      <w:tr w:rsidR="00945EBB" w:rsidRPr="00945EBB" w14:paraId="23C05C4A" w14:textId="77777777" w:rsidTr="00945EBB">
        <w:trPr>
          <w:trHeight w:val="600"/>
          <w:tblHeader/>
        </w:trPr>
        <w:tc>
          <w:tcPr>
            <w:tcW w:w="1351" w:type="dxa"/>
            <w:tcBorders>
              <w:top w:val="single" w:sz="4" w:space="0" w:color="FFFFFF" w:themeColor="background1"/>
              <w:left w:val="single" w:sz="4" w:space="0" w:color="FFFFFF" w:themeColor="background1"/>
              <w:right w:val="single" w:sz="4" w:space="0" w:color="FFFFFF" w:themeColor="background1"/>
            </w:tcBorders>
            <w:shd w:val="clear" w:color="auto" w:fill="DBE5F1" w:themeFill="accent1" w:themeFillTint="33"/>
            <w:vAlign w:val="center"/>
            <w:hideMark/>
          </w:tcPr>
          <w:p w14:paraId="2098D81C" w14:textId="77777777" w:rsidR="00945EBB" w:rsidRPr="00945EBB" w:rsidRDefault="00945EBB" w:rsidP="0076356D">
            <w:pPr>
              <w:spacing w:line="240" w:lineRule="auto"/>
              <w:jc w:val="center"/>
              <w:rPr>
                <w:rFonts w:eastAsia="Times New Roman"/>
                <w:bCs/>
                <w:color w:val="FF0000"/>
                <w:sz w:val="20"/>
                <w:szCs w:val="20"/>
                <w:lang w:eastAsia="pl-PL"/>
              </w:rPr>
            </w:pPr>
            <w:r w:rsidRPr="00945EBB">
              <w:rPr>
                <w:rFonts w:eastAsia="Times New Roman"/>
                <w:bCs/>
                <w:color w:val="000000"/>
                <w:sz w:val="20"/>
                <w:szCs w:val="20"/>
                <w:lang w:eastAsia="pl-PL"/>
              </w:rPr>
              <w:t>Kategoria</w:t>
            </w:r>
          </w:p>
        </w:tc>
        <w:tc>
          <w:tcPr>
            <w:tcW w:w="3124" w:type="dxa"/>
            <w:tcBorders>
              <w:top w:val="single" w:sz="4" w:space="0" w:color="FFFFFF" w:themeColor="background1"/>
              <w:left w:val="single" w:sz="4" w:space="0" w:color="FFFFFF" w:themeColor="background1"/>
              <w:right w:val="single" w:sz="4" w:space="0" w:color="FFFFFF" w:themeColor="background1"/>
            </w:tcBorders>
            <w:shd w:val="clear" w:color="auto" w:fill="DBE5F1" w:themeFill="accent1" w:themeFillTint="33"/>
            <w:vAlign w:val="center"/>
          </w:tcPr>
          <w:p w14:paraId="22A77D1F"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Zmienna</w:t>
            </w:r>
          </w:p>
        </w:tc>
        <w:tc>
          <w:tcPr>
            <w:tcW w:w="4622" w:type="dxa"/>
            <w:tcBorders>
              <w:top w:val="single" w:sz="4" w:space="0" w:color="FFFFFF" w:themeColor="background1"/>
              <w:left w:val="single" w:sz="4" w:space="0" w:color="FFFFFF" w:themeColor="background1"/>
              <w:right w:val="single" w:sz="4" w:space="0" w:color="FFFFFF" w:themeColor="background1"/>
            </w:tcBorders>
            <w:shd w:val="clear" w:color="auto" w:fill="DBE5F1" w:themeFill="accent1" w:themeFillTint="33"/>
            <w:vAlign w:val="center"/>
          </w:tcPr>
          <w:p w14:paraId="0E77C4AA"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Opis zmiennej</w:t>
            </w:r>
          </w:p>
        </w:tc>
      </w:tr>
      <w:tr w:rsidR="00945EBB" w:rsidRPr="00945EBB" w14:paraId="6648C9CD" w14:textId="77777777" w:rsidTr="00945EBB">
        <w:trPr>
          <w:trHeight w:val="300"/>
        </w:trPr>
        <w:tc>
          <w:tcPr>
            <w:tcW w:w="1351" w:type="dxa"/>
            <w:vMerge w:val="restart"/>
            <w:tcBorders>
              <w:bottom w:val="single" w:sz="24" w:space="0" w:color="808080" w:themeColor="background1" w:themeShade="80"/>
              <w:right w:val="single" w:sz="4" w:space="0" w:color="808080" w:themeColor="background1" w:themeShade="80"/>
            </w:tcBorders>
            <w:shd w:val="clear" w:color="auto" w:fill="DBE5F1" w:themeFill="accent1" w:themeFillTint="33"/>
            <w:noWrap/>
            <w:vAlign w:val="center"/>
          </w:tcPr>
          <w:p w14:paraId="25A15502"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Sfera społeczna</w:t>
            </w:r>
          </w:p>
        </w:tc>
        <w:tc>
          <w:tcPr>
            <w:tcW w:w="3124"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3946E433"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Przyrost naturalny na 1000 mieszkańców</w:t>
            </w:r>
          </w:p>
        </w:tc>
        <w:tc>
          <w:tcPr>
            <w:tcW w:w="4622"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FAD5463"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Wskaźnik określający poziom kapitału ludzkiego. Zmienna zestandaryzowana, prezentowana w formie przeliczeniowej pokazującej różnicę pomiędzy liczbą urodzeń a liczbą zgonów na 1000 mieszkańców.</w:t>
            </w:r>
          </w:p>
          <w:p w14:paraId="678B4E54"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Źródło danych:</w:t>
            </w:r>
            <w:r w:rsidRPr="00945EBB">
              <w:t xml:space="preserve"> U</w:t>
            </w:r>
            <w:r w:rsidRPr="00945EBB">
              <w:rPr>
                <w:rFonts w:eastAsia="Times New Roman"/>
                <w:bCs/>
                <w:color w:val="000000"/>
                <w:sz w:val="20"/>
                <w:szCs w:val="20"/>
                <w:lang w:eastAsia="pl-PL"/>
              </w:rPr>
              <w:t>rząd Miejski w Głogówku</w:t>
            </w:r>
          </w:p>
        </w:tc>
      </w:tr>
      <w:tr w:rsidR="00945EBB" w:rsidRPr="00945EBB" w14:paraId="6FA630B0" w14:textId="77777777" w:rsidTr="00945EBB">
        <w:trPr>
          <w:trHeight w:val="300"/>
        </w:trPr>
        <w:tc>
          <w:tcPr>
            <w:tcW w:w="1351" w:type="dxa"/>
            <w:vMerge/>
            <w:tcBorders>
              <w:bottom w:val="single" w:sz="24" w:space="0" w:color="808080" w:themeColor="background1" w:themeShade="80"/>
              <w:right w:val="single" w:sz="4" w:space="0" w:color="808080" w:themeColor="background1" w:themeShade="80"/>
            </w:tcBorders>
            <w:shd w:val="clear" w:color="auto" w:fill="DBE5F1" w:themeFill="accent1" w:themeFillTint="33"/>
            <w:noWrap/>
            <w:vAlign w:val="center"/>
          </w:tcPr>
          <w:p w14:paraId="11729CC9" w14:textId="77777777" w:rsidR="00945EBB" w:rsidRPr="00945EBB" w:rsidRDefault="00945EBB" w:rsidP="0076356D">
            <w:pPr>
              <w:spacing w:line="240" w:lineRule="auto"/>
              <w:jc w:val="center"/>
              <w:rPr>
                <w:rFonts w:eastAsia="Times New Roman"/>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74F5804A"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Saldo migracji na 1000 mieszkańców</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9479CB5"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Wskaźnik określa przyrost/ubytek ludności jednostki administracyjnej na skutek migracji przypadający na 1000 jej mieszkańców.</w:t>
            </w:r>
          </w:p>
          <w:p w14:paraId="1B538F1E"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Źródło danych:</w:t>
            </w:r>
            <w:r w:rsidRPr="00945EBB">
              <w:t xml:space="preserve"> U</w:t>
            </w:r>
            <w:r w:rsidRPr="00945EBB">
              <w:rPr>
                <w:rFonts w:eastAsia="Times New Roman"/>
                <w:bCs/>
                <w:color w:val="000000"/>
                <w:sz w:val="20"/>
                <w:szCs w:val="20"/>
                <w:lang w:eastAsia="pl-PL"/>
              </w:rPr>
              <w:t>rząd Miejski w Głogówku</w:t>
            </w:r>
          </w:p>
        </w:tc>
      </w:tr>
      <w:tr w:rsidR="00945EBB" w:rsidRPr="00945EBB" w14:paraId="3C7CD5F5" w14:textId="77777777" w:rsidTr="00945EBB">
        <w:trPr>
          <w:trHeight w:val="300"/>
        </w:trPr>
        <w:tc>
          <w:tcPr>
            <w:tcW w:w="1351" w:type="dxa"/>
            <w:vMerge/>
            <w:tcBorders>
              <w:bottom w:val="single" w:sz="24" w:space="0" w:color="808080" w:themeColor="background1" w:themeShade="80"/>
              <w:right w:val="single" w:sz="4" w:space="0" w:color="808080" w:themeColor="background1" w:themeShade="80"/>
            </w:tcBorders>
            <w:shd w:val="clear" w:color="auto" w:fill="DBE5F1" w:themeFill="accent1" w:themeFillTint="33"/>
            <w:noWrap/>
            <w:vAlign w:val="center"/>
          </w:tcPr>
          <w:p w14:paraId="55A6B205" w14:textId="77777777" w:rsidR="00945EBB" w:rsidRPr="00945EBB" w:rsidRDefault="00945EBB" w:rsidP="0076356D">
            <w:pPr>
              <w:spacing w:line="240" w:lineRule="auto"/>
              <w:jc w:val="center"/>
              <w:rPr>
                <w:rFonts w:eastAsia="Times New Roman"/>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77083AD0"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Obciążenie demograficzne</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1C524F7"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Wskaźnik rozumiany jako stosunek liczby ludności w wieku nieprodukcyjnym (wiek 0-17 lat oraz 60 lat i więcej w przypadku kobiet oraz 65 lat i więcej w przypadku mężczyzn) do liczby ludności w wieku produkcyjnym (18-59 lat w przypadku kobiet i 18-64 lata w przypadku mężczyzn).</w:t>
            </w:r>
          </w:p>
          <w:p w14:paraId="5327E4AE"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lastRenderedPageBreak/>
              <w:t>Źródło danych:</w:t>
            </w:r>
            <w:r w:rsidRPr="00945EBB">
              <w:t xml:space="preserve"> U</w:t>
            </w:r>
            <w:r w:rsidRPr="00945EBB">
              <w:rPr>
                <w:rFonts w:eastAsia="Times New Roman"/>
                <w:bCs/>
                <w:color w:val="000000"/>
                <w:sz w:val="20"/>
                <w:szCs w:val="20"/>
                <w:lang w:eastAsia="pl-PL"/>
              </w:rPr>
              <w:t>rząd Miejski w Głogówku</w:t>
            </w:r>
          </w:p>
        </w:tc>
      </w:tr>
      <w:tr w:rsidR="00945EBB" w:rsidRPr="00945EBB" w14:paraId="65E924EF" w14:textId="77777777" w:rsidTr="00945EBB">
        <w:trPr>
          <w:trHeight w:val="300"/>
        </w:trPr>
        <w:tc>
          <w:tcPr>
            <w:tcW w:w="1351" w:type="dxa"/>
            <w:vMerge/>
            <w:tcBorders>
              <w:bottom w:val="single" w:sz="24" w:space="0" w:color="808080" w:themeColor="background1" w:themeShade="80"/>
              <w:right w:val="single" w:sz="4" w:space="0" w:color="808080" w:themeColor="background1" w:themeShade="80"/>
            </w:tcBorders>
            <w:shd w:val="clear" w:color="auto" w:fill="DBE5F1" w:themeFill="accent1" w:themeFillTint="33"/>
            <w:noWrap/>
            <w:vAlign w:val="center"/>
          </w:tcPr>
          <w:p w14:paraId="1C28DD51" w14:textId="77777777" w:rsidR="00945EBB" w:rsidRPr="00945EBB" w:rsidRDefault="00945EBB" w:rsidP="0076356D">
            <w:pPr>
              <w:spacing w:line="240" w:lineRule="auto"/>
              <w:jc w:val="center"/>
              <w:rPr>
                <w:rFonts w:eastAsia="Times New Roman"/>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66BF2093"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Liczba osób bezrobotnych na 1000 mieszkańców</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51916D"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Wskaźnik skupiający się na ocenie sytuacji społeczności obszaru na lokalnym rynku pracy. Zmienna prezentowana w formie średniej przeliczeniowej pokazującej liczbę osób bezrobotnych na 1000 mieszkańców.</w:t>
            </w:r>
          </w:p>
          <w:p w14:paraId="4D44DD43"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Źródło danych: Powiatowy Urząd Pracy w Prudniku</w:t>
            </w:r>
          </w:p>
        </w:tc>
      </w:tr>
      <w:tr w:rsidR="00945EBB" w:rsidRPr="00945EBB" w14:paraId="3ABBD0F5" w14:textId="77777777" w:rsidTr="00945EBB">
        <w:trPr>
          <w:trHeight w:val="300"/>
        </w:trPr>
        <w:tc>
          <w:tcPr>
            <w:tcW w:w="1351" w:type="dxa"/>
            <w:vMerge/>
            <w:tcBorders>
              <w:bottom w:val="single" w:sz="24" w:space="0" w:color="808080" w:themeColor="background1" w:themeShade="80"/>
              <w:right w:val="single" w:sz="4" w:space="0" w:color="808080" w:themeColor="background1" w:themeShade="80"/>
            </w:tcBorders>
            <w:shd w:val="clear" w:color="auto" w:fill="DBE5F1" w:themeFill="accent1" w:themeFillTint="33"/>
            <w:noWrap/>
            <w:vAlign w:val="center"/>
          </w:tcPr>
          <w:p w14:paraId="3C3ADD9C" w14:textId="77777777" w:rsidR="00945EBB" w:rsidRPr="00945EBB" w:rsidRDefault="00945EBB" w:rsidP="0076356D">
            <w:pPr>
              <w:spacing w:line="240" w:lineRule="auto"/>
              <w:jc w:val="center"/>
              <w:rPr>
                <w:rFonts w:eastAsia="Times New Roman"/>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39547C05"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Udział bezrobotnych w liczbie ludności w wieku produkcyjnym</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9269731"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Wskaźnik określający odsetek osób zarejestrowanych jako bezrobotne w liczbie ludności w wieku zdolności do pracy, tj. dla mężczyzn grupa wieku 18-64 lata, dla kobiet - 18-59 lat.</w:t>
            </w:r>
          </w:p>
          <w:p w14:paraId="588328A9"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 xml:space="preserve">Źródło danych: Powiatowy Urząd Pracy w Prudniku i </w:t>
            </w:r>
            <w:r w:rsidRPr="00945EBB">
              <w:t>U</w:t>
            </w:r>
            <w:r w:rsidRPr="00945EBB">
              <w:rPr>
                <w:rFonts w:eastAsia="Times New Roman"/>
                <w:bCs/>
                <w:color w:val="000000"/>
                <w:sz w:val="20"/>
                <w:szCs w:val="20"/>
                <w:lang w:eastAsia="pl-PL"/>
              </w:rPr>
              <w:t>rząd Miejski w Głogówku</w:t>
            </w:r>
          </w:p>
        </w:tc>
      </w:tr>
      <w:tr w:rsidR="00945EBB" w:rsidRPr="00945EBB" w14:paraId="24CF80F0" w14:textId="77777777" w:rsidTr="00945EBB">
        <w:trPr>
          <w:trHeight w:val="300"/>
        </w:trPr>
        <w:tc>
          <w:tcPr>
            <w:tcW w:w="1351" w:type="dxa"/>
            <w:vMerge/>
            <w:tcBorders>
              <w:bottom w:val="single" w:sz="24" w:space="0" w:color="808080" w:themeColor="background1" w:themeShade="80"/>
              <w:right w:val="single" w:sz="4" w:space="0" w:color="808080" w:themeColor="background1" w:themeShade="80"/>
            </w:tcBorders>
            <w:shd w:val="clear" w:color="auto" w:fill="DBE5F1" w:themeFill="accent1" w:themeFillTint="33"/>
            <w:noWrap/>
            <w:vAlign w:val="center"/>
          </w:tcPr>
          <w:p w14:paraId="524C209E" w14:textId="77777777" w:rsidR="00945EBB" w:rsidRPr="00945EBB" w:rsidRDefault="00945EBB" w:rsidP="0076356D">
            <w:pPr>
              <w:spacing w:line="240" w:lineRule="auto"/>
              <w:jc w:val="center"/>
              <w:rPr>
                <w:rFonts w:eastAsia="Times New Roman"/>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4D8C3087"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Liczba klientów pomocy społecznej</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62E90CC"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Wskaźnik opisujący popyt na usługi ośrodka pomocy społecznej na danym obszarze oraz obrazujący stan lokalnej społeczności w zakresie liczby klientów pomocy społecznej w przeliczeniu na 1000 mieszkańców.</w:t>
            </w:r>
          </w:p>
          <w:p w14:paraId="1375AF37"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Źródło danych: Ośrodek Pomocy Społecznej w Głogówku</w:t>
            </w:r>
          </w:p>
        </w:tc>
      </w:tr>
      <w:tr w:rsidR="00945EBB" w:rsidRPr="00945EBB" w14:paraId="487F38B8" w14:textId="77777777" w:rsidTr="00945EBB">
        <w:trPr>
          <w:trHeight w:val="300"/>
        </w:trPr>
        <w:tc>
          <w:tcPr>
            <w:tcW w:w="1351" w:type="dxa"/>
            <w:vMerge/>
            <w:tcBorders>
              <w:bottom w:val="single" w:sz="24" w:space="0" w:color="808080" w:themeColor="background1" w:themeShade="80"/>
              <w:right w:val="single" w:sz="4" w:space="0" w:color="808080" w:themeColor="background1" w:themeShade="80"/>
            </w:tcBorders>
            <w:shd w:val="clear" w:color="auto" w:fill="DBE5F1" w:themeFill="accent1" w:themeFillTint="33"/>
            <w:noWrap/>
            <w:vAlign w:val="center"/>
          </w:tcPr>
          <w:p w14:paraId="47923441" w14:textId="77777777" w:rsidR="00945EBB" w:rsidRPr="00945EBB" w:rsidRDefault="00945EBB" w:rsidP="0076356D">
            <w:pPr>
              <w:spacing w:line="240" w:lineRule="auto"/>
              <w:jc w:val="center"/>
              <w:rPr>
                <w:rFonts w:eastAsia="Times New Roman"/>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4EEB7CE0"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Liczba udzielonych świadczeń pomocy społecznej na 1000 mieszkańców</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B22805B"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Wskaźnik prezentujący skalę pomocy społecznej udzielanej lokalnej społeczności. Zmienna prezentowana w formie przeliczeniowej liczby świadczeń z pomocy społecznej na 1000 mieszkańców.</w:t>
            </w:r>
          </w:p>
          <w:p w14:paraId="35A2FAE0"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Źródło danych: Ośrodek Pomocy Społecznej w Głogówku</w:t>
            </w:r>
          </w:p>
        </w:tc>
      </w:tr>
      <w:tr w:rsidR="00945EBB" w:rsidRPr="00945EBB" w14:paraId="0686569D" w14:textId="77777777" w:rsidTr="00945EBB">
        <w:trPr>
          <w:trHeight w:val="300"/>
        </w:trPr>
        <w:tc>
          <w:tcPr>
            <w:tcW w:w="1351" w:type="dxa"/>
            <w:vMerge/>
            <w:tcBorders>
              <w:bottom w:val="single" w:sz="24" w:space="0" w:color="808080" w:themeColor="background1" w:themeShade="80"/>
              <w:right w:val="single" w:sz="4" w:space="0" w:color="808080" w:themeColor="background1" w:themeShade="80"/>
            </w:tcBorders>
            <w:shd w:val="clear" w:color="auto" w:fill="DBE5F1" w:themeFill="accent1" w:themeFillTint="33"/>
            <w:noWrap/>
            <w:vAlign w:val="center"/>
          </w:tcPr>
          <w:p w14:paraId="53AFC069" w14:textId="77777777" w:rsidR="00945EBB" w:rsidRPr="00945EBB" w:rsidRDefault="00945EBB" w:rsidP="0076356D">
            <w:pPr>
              <w:spacing w:line="240" w:lineRule="auto"/>
              <w:jc w:val="center"/>
              <w:rPr>
                <w:rFonts w:eastAsia="Times New Roman"/>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1875669F"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Liczba osób pobierających świadczenia ze względu na niepełnosprawność na 1000 mieszkańców</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AEE9982"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Wskaźnik opisujący popyt na usługi pomocy społecznej na danym obszarze oraz obrazujący poziom zapotrzebowania na świadczenia przez osoby z niepełnosprawnością (lub ze względu na niepełnosprawność) w przeliczeniu na 1000 mieszkańców.</w:t>
            </w:r>
          </w:p>
          <w:p w14:paraId="5E83EF75"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Źródło danych: Ośrodek Pomocy Społecznej w Głogówku</w:t>
            </w:r>
          </w:p>
        </w:tc>
      </w:tr>
      <w:tr w:rsidR="00945EBB" w:rsidRPr="00945EBB" w14:paraId="28FB026C" w14:textId="77777777" w:rsidTr="00945EBB">
        <w:trPr>
          <w:trHeight w:val="300"/>
        </w:trPr>
        <w:tc>
          <w:tcPr>
            <w:tcW w:w="1351" w:type="dxa"/>
            <w:vMerge/>
            <w:tcBorders>
              <w:bottom w:val="single" w:sz="24" w:space="0" w:color="808080" w:themeColor="background1" w:themeShade="80"/>
              <w:right w:val="single" w:sz="4" w:space="0" w:color="808080" w:themeColor="background1" w:themeShade="80"/>
            </w:tcBorders>
            <w:shd w:val="clear" w:color="auto" w:fill="DBE5F1" w:themeFill="accent1" w:themeFillTint="33"/>
            <w:noWrap/>
            <w:vAlign w:val="center"/>
          </w:tcPr>
          <w:p w14:paraId="6AB58938" w14:textId="77777777" w:rsidR="00945EBB" w:rsidRPr="00945EBB" w:rsidRDefault="00945EBB" w:rsidP="0076356D">
            <w:pPr>
              <w:spacing w:line="240" w:lineRule="auto"/>
              <w:jc w:val="center"/>
              <w:rPr>
                <w:rFonts w:eastAsia="Times New Roman"/>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515E0E6C"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Liczba zdarzeń drogowych na</w:t>
            </w:r>
          </w:p>
          <w:p w14:paraId="205C2059"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1000 mieszkańców</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951CB61"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Wskaźnik opisujący sytuację w zakresie naruszeń bezpieczeństwa i prawa drogowego odnoszącą się do liczby zarejestrowanych zdarzeń drogowych. Zmienna prezentowana w formie przeliczeniowej pokazującej liczbę zdarzeń drogowych na 1000 mieszkańców.</w:t>
            </w:r>
          </w:p>
          <w:p w14:paraId="21F401EF"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Źródło danych:</w:t>
            </w:r>
            <w:r w:rsidRPr="00945EBB">
              <w:t xml:space="preserve"> </w:t>
            </w:r>
            <w:r w:rsidRPr="00945EBB">
              <w:rPr>
                <w:rFonts w:eastAsia="Times New Roman"/>
                <w:bCs/>
                <w:color w:val="000000"/>
                <w:sz w:val="20"/>
                <w:szCs w:val="20"/>
                <w:lang w:eastAsia="pl-PL"/>
              </w:rPr>
              <w:t>https://policja.orsip.pl/</w:t>
            </w:r>
          </w:p>
        </w:tc>
      </w:tr>
      <w:tr w:rsidR="00945EBB" w:rsidRPr="00945EBB" w14:paraId="3AF899F0" w14:textId="77777777" w:rsidTr="00945EBB">
        <w:trPr>
          <w:trHeight w:val="300"/>
        </w:trPr>
        <w:tc>
          <w:tcPr>
            <w:tcW w:w="1351" w:type="dxa"/>
            <w:vMerge/>
            <w:tcBorders>
              <w:bottom w:val="single" w:sz="24" w:space="0" w:color="808080" w:themeColor="background1" w:themeShade="80"/>
              <w:right w:val="single" w:sz="4" w:space="0" w:color="808080" w:themeColor="background1" w:themeShade="80"/>
            </w:tcBorders>
            <w:shd w:val="clear" w:color="auto" w:fill="DBE5F1" w:themeFill="accent1" w:themeFillTint="33"/>
            <w:noWrap/>
            <w:vAlign w:val="center"/>
          </w:tcPr>
          <w:p w14:paraId="40989F7C" w14:textId="77777777" w:rsidR="00945EBB" w:rsidRPr="00945EBB" w:rsidRDefault="00945EBB" w:rsidP="0076356D">
            <w:pPr>
              <w:spacing w:line="240" w:lineRule="auto"/>
              <w:jc w:val="center"/>
              <w:rPr>
                <w:rFonts w:eastAsia="Times New Roman"/>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3A2B1F01"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Liczba zarejestrowanych organizacji pozarządowych na 1000 mieszkańców</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5143BB" w14:textId="77777777" w:rsidR="00945EBB" w:rsidRPr="00945EBB" w:rsidRDefault="00945EBB" w:rsidP="0076356D">
            <w:pPr>
              <w:spacing w:line="240" w:lineRule="auto"/>
              <w:jc w:val="center"/>
              <w:rPr>
                <w:rFonts w:eastAsia="Times New Roman"/>
                <w:bCs/>
                <w:sz w:val="20"/>
                <w:szCs w:val="20"/>
                <w:lang w:eastAsia="pl-PL"/>
              </w:rPr>
            </w:pPr>
            <w:r w:rsidRPr="00945EBB">
              <w:rPr>
                <w:rFonts w:eastAsia="Times New Roman"/>
                <w:bCs/>
                <w:sz w:val="20"/>
                <w:szCs w:val="20"/>
                <w:lang w:eastAsia="pl-PL"/>
              </w:rPr>
              <w:t>Wskaźnik obrazujący poziom aktywności społecznej mieszkańców poszczególnych obszarów gminy. Wskaźnik prezentowany w formie przeliczeniowej wyrażanej stosunkiem zarejestrowanych organizacji społecznych do liczby ludności.</w:t>
            </w:r>
          </w:p>
          <w:p w14:paraId="7FA012A7" w14:textId="77777777" w:rsidR="00945EBB" w:rsidRPr="00945EBB" w:rsidRDefault="00945EBB" w:rsidP="0076356D">
            <w:pPr>
              <w:spacing w:line="240" w:lineRule="auto"/>
              <w:jc w:val="center"/>
              <w:rPr>
                <w:rFonts w:eastAsia="Times New Roman"/>
                <w:bCs/>
                <w:sz w:val="20"/>
                <w:szCs w:val="20"/>
                <w:lang w:eastAsia="pl-PL"/>
              </w:rPr>
            </w:pPr>
            <w:r w:rsidRPr="00945EBB">
              <w:rPr>
                <w:rFonts w:eastAsia="Times New Roman"/>
                <w:bCs/>
                <w:sz w:val="20"/>
                <w:szCs w:val="20"/>
                <w:lang w:eastAsia="pl-PL"/>
              </w:rPr>
              <w:t xml:space="preserve">Źródło danych: </w:t>
            </w:r>
            <w:r w:rsidRPr="00945EBB">
              <w:t>U</w:t>
            </w:r>
            <w:r w:rsidRPr="00945EBB">
              <w:rPr>
                <w:rFonts w:eastAsia="Times New Roman"/>
                <w:bCs/>
                <w:sz w:val="20"/>
                <w:szCs w:val="20"/>
                <w:lang w:eastAsia="pl-PL"/>
              </w:rPr>
              <w:t>rząd Miejski w Głogówku</w:t>
            </w:r>
          </w:p>
        </w:tc>
      </w:tr>
      <w:tr w:rsidR="00945EBB" w:rsidRPr="00945EBB" w14:paraId="2B524AEB" w14:textId="77777777" w:rsidTr="00945EBB">
        <w:trPr>
          <w:trHeight w:val="300"/>
        </w:trPr>
        <w:tc>
          <w:tcPr>
            <w:tcW w:w="1351" w:type="dxa"/>
            <w:vMerge/>
            <w:tcBorders>
              <w:bottom w:val="single" w:sz="24" w:space="0" w:color="808080" w:themeColor="background1" w:themeShade="80"/>
              <w:right w:val="single" w:sz="4" w:space="0" w:color="808080" w:themeColor="background1" w:themeShade="80"/>
            </w:tcBorders>
            <w:shd w:val="clear" w:color="auto" w:fill="DBE5F1" w:themeFill="accent1" w:themeFillTint="33"/>
            <w:noWrap/>
            <w:vAlign w:val="center"/>
          </w:tcPr>
          <w:p w14:paraId="6E365D08" w14:textId="77777777" w:rsidR="00945EBB" w:rsidRPr="00945EBB" w:rsidRDefault="00945EBB" w:rsidP="0076356D">
            <w:pPr>
              <w:spacing w:line="240" w:lineRule="auto"/>
              <w:jc w:val="center"/>
              <w:rPr>
                <w:rFonts w:eastAsia="Times New Roman"/>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24" w:space="0" w:color="808080" w:themeColor="background1" w:themeShade="80"/>
              <w:right w:val="single" w:sz="4" w:space="0" w:color="808080" w:themeColor="background1" w:themeShade="80"/>
            </w:tcBorders>
            <w:shd w:val="clear" w:color="auto" w:fill="auto"/>
            <w:noWrap/>
            <w:vAlign w:val="center"/>
          </w:tcPr>
          <w:p w14:paraId="369BFBBC"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Uczestnicy zajęć sportowych</w:t>
            </w:r>
          </w:p>
        </w:tc>
        <w:tc>
          <w:tcPr>
            <w:tcW w:w="4622" w:type="dxa"/>
            <w:tcBorders>
              <w:top w:val="single" w:sz="4" w:space="0" w:color="808080" w:themeColor="background1" w:themeShade="80"/>
              <w:left w:val="single" w:sz="4" w:space="0" w:color="808080" w:themeColor="background1" w:themeShade="80"/>
              <w:bottom w:val="single" w:sz="24" w:space="0" w:color="808080" w:themeColor="background1" w:themeShade="80"/>
              <w:right w:val="single" w:sz="4" w:space="0" w:color="808080" w:themeColor="background1" w:themeShade="80"/>
            </w:tcBorders>
            <w:vAlign w:val="center"/>
          </w:tcPr>
          <w:p w14:paraId="191530A5"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Wskaźnik obrazujący poziom uczestnictwa uczniów szkół w zajęciach sportowych (udział uczestników zajęć sportowych w ogólnej licznie uczniów szkół).</w:t>
            </w:r>
          </w:p>
          <w:p w14:paraId="5CF7D925"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sz w:val="20"/>
                <w:szCs w:val="20"/>
                <w:lang w:eastAsia="pl-PL"/>
              </w:rPr>
              <w:t xml:space="preserve">Źródło danych: </w:t>
            </w:r>
            <w:r w:rsidRPr="00945EBB">
              <w:t>U</w:t>
            </w:r>
            <w:r w:rsidRPr="00945EBB">
              <w:rPr>
                <w:rFonts w:eastAsia="Times New Roman"/>
                <w:bCs/>
                <w:sz w:val="20"/>
                <w:szCs w:val="20"/>
                <w:lang w:eastAsia="pl-PL"/>
              </w:rPr>
              <w:t>rząd Miejski w Głogówku</w:t>
            </w:r>
          </w:p>
        </w:tc>
      </w:tr>
      <w:tr w:rsidR="00945EBB" w:rsidRPr="00945EBB" w14:paraId="08E6CEE5" w14:textId="77777777" w:rsidTr="00945EBB">
        <w:trPr>
          <w:trHeight w:val="300"/>
        </w:trPr>
        <w:tc>
          <w:tcPr>
            <w:tcW w:w="1351" w:type="dxa"/>
            <w:vMerge w:val="restart"/>
            <w:tcBorders>
              <w:top w:val="single" w:sz="24" w:space="0" w:color="808080" w:themeColor="background1" w:themeShade="80"/>
              <w:right w:val="single" w:sz="4" w:space="0" w:color="808080" w:themeColor="background1" w:themeShade="80"/>
            </w:tcBorders>
            <w:shd w:val="clear" w:color="auto" w:fill="DBE5F1" w:themeFill="accent1" w:themeFillTint="33"/>
            <w:noWrap/>
            <w:vAlign w:val="center"/>
          </w:tcPr>
          <w:p w14:paraId="0F10D11F"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 xml:space="preserve">Sfera </w:t>
            </w:r>
            <w:r w:rsidRPr="00945EBB">
              <w:rPr>
                <w:rFonts w:eastAsia="Times New Roman"/>
                <w:bCs/>
                <w:color w:val="000000"/>
                <w:sz w:val="20"/>
                <w:szCs w:val="20"/>
                <w:lang w:eastAsia="pl-PL"/>
              </w:rPr>
              <w:lastRenderedPageBreak/>
              <w:t>gospodarcza</w:t>
            </w:r>
          </w:p>
        </w:tc>
        <w:tc>
          <w:tcPr>
            <w:tcW w:w="3124" w:type="dxa"/>
            <w:tcBorders>
              <w:top w:val="single" w:sz="2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13334B23"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lastRenderedPageBreak/>
              <w:t xml:space="preserve">Liczba podmiotów gospodarczych na </w:t>
            </w:r>
            <w:r w:rsidRPr="00945EBB">
              <w:rPr>
                <w:rFonts w:eastAsia="Times New Roman"/>
                <w:bCs/>
                <w:color w:val="000000"/>
                <w:sz w:val="20"/>
                <w:szCs w:val="20"/>
                <w:lang w:eastAsia="pl-PL"/>
              </w:rPr>
              <w:lastRenderedPageBreak/>
              <w:t>1000 mieszkańców</w:t>
            </w:r>
          </w:p>
        </w:tc>
        <w:tc>
          <w:tcPr>
            <w:tcW w:w="4622" w:type="dxa"/>
            <w:tcBorders>
              <w:top w:val="single" w:sz="2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D62C06"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lastRenderedPageBreak/>
              <w:t xml:space="preserve">Wskaźnik obrazujący poziom rozwoju </w:t>
            </w:r>
            <w:r w:rsidRPr="00945EBB">
              <w:rPr>
                <w:rFonts w:eastAsia="Times New Roman"/>
                <w:bCs/>
                <w:color w:val="000000"/>
                <w:sz w:val="20"/>
                <w:szCs w:val="20"/>
                <w:lang w:eastAsia="pl-PL"/>
              </w:rPr>
              <w:lastRenderedPageBreak/>
              <w:t>przedsiębiorczości w poszczególnych obszarach, prezentowany w formie przeliczeniowej wyrażanej stosunkiem zarejestrowanych działalności gospodarczych do liczby ludności.</w:t>
            </w:r>
          </w:p>
          <w:p w14:paraId="00639F66"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Źródło danych: REGON</w:t>
            </w:r>
          </w:p>
        </w:tc>
      </w:tr>
      <w:tr w:rsidR="00945EBB" w:rsidRPr="00945EBB" w14:paraId="769223DF" w14:textId="77777777" w:rsidTr="00945EBB">
        <w:trPr>
          <w:trHeight w:val="300"/>
        </w:trPr>
        <w:tc>
          <w:tcPr>
            <w:tcW w:w="1351" w:type="dxa"/>
            <w:vMerge/>
            <w:tcBorders>
              <w:bottom w:val="single" w:sz="24" w:space="0" w:color="808080" w:themeColor="background1" w:themeShade="80"/>
              <w:right w:val="single" w:sz="4" w:space="0" w:color="808080" w:themeColor="background1" w:themeShade="80"/>
            </w:tcBorders>
            <w:shd w:val="clear" w:color="auto" w:fill="DBE5F1" w:themeFill="accent1" w:themeFillTint="33"/>
            <w:noWrap/>
            <w:vAlign w:val="center"/>
          </w:tcPr>
          <w:p w14:paraId="199BDB92" w14:textId="77777777" w:rsidR="00945EBB" w:rsidRPr="00945EBB" w:rsidRDefault="00945EBB" w:rsidP="0076356D">
            <w:pPr>
              <w:spacing w:line="240" w:lineRule="auto"/>
              <w:jc w:val="center"/>
              <w:rPr>
                <w:rFonts w:eastAsia="Times New Roman"/>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24" w:space="0" w:color="808080" w:themeColor="background1" w:themeShade="80"/>
              <w:right w:val="single" w:sz="4" w:space="0" w:color="808080" w:themeColor="background1" w:themeShade="80"/>
            </w:tcBorders>
            <w:shd w:val="clear" w:color="auto" w:fill="auto"/>
            <w:noWrap/>
            <w:vAlign w:val="center"/>
          </w:tcPr>
          <w:p w14:paraId="0B43309F"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Różnica pomiędzy nowo zarejestrowanymi a wyrejestrowanymi podmiotami gospodarczymi na 1000 mieszkańców</w:t>
            </w:r>
          </w:p>
        </w:tc>
        <w:tc>
          <w:tcPr>
            <w:tcW w:w="4622" w:type="dxa"/>
            <w:tcBorders>
              <w:top w:val="single" w:sz="4" w:space="0" w:color="808080" w:themeColor="background1" w:themeShade="80"/>
              <w:left w:val="single" w:sz="4" w:space="0" w:color="808080" w:themeColor="background1" w:themeShade="80"/>
              <w:bottom w:val="single" w:sz="24" w:space="0" w:color="808080" w:themeColor="background1" w:themeShade="80"/>
              <w:right w:val="single" w:sz="4" w:space="0" w:color="808080" w:themeColor="background1" w:themeShade="80"/>
            </w:tcBorders>
            <w:vAlign w:val="center"/>
          </w:tcPr>
          <w:p w14:paraId="2BACFE05"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Wskaźnik obrazujący tendencje związane z rozwojem przedsiębiorczości. Wyrażany przez różnicę liczby nowo zarejestrowanych i wyrejestrowanych podmiotów gospodarczych w przeliczeniu na 1000 mieszkańców.</w:t>
            </w:r>
          </w:p>
          <w:p w14:paraId="2699D521"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Źródło danych: rejestr REGON</w:t>
            </w:r>
          </w:p>
        </w:tc>
      </w:tr>
      <w:tr w:rsidR="00945EBB" w:rsidRPr="00945EBB" w14:paraId="40EF2212" w14:textId="77777777" w:rsidTr="00945EBB">
        <w:trPr>
          <w:trHeight w:val="300"/>
        </w:trPr>
        <w:tc>
          <w:tcPr>
            <w:tcW w:w="1351" w:type="dxa"/>
            <w:vMerge w:val="restart"/>
            <w:tcBorders>
              <w:top w:val="single" w:sz="24" w:space="0" w:color="808080" w:themeColor="background1" w:themeShade="80"/>
              <w:right w:val="single" w:sz="4" w:space="0" w:color="808080" w:themeColor="background1" w:themeShade="80"/>
            </w:tcBorders>
            <w:shd w:val="clear" w:color="auto" w:fill="DBE5F1" w:themeFill="accent1" w:themeFillTint="33"/>
            <w:noWrap/>
            <w:vAlign w:val="center"/>
          </w:tcPr>
          <w:p w14:paraId="5F771224"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Sfera przestrzenno-funkcjonalna</w:t>
            </w:r>
          </w:p>
        </w:tc>
        <w:tc>
          <w:tcPr>
            <w:tcW w:w="3124" w:type="dxa"/>
            <w:tcBorders>
              <w:top w:val="single" w:sz="2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75FFD581"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Dostępność komunikacyjna</w:t>
            </w:r>
          </w:p>
        </w:tc>
        <w:tc>
          <w:tcPr>
            <w:tcW w:w="4622" w:type="dxa"/>
            <w:tcBorders>
              <w:top w:val="single" w:sz="2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2AE9B50"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Wskaźnik obrazujący poziom dostępności komunikacyjnej wyrażanej przez liczbę przystanków komunikacji zbiorowej na terenie danego obszaru porównawczego w stosunku jego powierzchni.</w:t>
            </w:r>
          </w:p>
          <w:p w14:paraId="2F894A2B"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 xml:space="preserve">Źródło danych: </w:t>
            </w:r>
            <w:r w:rsidRPr="00945EBB">
              <w:t>U</w:t>
            </w:r>
            <w:r w:rsidRPr="00945EBB">
              <w:rPr>
                <w:rFonts w:eastAsia="Times New Roman"/>
                <w:bCs/>
                <w:color w:val="000000"/>
                <w:sz w:val="20"/>
                <w:szCs w:val="20"/>
                <w:lang w:eastAsia="pl-PL"/>
              </w:rPr>
              <w:t>rząd Miejski w Głogówku</w:t>
            </w:r>
          </w:p>
        </w:tc>
      </w:tr>
      <w:tr w:rsidR="00945EBB" w:rsidRPr="00945EBB" w14:paraId="7FA7F977" w14:textId="77777777" w:rsidTr="00945EBB">
        <w:trPr>
          <w:trHeight w:val="300"/>
        </w:trPr>
        <w:tc>
          <w:tcPr>
            <w:tcW w:w="1351" w:type="dxa"/>
            <w:vMerge/>
            <w:tcBorders>
              <w:right w:val="single" w:sz="4" w:space="0" w:color="808080" w:themeColor="background1" w:themeShade="80"/>
            </w:tcBorders>
            <w:shd w:val="clear" w:color="auto" w:fill="DBE5F1" w:themeFill="accent1" w:themeFillTint="33"/>
            <w:noWrap/>
            <w:vAlign w:val="center"/>
          </w:tcPr>
          <w:p w14:paraId="30FAED33" w14:textId="77777777" w:rsidR="00945EBB" w:rsidRPr="00945EBB" w:rsidRDefault="00945EBB" w:rsidP="0076356D">
            <w:pPr>
              <w:spacing w:line="240" w:lineRule="auto"/>
              <w:jc w:val="center"/>
              <w:rPr>
                <w:rFonts w:eastAsia="Times New Roman"/>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256A7D25"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Dostępność do usług społecznych</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14FB017"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Wskaźnik obrazujący poziom dostępności do instytucji świadczących usługi społeczne (aptek, bibliotek, banków, poczty, urzędu gminy, instytucji kultury, świetlic). Zmienna prezentowana w formie przeliczeniowej określającej liczbę instytucji w przeliczeniu na 1000 mieszkańców.</w:t>
            </w:r>
          </w:p>
          <w:p w14:paraId="692305F2"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 xml:space="preserve">Źródło danych: </w:t>
            </w:r>
            <w:r w:rsidRPr="00945EBB">
              <w:t>U</w:t>
            </w:r>
            <w:r w:rsidRPr="00945EBB">
              <w:rPr>
                <w:rFonts w:eastAsia="Times New Roman"/>
                <w:bCs/>
                <w:color w:val="000000"/>
                <w:sz w:val="20"/>
                <w:szCs w:val="20"/>
                <w:lang w:eastAsia="pl-PL"/>
              </w:rPr>
              <w:t>rząd Miejski w Głogówku</w:t>
            </w:r>
          </w:p>
        </w:tc>
      </w:tr>
      <w:tr w:rsidR="00945EBB" w:rsidRPr="00945EBB" w14:paraId="1530712B" w14:textId="77777777" w:rsidTr="00945EBB">
        <w:trPr>
          <w:trHeight w:val="300"/>
        </w:trPr>
        <w:tc>
          <w:tcPr>
            <w:tcW w:w="1351" w:type="dxa"/>
            <w:vMerge/>
            <w:tcBorders>
              <w:right w:val="single" w:sz="4" w:space="0" w:color="808080" w:themeColor="background1" w:themeShade="80"/>
            </w:tcBorders>
            <w:shd w:val="clear" w:color="auto" w:fill="DBE5F1" w:themeFill="accent1" w:themeFillTint="33"/>
            <w:noWrap/>
            <w:vAlign w:val="center"/>
          </w:tcPr>
          <w:p w14:paraId="6A1A4CC1" w14:textId="77777777" w:rsidR="00945EBB" w:rsidRPr="00945EBB" w:rsidRDefault="00945EBB" w:rsidP="0076356D">
            <w:pPr>
              <w:spacing w:line="240" w:lineRule="auto"/>
              <w:jc w:val="center"/>
              <w:rPr>
                <w:rFonts w:eastAsia="Times New Roman"/>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0DFF7224"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Dostępność infrastruktury rowerowej na km²</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CA8361"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Wskaźnik obrazujący dostępność ścieżek i dróg rowerowych w przeliczeniu na 1 km</w:t>
            </w:r>
            <w:r w:rsidRPr="00945EBB">
              <w:rPr>
                <w:rFonts w:eastAsia="Times New Roman"/>
                <w:bCs/>
                <w:color w:val="000000"/>
                <w:sz w:val="20"/>
                <w:szCs w:val="20"/>
                <w:vertAlign w:val="superscript"/>
                <w:lang w:eastAsia="pl-PL"/>
              </w:rPr>
              <w:t>2</w:t>
            </w:r>
            <w:r w:rsidRPr="00945EBB">
              <w:rPr>
                <w:rFonts w:eastAsia="Times New Roman"/>
                <w:bCs/>
                <w:color w:val="000000"/>
                <w:sz w:val="20"/>
                <w:szCs w:val="20"/>
                <w:lang w:eastAsia="pl-PL"/>
              </w:rPr>
              <w:t xml:space="preserve"> powierzchni.</w:t>
            </w:r>
          </w:p>
          <w:p w14:paraId="431EF1D6"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Źródło danych: Baza Danych Obiektów Topograficznych</w:t>
            </w:r>
          </w:p>
        </w:tc>
      </w:tr>
      <w:tr w:rsidR="00945EBB" w:rsidRPr="00945EBB" w14:paraId="3B12D6DC" w14:textId="77777777" w:rsidTr="00945EBB">
        <w:trPr>
          <w:trHeight w:val="300"/>
        </w:trPr>
        <w:tc>
          <w:tcPr>
            <w:tcW w:w="1351" w:type="dxa"/>
            <w:vMerge/>
            <w:tcBorders>
              <w:right w:val="single" w:sz="4" w:space="0" w:color="808080" w:themeColor="background1" w:themeShade="80"/>
            </w:tcBorders>
            <w:shd w:val="clear" w:color="auto" w:fill="DBE5F1" w:themeFill="accent1" w:themeFillTint="33"/>
            <w:noWrap/>
            <w:vAlign w:val="center"/>
          </w:tcPr>
          <w:p w14:paraId="7E722A9A" w14:textId="77777777" w:rsidR="00945EBB" w:rsidRPr="00945EBB" w:rsidRDefault="00945EBB" w:rsidP="0076356D">
            <w:pPr>
              <w:spacing w:line="240" w:lineRule="auto"/>
              <w:jc w:val="center"/>
              <w:rPr>
                <w:rFonts w:eastAsia="Times New Roman"/>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7CD947AF"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Dostępność usług opieki zdrowotnej na 1000 mieszkańców</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69FFA96"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Wskaźnik obrazujący podmiotów świadczących usługi opieki zdrowotnej w przeliczeniu na 1000 mieszkańców.</w:t>
            </w:r>
          </w:p>
          <w:p w14:paraId="325D29A1"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 xml:space="preserve">Źródło danych: </w:t>
            </w:r>
            <w:r w:rsidRPr="00945EBB">
              <w:t>U</w:t>
            </w:r>
            <w:r w:rsidRPr="00945EBB">
              <w:rPr>
                <w:rFonts w:eastAsia="Times New Roman"/>
                <w:bCs/>
                <w:color w:val="000000"/>
                <w:sz w:val="20"/>
                <w:szCs w:val="20"/>
                <w:lang w:eastAsia="pl-PL"/>
              </w:rPr>
              <w:t>rząd Miejski w Głogówku</w:t>
            </w:r>
          </w:p>
        </w:tc>
      </w:tr>
      <w:tr w:rsidR="00945EBB" w:rsidRPr="00945EBB" w14:paraId="13CADD58" w14:textId="77777777" w:rsidTr="00945EBB">
        <w:trPr>
          <w:trHeight w:val="300"/>
        </w:trPr>
        <w:tc>
          <w:tcPr>
            <w:tcW w:w="1351" w:type="dxa"/>
            <w:vMerge/>
            <w:tcBorders>
              <w:right w:val="single" w:sz="4" w:space="0" w:color="808080" w:themeColor="background1" w:themeShade="80"/>
            </w:tcBorders>
            <w:shd w:val="clear" w:color="auto" w:fill="DBE5F1" w:themeFill="accent1" w:themeFillTint="33"/>
            <w:noWrap/>
            <w:vAlign w:val="center"/>
          </w:tcPr>
          <w:p w14:paraId="5CC999CD" w14:textId="77777777" w:rsidR="00945EBB" w:rsidRPr="00945EBB" w:rsidRDefault="00945EBB" w:rsidP="0076356D">
            <w:pPr>
              <w:spacing w:line="240" w:lineRule="auto"/>
              <w:jc w:val="center"/>
              <w:rPr>
                <w:rFonts w:eastAsia="Times New Roman"/>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3D1E2C2F"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Udział powierzchni biologicznie czynnej w powierzchni ogółem</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991D154"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 xml:space="preserve">Wskaźnik obrazujący udział </w:t>
            </w:r>
            <w:r w:rsidRPr="00945EBB">
              <w:t>powierzchni pokrytej roślinnością i powierzchni wód powierzchniowych w ogólnej powierzchni jednostki porównawczej.</w:t>
            </w:r>
          </w:p>
          <w:p w14:paraId="7A185D94"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Źródło danych: Baza Danych Obiektów Topograficznych</w:t>
            </w:r>
          </w:p>
        </w:tc>
      </w:tr>
      <w:tr w:rsidR="00945EBB" w:rsidRPr="00945EBB" w14:paraId="60343981" w14:textId="77777777" w:rsidTr="00945EBB">
        <w:trPr>
          <w:trHeight w:val="300"/>
        </w:trPr>
        <w:tc>
          <w:tcPr>
            <w:tcW w:w="1351" w:type="dxa"/>
            <w:tcBorders>
              <w:bottom w:val="single" w:sz="4" w:space="0" w:color="808080" w:themeColor="background1" w:themeShade="80"/>
              <w:right w:val="single" w:sz="4" w:space="0" w:color="808080" w:themeColor="background1" w:themeShade="80"/>
            </w:tcBorders>
            <w:shd w:val="clear" w:color="auto" w:fill="DBE5F1" w:themeFill="accent1" w:themeFillTint="33"/>
            <w:noWrap/>
            <w:vAlign w:val="center"/>
          </w:tcPr>
          <w:p w14:paraId="689A4611" w14:textId="77777777" w:rsidR="00945EBB" w:rsidRPr="00945EBB" w:rsidRDefault="00945EBB" w:rsidP="0076356D">
            <w:pPr>
              <w:spacing w:line="240" w:lineRule="auto"/>
              <w:jc w:val="center"/>
              <w:rPr>
                <w:rFonts w:eastAsia="Times New Roman"/>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24" w:space="0" w:color="808080" w:themeColor="background1" w:themeShade="80"/>
              <w:right w:val="single" w:sz="4" w:space="0" w:color="808080" w:themeColor="background1" w:themeShade="80"/>
            </w:tcBorders>
            <w:shd w:val="clear" w:color="auto" w:fill="auto"/>
            <w:noWrap/>
            <w:vAlign w:val="center"/>
          </w:tcPr>
          <w:p w14:paraId="017EF6DC"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 xml:space="preserve">Dostępność terenów rekreacyjnych </w:t>
            </w:r>
          </w:p>
        </w:tc>
        <w:tc>
          <w:tcPr>
            <w:tcW w:w="4622" w:type="dxa"/>
            <w:tcBorders>
              <w:top w:val="single" w:sz="4" w:space="0" w:color="808080" w:themeColor="background1" w:themeShade="80"/>
              <w:left w:val="single" w:sz="4" w:space="0" w:color="808080" w:themeColor="background1" w:themeShade="80"/>
              <w:bottom w:val="single" w:sz="24" w:space="0" w:color="808080" w:themeColor="background1" w:themeShade="80"/>
              <w:right w:val="single" w:sz="4" w:space="0" w:color="808080" w:themeColor="background1" w:themeShade="80"/>
            </w:tcBorders>
            <w:vAlign w:val="center"/>
          </w:tcPr>
          <w:p w14:paraId="7ED112FC"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Wskaźnik obrazujący dostępność terenów rekreacyjnych, liczony jako liczba terenów rekreacyjnych przypadająca na 1 km</w:t>
            </w:r>
            <w:r w:rsidRPr="00945EBB">
              <w:rPr>
                <w:rFonts w:eastAsia="Times New Roman"/>
                <w:bCs/>
                <w:color w:val="000000"/>
                <w:sz w:val="20"/>
                <w:szCs w:val="20"/>
                <w:vertAlign w:val="superscript"/>
                <w:lang w:eastAsia="pl-PL"/>
              </w:rPr>
              <w:t>2</w:t>
            </w:r>
            <w:r w:rsidRPr="00945EBB">
              <w:rPr>
                <w:rFonts w:eastAsia="Times New Roman"/>
                <w:bCs/>
                <w:color w:val="000000"/>
                <w:sz w:val="20"/>
                <w:szCs w:val="20"/>
                <w:lang w:eastAsia="pl-PL"/>
              </w:rPr>
              <w:t xml:space="preserve"> powierzchni.</w:t>
            </w:r>
          </w:p>
          <w:p w14:paraId="35D24F2D"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Źródło danych: Baza Danych Obiektów Topograficznych</w:t>
            </w:r>
          </w:p>
        </w:tc>
      </w:tr>
      <w:tr w:rsidR="00945EBB" w:rsidRPr="00945EBB" w14:paraId="61572285" w14:textId="77777777" w:rsidTr="00945EBB">
        <w:trPr>
          <w:trHeight w:val="300"/>
        </w:trPr>
        <w:tc>
          <w:tcPr>
            <w:tcW w:w="1351" w:type="dxa"/>
            <w:vMerge w:val="restart"/>
            <w:tcBorders>
              <w:top w:val="single" w:sz="4" w:space="0" w:color="808080" w:themeColor="background1" w:themeShade="80"/>
              <w:bottom w:val="single" w:sz="24" w:space="0" w:color="808080" w:themeColor="background1" w:themeShade="80"/>
              <w:right w:val="single" w:sz="4" w:space="0" w:color="808080" w:themeColor="background1" w:themeShade="80"/>
            </w:tcBorders>
            <w:shd w:val="clear" w:color="auto" w:fill="DBE5F1" w:themeFill="accent1" w:themeFillTint="33"/>
            <w:noWrap/>
            <w:vAlign w:val="center"/>
          </w:tcPr>
          <w:p w14:paraId="4E8EE0A1"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Sfera techniczna</w:t>
            </w:r>
          </w:p>
        </w:tc>
        <w:tc>
          <w:tcPr>
            <w:tcW w:w="3124" w:type="dxa"/>
            <w:tcBorders>
              <w:top w:val="single" w:sz="2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5A4C675D" w14:textId="77777777" w:rsidR="00945EBB" w:rsidRPr="00945EBB" w:rsidRDefault="00945EBB" w:rsidP="0076356D">
            <w:pPr>
              <w:spacing w:line="240" w:lineRule="auto"/>
              <w:jc w:val="center"/>
              <w:rPr>
                <w:rFonts w:eastAsia="Times New Roman"/>
                <w:bCs/>
                <w:sz w:val="20"/>
                <w:szCs w:val="20"/>
                <w:lang w:eastAsia="pl-PL"/>
              </w:rPr>
            </w:pPr>
            <w:r w:rsidRPr="00945EBB">
              <w:rPr>
                <w:rFonts w:eastAsia="Times New Roman"/>
                <w:bCs/>
                <w:sz w:val="20"/>
                <w:szCs w:val="20"/>
                <w:lang w:eastAsia="pl-PL"/>
              </w:rPr>
              <w:t>Liczba obiektów użyteczności publicznej wymagających termomodernizacji na km</w:t>
            </w:r>
            <w:r w:rsidRPr="00945EBB">
              <w:rPr>
                <w:rFonts w:eastAsia="Times New Roman"/>
                <w:bCs/>
                <w:sz w:val="20"/>
                <w:szCs w:val="20"/>
                <w:vertAlign w:val="superscript"/>
                <w:lang w:eastAsia="pl-PL"/>
              </w:rPr>
              <w:t>2</w:t>
            </w:r>
          </w:p>
        </w:tc>
        <w:tc>
          <w:tcPr>
            <w:tcW w:w="4622" w:type="dxa"/>
            <w:tcBorders>
              <w:top w:val="single" w:sz="2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02643AF" w14:textId="77777777" w:rsidR="00945EBB" w:rsidRPr="00945EBB" w:rsidRDefault="00945EBB" w:rsidP="0076356D">
            <w:pPr>
              <w:spacing w:line="240" w:lineRule="auto"/>
              <w:jc w:val="center"/>
              <w:rPr>
                <w:rFonts w:eastAsia="Times New Roman"/>
                <w:bCs/>
                <w:sz w:val="20"/>
                <w:szCs w:val="20"/>
                <w:lang w:eastAsia="pl-PL"/>
              </w:rPr>
            </w:pPr>
            <w:r w:rsidRPr="00945EBB">
              <w:rPr>
                <w:rFonts w:eastAsia="Times New Roman"/>
                <w:bCs/>
                <w:sz w:val="20"/>
                <w:szCs w:val="20"/>
                <w:lang w:eastAsia="pl-PL"/>
              </w:rPr>
              <w:t>Wskaźnik skupiający się na ocenie potrzeb związanych z termomodernizacją obiektów użyteczności publicznej.</w:t>
            </w:r>
          </w:p>
          <w:p w14:paraId="16FF75CE" w14:textId="77777777" w:rsidR="00945EBB" w:rsidRPr="00945EBB" w:rsidRDefault="00945EBB" w:rsidP="0076356D">
            <w:pPr>
              <w:spacing w:line="240" w:lineRule="auto"/>
              <w:jc w:val="center"/>
              <w:rPr>
                <w:rFonts w:eastAsia="Times New Roman"/>
                <w:bCs/>
                <w:sz w:val="20"/>
                <w:szCs w:val="20"/>
                <w:lang w:eastAsia="pl-PL"/>
              </w:rPr>
            </w:pPr>
            <w:r w:rsidRPr="00945EBB">
              <w:rPr>
                <w:rFonts w:eastAsia="Times New Roman"/>
                <w:bCs/>
                <w:sz w:val="20"/>
                <w:szCs w:val="20"/>
                <w:lang w:eastAsia="pl-PL"/>
              </w:rPr>
              <w:t xml:space="preserve">Źródło danych: </w:t>
            </w:r>
            <w:r w:rsidRPr="00945EBB">
              <w:t>U</w:t>
            </w:r>
            <w:r w:rsidRPr="00945EBB">
              <w:rPr>
                <w:rFonts w:eastAsia="Times New Roman"/>
                <w:bCs/>
                <w:sz w:val="20"/>
                <w:szCs w:val="20"/>
                <w:lang w:eastAsia="pl-PL"/>
              </w:rPr>
              <w:t>rząd Miejski w Głogówku</w:t>
            </w:r>
          </w:p>
        </w:tc>
      </w:tr>
      <w:tr w:rsidR="00945EBB" w:rsidRPr="00945EBB" w14:paraId="46A183F2" w14:textId="77777777" w:rsidTr="00945EBB">
        <w:trPr>
          <w:trHeight w:val="300"/>
        </w:trPr>
        <w:tc>
          <w:tcPr>
            <w:tcW w:w="1351" w:type="dxa"/>
            <w:vMerge/>
            <w:tcBorders>
              <w:top w:val="single" w:sz="4" w:space="0" w:color="808080" w:themeColor="background1" w:themeShade="80"/>
              <w:bottom w:val="single" w:sz="24" w:space="0" w:color="808080" w:themeColor="background1" w:themeShade="80"/>
              <w:right w:val="single" w:sz="4" w:space="0" w:color="808080" w:themeColor="background1" w:themeShade="80"/>
            </w:tcBorders>
            <w:shd w:val="clear" w:color="auto" w:fill="DBE5F1" w:themeFill="accent1" w:themeFillTint="33"/>
            <w:noWrap/>
            <w:vAlign w:val="center"/>
          </w:tcPr>
          <w:p w14:paraId="66D43B7B" w14:textId="77777777" w:rsidR="00945EBB" w:rsidRPr="00945EBB" w:rsidRDefault="00945EBB" w:rsidP="0076356D">
            <w:pPr>
              <w:spacing w:line="240" w:lineRule="auto"/>
              <w:jc w:val="center"/>
              <w:rPr>
                <w:rFonts w:eastAsia="Times New Roman"/>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76FABE7D"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Liczba obiektów użyteczności publicznej wymagających dostosowania do osób ze szczególnymi potrzebami na km</w:t>
            </w:r>
            <w:r w:rsidRPr="00945EBB">
              <w:rPr>
                <w:rFonts w:eastAsia="Times New Roman"/>
                <w:bCs/>
                <w:color w:val="000000"/>
                <w:sz w:val="20"/>
                <w:szCs w:val="20"/>
                <w:vertAlign w:val="superscript"/>
                <w:lang w:eastAsia="pl-PL"/>
              </w:rPr>
              <w:t>2</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C6AB554"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Wskaźnik skupiający się na ocenie stopnia dostosowania obiektów użyteczności publicznej do osób ze szczególnymi potrzebami.</w:t>
            </w:r>
          </w:p>
          <w:p w14:paraId="74BB0AFD"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 xml:space="preserve">Źródło danych: </w:t>
            </w:r>
            <w:r w:rsidRPr="00945EBB">
              <w:t>U</w:t>
            </w:r>
            <w:r w:rsidRPr="00945EBB">
              <w:rPr>
                <w:rFonts w:eastAsia="Times New Roman"/>
                <w:bCs/>
                <w:color w:val="000000"/>
                <w:sz w:val="20"/>
                <w:szCs w:val="20"/>
                <w:lang w:eastAsia="pl-PL"/>
              </w:rPr>
              <w:t>rząd Miejski w Głogówku</w:t>
            </w:r>
          </w:p>
        </w:tc>
      </w:tr>
      <w:tr w:rsidR="00945EBB" w:rsidRPr="00945EBB" w14:paraId="363D29CA" w14:textId="77777777" w:rsidTr="00945EBB">
        <w:trPr>
          <w:trHeight w:val="300"/>
        </w:trPr>
        <w:tc>
          <w:tcPr>
            <w:tcW w:w="1351" w:type="dxa"/>
            <w:vMerge/>
            <w:tcBorders>
              <w:top w:val="single" w:sz="4" w:space="0" w:color="808080" w:themeColor="background1" w:themeShade="80"/>
              <w:bottom w:val="single" w:sz="24" w:space="0" w:color="808080" w:themeColor="background1" w:themeShade="80"/>
              <w:right w:val="single" w:sz="4" w:space="0" w:color="808080" w:themeColor="background1" w:themeShade="80"/>
            </w:tcBorders>
            <w:shd w:val="clear" w:color="auto" w:fill="DBE5F1" w:themeFill="accent1" w:themeFillTint="33"/>
            <w:noWrap/>
            <w:vAlign w:val="center"/>
          </w:tcPr>
          <w:p w14:paraId="3D4FB474" w14:textId="77777777" w:rsidR="00945EBB" w:rsidRPr="00945EBB" w:rsidRDefault="00945EBB" w:rsidP="0076356D">
            <w:pPr>
              <w:spacing w:line="240" w:lineRule="auto"/>
              <w:jc w:val="center"/>
              <w:rPr>
                <w:rFonts w:eastAsia="Times New Roman"/>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35CAA24E"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sz w:val="20"/>
                <w:szCs w:val="20"/>
                <w:lang w:eastAsia="pl-PL"/>
              </w:rPr>
              <w:t xml:space="preserve">Penetracja budynkowa </w:t>
            </w:r>
            <w:proofErr w:type="spellStart"/>
            <w:r w:rsidRPr="00945EBB">
              <w:rPr>
                <w:rFonts w:eastAsia="Times New Roman"/>
                <w:bCs/>
                <w:sz w:val="20"/>
                <w:szCs w:val="20"/>
                <w:lang w:eastAsia="pl-PL"/>
              </w:rPr>
              <w:t>internetem</w:t>
            </w:r>
            <w:proofErr w:type="spellEnd"/>
            <w:r w:rsidRPr="00945EBB">
              <w:rPr>
                <w:rFonts w:eastAsia="Times New Roman"/>
                <w:bCs/>
                <w:sz w:val="20"/>
                <w:szCs w:val="20"/>
                <w:lang w:eastAsia="pl-PL"/>
              </w:rPr>
              <w:t xml:space="preserve"> stacjonarnym o przepustowości co najmniej 30 </w:t>
            </w:r>
            <w:proofErr w:type="spellStart"/>
            <w:r w:rsidRPr="00945EBB">
              <w:rPr>
                <w:rFonts w:eastAsia="Times New Roman"/>
                <w:bCs/>
                <w:sz w:val="20"/>
                <w:szCs w:val="20"/>
                <w:lang w:eastAsia="pl-PL"/>
              </w:rPr>
              <w:t>mb</w:t>
            </w:r>
            <w:proofErr w:type="spellEnd"/>
            <w:r w:rsidRPr="00945EBB">
              <w:rPr>
                <w:rFonts w:eastAsia="Times New Roman"/>
                <w:bCs/>
                <w:sz w:val="20"/>
                <w:szCs w:val="20"/>
                <w:lang w:eastAsia="pl-PL"/>
              </w:rPr>
              <w:t>/s</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9C14DD9"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 xml:space="preserve">Wskaźnik określający dostępność Internetu w poszczególnych częściach gminy. Wskaźnik penetracji budynkowej Internetem stacjonarnym o przepustowości co najmniej 30 </w:t>
            </w:r>
            <w:proofErr w:type="spellStart"/>
            <w:r w:rsidRPr="00945EBB">
              <w:rPr>
                <w:rFonts w:eastAsia="Times New Roman"/>
                <w:bCs/>
                <w:color w:val="000000"/>
                <w:sz w:val="20"/>
                <w:szCs w:val="20"/>
                <w:lang w:eastAsia="pl-PL"/>
              </w:rPr>
              <w:t>mb</w:t>
            </w:r>
            <w:proofErr w:type="spellEnd"/>
            <w:r w:rsidRPr="00945EBB">
              <w:rPr>
                <w:rFonts w:eastAsia="Times New Roman"/>
                <w:bCs/>
                <w:color w:val="000000"/>
                <w:sz w:val="20"/>
                <w:szCs w:val="20"/>
                <w:lang w:eastAsia="pl-PL"/>
              </w:rPr>
              <w:t xml:space="preserve">/s liczony jest jako stosunek liczby budynków znajdujących się w zasięgu sieci o określonych parametrach do liczby wszystkich budynków na analizowanym obszarze. Za budynki </w:t>
            </w:r>
            <w:r w:rsidRPr="00945EBB">
              <w:rPr>
                <w:rFonts w:eastAsia="Times New Roman"/>
                <w:bCs/>
                <w:color w:val="000000"/>
                <w:sz w:val="20"/>
                <w:szCs w:val="20"/>
                <w:lang w:eastAsia="pl-PL"/>
              </w:rPr>
              <w:lastRenderedPageBreak/>
              <w:t>znajdujące się w zasięgu sieci o określnych parametrach uznaje się budynki z możliwością świadczenia usług zadeklarowaną przez operatora.</w:t>
            </w:r>
          </w:p>
          <w:p w14:paraId="47D44A8F"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Źródło danych: https://mapbook.uke.gov.pl/</w:t>
            </w:r>
          </w:p>
        </w:tc>
      </w:tr>
      <w:tr w:rsidR="00945EBB" w:rsidRPr="00945EBB" w14:paraId="2FF7FD04" w14:textId="77777777" w:rsidTr="00945EBB">
        <w:trPr>
          <w:trHeight w:val="300"/>
        </w:trPr>
        <w:tc>
          <w:tcPr>
            <w:tcW w:w="1351" w:type="dxa"/>
            <w:vMerge/>
            <w:tcBorders>
              <w:bottom w:val="single" w:sz="24" w:space="0" w:color="808080" w:themeColor="background1" w:themeShade="80"/>
              <w:right w:val="single" w:sz="4" w:space="0" w:color="808080" w:themeColor="background1" w:themeShade="80"/>
            </w:tcBorders>
            <w:shd w:val="clear" w:color="auto" w:fill="DBE5F1" w:themeFill="accent1" w:themeFillTint="33"/>
            <w:noWrap/>
            <w:vAlign w:val="center"/>
          </w:tcPr>
          <w:p w14:paraId="6378FC0E" w14:textId="77777777" w:rsidR="00945EBB" w:rsidRPr="00945EBB" w:rsidRDefault="00945EBB" w:rsidP="0076356D">
            <w:pPr>
              <w:spacing w:line="240" w:lineRule="auto"/>
              <w:jc w:val="center"/>
              <w:rPr>
                <w:rFonts w:eastAsia="Times New Roman"/>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24" w:space="0" w:color="808080" w:themeColor="background1" w:themeShade="80"/>
              <w:right w:val="single" w:sz="4" w:space="0" w:color="808080" w:themeColor="background1" w:themeShade="80"/>
            </w:tcBorders>
            <w:shd w:val="clear" w:color="auto" w:fill="auto"/>
            <w:noWrap/>
            <w:vAlign w:val="center"/>
          </w:tcPr>
          <w:p w14:paraId="336A7E7A"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Liczba zabytków i pomników przyrody na km²</w:t>
            </w:r>
          </w:p>
        </w:tc>
        <w:tc>
          <w:tcPr>
            <w:tcW w:w="4622" w:type="dxa"/>
            <w:tcBorders>
              <w:top w:val="single" w:sz="4" w:space="0" w:color="808080" w:themeColor="background1" w:themeShade="80"/>
              <w:left w:val="single" w:sz="4" w:space="0" w:color="808080" w:themeColor="background1" w:themeShade="80"/>
              <w:bottom w:val="single" w:sz="24" w:space="0" w:color="808080" w:themeColor="background1" w:themeShade="80"/>
              <w:right w:val="single" w:sz="4" w:space="0" w:color="808080" w:themeColor="background1" w:themeShade="80"/>
            </w:tcBorders>
            <w:vAlign w:val="center"/>
          </w:tcPr>
          <w:p w14:paraId="1782DC8C"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Wskaźnik obrazujący zagęszczenie obiektów zabytkowych i pomników przyrody na poszczególnych obszarach.</w:t>
            </w:r>
          </w:p>
          <w:p w14:paraId="1253B29D"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 xml:space="preserve">Źródło danych: </w:t>
            </w:r>
            <w:r w:rsidRPr="00945EBB">
              <w:t>U</w:t>
            </w:r>
            <w:r w:rsidRPr="00945EBB">
              <w:rPr>
                <w:rFonts w:eastAsia="Times New Roman"/>
                <w:bCs/>
                <w:color w:val="000000"/>
                <w:sz w:val="20"/>
                <w:szCs w:val="20"/>
                <w:lang w:eastAsia="pl-PL"/>
              </w:rPr>
              <w:t>rząd Miejski w Głogówku</w:t>
            </w:r>
          </w:p>
        </w:tc>
      </w:tr>
      <w:tr w:rsidR="00945EBB" w:rsidRPr="00945EBB" w14:paraId="60570C8F" w14:textId="77777777" w:rsidTr="00945EBB">
        <w:trPr>
          <w:trHeight w:val="300"/>
        </w:trPr>
        <w:tc>
          <w:tcPr>
            <w:tcW w:w="1351" w:type="dxa"/>
            <w:vMerge w:val="restart"/>
            <w:tcBorders>
              <w:top w:val="single" w:sz="24" w:space="0" w:color="808080" w:themeColor="background1" w:themeShade="80"/>
              <w:right w:val="single" w:sz="4" w:space="0" w:color="808080" w:themeColor="background1" w:themeShade="80"/>
            </w:tcBorders>
            <w:shd w:val="clear" w:color="auto" w:fill="DBE5F1" w:themeFill="accent1" w:themeFillTint="33"/>
            <w:noWrap/>
            <w:vAlign w:val="center"/>
          </w:tcPr>
          <w:p w14:paraId="57B23CF9"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Sfera środowiskowa</w:t>
            </w:r>
          </w:p>
        </w:tc>
        <w:tc>
          <w:tcPr>
            <w:tcW w:w="3124" w:type="dxa"/>
            <w:tcBorders>
              <w:top w:val="single" w:sz="2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6BD9F0F9"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Masa wyrobów azbestowych na 1 mieszkańca [kg]</w:t>
            </w:r>
          </w:p>
        </w:tc>
        <w:tc>
          <w:tcPr>
            <w:tcW w:w="4622" w:type="dxa"/>
            <w:tcBorders>
              <w:top w:val="single" w:sz="2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FE7C77"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Wskaźnik prezentujący zagrożenie wyrobami azbestowymi. Jego wartość wyliczono na podstawie masy wyrobów azbestowych w przeliczeniu na 1 mieszkańca danej jednostki porównawczej.</w:t>
            </w:r>
          </w:p>
          <w:p w14:paraId="17F9AC63"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 xml:space="preserve">Źródło danych: </w:t>
            </w:r>
            <w:r w:rsidRPr="00945EBB">
              <w:t>U</w:t>
            </w:r>
            <w:r w:rsidRPr="00945EBB">
              <w:rPr>
                <w:rFonts w:eastAsia="Times New Roman"/>
                <w:bCs/>
                <w:color w:val="000000"/>
                <w:sz w:val="20"/>
                <w:szCs w:val="20"/>
                <w:lang w:eastAsia="pl-PL"/>
              </w:rPr>
              <w:t>rząd Miejski w Głogówku</w:t>
            </w:r>
          </w:p>
        </w:tc>
      </w:tr>
      <w:tr w:rsidR="00945EBB" w:rsidRPr="00945EBB" w14:paraId="37ABCEBB" w14:textId="77777777" w:rsidTr="00945EBB">
        <w:trPr>
          <w:trHeight w:val="300"/>
        </w:trPr>
        <w:tc>
          <w:tcPr>
            <w:tcW w:w="1351" w:type="dxa"/>
            <w:vMerge/>
            <w:tcBorders>
              <w:right w:val="single" w:sz="4" w:space="0" w:color="808080" w:themeColor="background1" w:themeShade="80"/>
            </w:tcBorders>
            <w:shd w:val="clear" w:color="auto" w:fill="DBE5F1" w:themeFill="accent1" w:themeFillTint="33"/>
            <w:noWrap/>
            <w:vAlign w:val="center"/>
          </w:tcPr>
          <w:p w14:paraId="0689A571" w14:textId="77777777" w:rsidR="00945EBB" w:rsidRPr="00945EBB" w:rsidRDefault="00945EBB" w:rsidP="0076356D">
            <w:pPr>
              <w:spacing w:line="240" w:lineRule="auto"/>
              <w:jc w:val="center"/>
              <w:rPr>
                <w:rFonts w:eastAsia="Times New Roman"/>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699C8B35"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Jakość powietrza</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5956212"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Wskaźnik obrazujący obszary z największymi potrzebami środowiskowymi w zakresie poprawy jakości powietrza. Zmienna skategoryzowana na podstawie danych dotyczących średniego rocznego stężenia PM2.5 [µg_m³].</w:t>
            </w:r>
          </w:p>
          <w:p w14:paraId="3EE02302"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Źródło danych: https://powietrze.gios.gov.pl/</w:t>
            </w:r>
          </w:p>
        </w:tc>
      </w:tr>
      <w:tr w:rsidR="00945EBB" w:rsidRPr="00945EBB" w14:paraId="08A4D0C5" w14:textId="77777777" w:rsidTr="00945EBB">
        <w:trPr>
          <w:trHeight w:val="300"/>
        </w:trPr>
        <w:tc>
          <w:tcPr>
            <w:tcW w:w="1351" w:type="dxa"/>
            <w:vMerge/>
            <w:tcBorders>
              <w:right w:val="single" w:sz="4" w:space="0" w:color="808080" w:themeColor="background1" w:themeShade="80"/>
            </w:tcBorders>
            <w:shd w:val="clear" w:color="auto" w:fill="DBE5F1" w:themeFill="accent1" w:themeFillTint="33"/>
            <w:noWrap/>
            <w:vAlign w:val="center"/>
          </w:tcPr>
          <w:p w14:paraId="5526AEF4" w14:textId="77777777" w:rsidR="00945EBB" w:rsidRPr="00945EBB" w:rsidRDefault="00945EBB" w:rsidP="0076356D">
            <w:pPr>
              <w:spacing w:line="240" w:lineRule="auto"/>
              <w:jc w:val="center"/>
              <w:rPr>
                <w:rFonts w:eastAsia="Times New Roman"/>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4812AA5F"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Udział gospodarstw domowych ogrzewanych kotłami na paliwo stałe</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F1ECF4A"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Wskaźnik obrazujący potencjalne źródła niskiej emisji wyrażany poprzez udział gospodarstw domowych ogrzewanych kotłami na paliwo stałe w ogólnej liczbie gospodarstw domowych.</w:t>
            </w:r>
          </w:p>
          <w:p w14:paraId="2C02F604"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 xml:space="preserve">Źródło danych: </w:t>
            </w:r>
            <w:r w:rsidRPr="00945EBB">
              <w:t>U</w:t>
            </w:r>
            <w:r w:rsidRPr="00945EBB">
              <w:rPr>
                <w:rFonts w:eastAsia="Times New Roman"/>
                <w:bCs/>
                <w:color w:val="000000"/>
                <w:sz w:val="20"/>
                <w:szCs w:val="20"/>
                <w:lang w:eastAsia="pl-PL"/>
              </w:rPr>
              <w:t>rząd Miejski w Głogówku</w:t>
            </w:r>
          </w:p>
        </w:tc>
      </w:tr>
      <w:tr w:rsidR="00945EBB" w:rsidRPr="00945EBB" w14:paraId="38D2F718" w14:textId="77777777" w:rsidTr="00945EBB">
        <w:trPr>
          <w:trHeight w:val="300"/>
        </w:trPr>
        <w:tc>
          <w:tcPr>
            <w:tcW w:w="1351" w:type="dxa"/>
            <w:vMerge/>
            <w:tcBorders>
              <w:bottom w:val="single" w:sz="4" w:space="0" w:color="808080" w:themeColor="background1" w:themeShade="80"/>
              <w:right w:val="single" w:sz="4" w:space="0" w:color="808080" w:themeColor="background1" w:themeShade="80"/>
            </w:tcBorders>
            <w:shd w:val="clear" w:color="auto" w:fill="DBE5F1" w:themeFill="accent1" w:themeFillTint="33"/>
            <w:noWrap/>
            <w:vAlign w:val="center"/>
          </w:tcPr>
          <w:p w14:paraId="35E9DCD3" w14:textId="77777777" w:rsidR="00945EBB" w:rsidRPr="00945EBB" w:rsidRDefault="00945EBB" w:rsidP="0076356D">
            <w:pPr>
              <w:spacing w:line="240" w:lineRule="auto"/>
              <w:jc w:val="center"/>
              <w:rPr>
                <w:rFonts w:eastAsia="Times New Roman"/>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24" w:space="0" w:color="808080" w:themeColor="background1" w:themeShade="80"/>
              <w:right w:val="single" w:sz="4" w:space="0" w:color="808080" w:themeColor="background1" w:themeShade="80"/>
            </w:tcBorders>
            <w:shd w:val="clear" w:color="auto" w:fill="auto"/>
            <w:noWrap/>
            <w:vAlign w:val="center"/>
          </w:tcPr>
          <w:p w14:paraId="67C95A86"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Udział budynków mieszkalnych znajdujących się w strefie zagrożenia hałasem drogowym i kolejowym</w:t>
            </w:r>
          </w:p>
        </w:tc>
        <w:tc>
          <w:tcPr>
            <w:tcW w:w="4622" w:type="dxa"/>
            <w:tcBorders>
              <w:top w:val="single" w:sz="4" w:space="0" w:color="808080" w:themeColor="background1" w:themeShade="80"/>
              <w:left w:val="single" w:sz="4" w:space="0" w:color="808080" w:themeColor="background1" w:themeShade="80"/>
              <w:bottom w:val="single" w:sz="24" w:space="0" w:color="808080" w:themeColor="background1" w:themeShade="80"/>
              <w:right w:val="single" w:sz="4" w:space="0" w:color="808080" w:themeColor="background1" w:themeShade="80"/>
            </w:tcBorders>
            <w:vAlign w:val="center"/>
          </w:tcPr>
          <w:p w14:paraId="32A2B8A6"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Wskaźnik prezentujący liczbę budynków mieszkalnych znajdujących się w strefie zagrożenia hałasem drogowym i kolejowym w stosunku do ogólnej liczby budynków.</w:t>
            </w:r>
          </w:p>
          <w:p w14:paraId="27927659" w14:textId="77777777" w:rsidR="00945EBB" w:rsidRPr="00945EBB" w:rsidRDefault="00945EBB" w:rsidP="0076356D">
            <w:pPr>
              <w:spacing w:line="240" w:lineRule="auto"/>
              <w:jc w:val="center"/>
              <w:rPr>
                <w:rFonts w:eastAsia="Times New Roman"/>
                <w:bCs/>
                <w:color w:val="000000"/>
                <w:sz w:val="20"/>
                <w:szCs w:val="20"/>
                <w:lang w:eastAsia="pl-PL"/>
              </w:rPr>
            </w:pPr>
            <w:r w:rsidRPr="00945EBB">
              <w:rPr>
                <w:rFonts w:eastAsia="Times New Roman"/>
                <w:bCs/>
                <w:color w:val="000000"/>
                <w:sz w:val="20"/>
                <w:szCs w:val="20"/>
                <w:lang w:eastAsia="pl-PL"/>
              </w:rPr>
              <w:t xml:space="preserve">Źródło danych: </w:t>
            </w:r>
            <w:r w:rsidRPr="00945EBB">
              <w:t>U</w:t>
            </w:r>
            <w:r w:rsidRPr="00945EBB">
              <w:rPr>
                <w:rFonts w:eastAsia="Times New Roman"/>
                <w:bCs/>
                <w:color w:val="000000"/>
                <w:sz w:val="20"/>
                <w:szCs w:val="20"/>
                <w:lang w:eastAsia="pl-PL"/>
              </w:rPr>
              <w:t>rząd Miejski w Głogówku</w:t>
            </w:r>
          </w:p>
        </w:tc>
      </w:tr>
    </w:tbl>
    <w:p w14:paraId="1C5FC762" w14:textId="4B4ACD7A" w:rsidR="008726BC" w:rsidRPr="00383A66" w:rsidRDefault="008726BC" w:rsidP="0025585C">
      <w:pPr>
        <w:pStyle w:val="Legenda"/>
      </w:pPr>
      <w:r w:rsidRPr="00383A66">
        <w:t>Źródło: opracowanie własne</w:t>
      </w:r>
    </w:p>
    <w:p w14:paraId="6AFECF43" w14:textId="7BDD23A5" w:rsidR="009B2EF3" w:rsidRPr="00945EBB" w:rsidRDefault="0019435F" w:rsidP="00945EBB">
      <w:pPr>
        <w:pStyle w:val="Nagwek2"/>
      </w:pPr>
      <w:bookmarkStart w:id="57" w:name="_Toc150946465"/>
      <w:r>
        <w:t>4</w:t>
      </w:r>
      <w:r w:rsidR="009E1CE1">
        <w:t>.2 Wnioski z diagnozy delimitacyjnej</w:t>
      </w:r>
      <w:bookmarkEnd w:id="57"/>
      <w:r w:rsidR="009B2EF3" w:rsidRPr="00945EBB">
        <w:rPr>
          <w:szCs w:val="22"/>
        </w:rPr>
        <w:t xml:space="preserve">  </w:t>
      </w:r>
    </w:p>
    <w:p w14:paraId="5990D561" w14:textId="77777777" w:rsidR="00945EBB" w:rsidRDefault="00945EBB" w:rsidP="00945EBB">
      <w:r>
        <w:t xml:space="preserve">Przeprowadzona analiza porównawcza dla gminy Głogówek w ramach pięciu obszarów decydujących o jakości życia mieszkańców, tj. społecznej, gospodarczej, środowiskowej, przestrzenno-funkcjonalnej i technicznej umożliwiła dokładne zidentyfikowanie obszarów gminy znajdujących się w stanie kryzysowym z powodu koncentracji negatywnych czynników. W konsekwencji na tej podstawie wyznaczono obszar zdegradowany i w następnym kroku obszar rewitalizacji. </w:t>
      </w:r>
    </w:p>
    <w:p w14:paraId="2456C0A2" w14:textId="77777777" w:rsidR="00945EBB" w:rsidRDefault="00945EBB" w:rsidP="00945EBB">
      <w:r>
        <w:t xml:space="preserve">Wyodrębnienie obszaru zdegradowanego zostało przeprowadzone w dwóch następujących etapach:  </w:t>
      </w:r>
    </w:p>
    <w:p w14:paraId="2F28CAE3" w14:textId="77777777" w:rsidR="00945EBB" w:rsidRDefault="00945EBB">
      <w:pPr>
        <w:pStyle w:val="Akapitzlist"/>
        <w:numPr>
          <w:ilvl w:val="0"/>
          <w:numId w:val="52"/>
        </w:numPr>
        <w:spacing w:after="160"/>
        <w:contextualSpacing/>
      </w:pPr>
      <w:r w:rsidRPr="002528F3">
        <w:rPr>
          <w:b/>
          <w:bCs/>
          <w:color w:val="E36C0A" w:themeColor="accent6" w:themeShade="BF"/>
        </w:rPr>
        <w:t>Etap I. Obliczenie syntetycznego wskaźnika degradacji w sferze społecznej.</w:t>
      </w:r>
      <w:r w:rsidRPr="002528F3">
        <w:rPr>
          <w:color w:val="E36C0A" w:themeColor="accent6" w:themeShade="BF"/>
        </w:rPr>
        <w:t xml:space="preserve"> </w:t>
      </w:r>
      <w:r>
        <w:t xml:space="preserve">Syntetyczny wskaźnik degradacji został opracowany przy zastosowaniu metody </w:t>
      </w:r>
      <w:proofErr w:type="spellStart"/>
      <w:r>
        <w:t>Perkala</w:t>
      </w:r>
      <w:proofErr w:type="spellEnd"/>
      <w:r>
        <w:t xml:space="preserve">, umożliwiającej porównanie poziomu rozwoju wyodrębnionego obszaru w oparciu o mierzalne (porównywane) wskaźniki. W tym celu w pierwszej kolejności każdy z 13 elementów (zmiennych) przedstawiono liczbowo (uzyskując tzw. mierniki) a następnie dla każdego z nich obliczono odchylenie standardowe, które określa jak szeroko wartości danej wielkości (na przykład </w:t>
      </w:r>
      <w:r>
        <w:lastRenderedPageBreak/>
        <w:t xml:space="preserve">przyrostu naturalnego, liczby zdarzeń drogowych, liczby bezrobotnych) są rozrzucone wokół jej średniej. W zależności od wartości tego odchylenia dany czynnik był kwalifikowany jako mniej lub bardziej korzystny. Im wyższa liczbowo wartość miernika (większe odchylenie) w stosunku do średniej tym zjawisko kryzysowe występuje w większym nasileniu. </w:t>
      </w:r>
    </w:p>
    <w:p w14:paraId="4AFC3D9B" w14:textId="77777777" w:rsidR="00945EBB" w:rsidRDefault="00945EBB">
      <w:pPr>
        <w:pStyle w:val="Akapitzlist"/>
        <w:numPr>
          <w:ilvl w:val="0"/>
          <w:numId w:val="52"/>
        </w:numPr>
        <w:spacing w:after="160"/>
        <w:contextualSpacing/>
      </w:pPr>
      <w:r w:rsidRPr="002528F3">
        <w:rPr>
          <w:b/>
          <w:bCs/>
          <w:color w:val="E36C0A" w:themeColor="accent6" w:themeShade="BF"/>
        </w:rPr>
        <w:t xml:space="preserve">Etap II. Wyodrębnienie negatywnych zjawisk w sferze pozaspołecznej. </w:t>
      </w:r>
      <w:r>
        <w:t xml:space="preserve">W tym celu w pierwszej kolejności dokonano zestawienia każdego z 27 czynników (zmiennych) w sposób liczbowy lub opisowy (uzyskując tzw. mierniki). Następnie dokonano podziału w zależności od tego jak dany czynnik kształtuje się w odniesieniu dla średniej identyfikowanej w skali gminy. Każdorazowo, gdy czynnik odbiegał od średniej został kwalifikowany jako potencjalnie negatywne zjawisko.  </w:t>
      </w:r>
    </w:p>
    <w:p w14:paraId="6D61ABF3" w14:textId="77777777" w:rsidR="009B2EF3" w:rsidRPr="00B83AD1" w:rsidRDefault="00775444" w:rsidP="00775444">
      <w:pPr>
        <w:pStyle w:val="Nagwek3"/>
      </w:pPr>
      <w:bookmarkStart w:id="58" w:name="_Toc150946466"/>
      <w:r>
        <w:t xml:space="preserve">4.2.1. </w:t>
      </w:r>
      <w:r w:rsidR="009B2EF3" w:rsidRPr="00B83AD1">
        <w:t xml:space="preserve">Etap I. </w:t>
      </w:r>
      <w:r>
        <w:t>delimitacji - o</w:t>
      </w:r>
      <w:r w:rsidR="009B2EF3" w:rsidRPr="00B83AD1">
        <w:t>bliczenie syntetycznego wskaźnika degradacji w sferze społecznej.</w:t>
      </w:r>
      <w:bookmarkEnd w:id="58"/>
    </w:p>
    <w:p w14:paraId="4DF00710" w14:textId="2FBE398A" w:rsidR="00C14EB0" w:rsidRPr="00C14EB0" w:rsidRDefault="00C14EB0" w:rsidP="00C14EB0">
      <w:r>
        <w:t xml:space="preserve">Poniżej w tabeli zaprezentowano poziom syntetycznego wskaźnika degradacji dla zjawisk zakwalifikowanych jako społeczne. Wartość syntetycznego wskaźnika jest najmniej korzystna dla obszaru porównawczego Obszar 1A, Obszar 1B i Obszar 1C. W tych trzech jednostkach wartość wskaźnika jest wyższa od średniej, czyli w największej liczbie przypadków odchylone są w stosunku do średniej, która wynosi 1,8. Dla obszaru porównawczego 1A wynosi on 3,0, 1B jest to 9,1, a dla obszaru 1C jest to 7,9. W tych trzech jednostkach porównawczych występuje najwyższa koncentracja problemów społecznych. Powyższe wskazuje na konieczność przeprowadzenia działań rewitalizacyjnych ukierunkowanych na rozwiązanie zdiagnozowanych problemów społecznych oraz zapobieganie ich dalszemu występowaniu. </w:t>
      </w:r>
    </w:p>
    <w:p w14:paraId="63D6E431" w14:textId="2B7B4F38" w:rsidR="009B2EF3" w:rsidRPr="00240E7E" w:rsidRDefault="009B2EF3" w:rsidP="0025585C">
      <w:pPr>
        <w:pStyle w:val="nad"/>
      </w:pPr>
      <w:bookmarkStart w:id="59" w:name="_Toc139350415"/>
      <w:bookmarkStart w:id="60" w:name="_Toc144456358"/>
      <w:bookmarkStart w:id="61" w:name="_Toc150946348"/>
      <w:r w:rsidRPr="009500E0">
        <w:t xml:space="preserve">Tabela </w:t>
      </w:r>
      <w:r w:rsidR="0019582D" w:rsidRPr="009500E0">
        <w:fldChar w:fldCharType="begin"/>
      </w:r>
      <w:r w:rsidRPr="009500E0">
        <w:instrText xml:space="preserve"> SEQ Tabela \* ARABIC </w:instrText>
      </w:r>
      <w:r w:rsidR="0019582D" w:rsidRPr="009500E0">
        <w:fldChar w:fldCharType="separate"/>
      </w:r>
      <w:r w:rsidR="00516360">
        <w:rPr>
          <w:noProof/>
        </w:rPr>
        <w:t>10</w:t>
      </w:r>
      <w:r w:rsidR="0019582D" w:rsidRPr="009500E0">
        <w:fldChar w:fldCharType="end"/>
      </w:r>
      <w:r w:rsidRPr="009500E0">
        <w:t xml:space="preserve"> Syntetyczny wskaźnik degradacji w zakresie czynników społecznych</w:t>
      </w:r>
      <w:bookmarkEnd w:id="59"/>
      <w:bookmarkEnd w:id="60"/>
      <w:r w:rsidR="009500E0">
        <w:t xml:space="preserve"> dla jednostek porównawczych</w:t>
      </w:r>
      <w:bookmarkEnd w:id="61"/>
    </w:p>
    <w:tbl>
      <w:tblPr>
        <w:tblStyle w:val="Tabela-Siatka"/>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531"/>
        <w:gridCol w:w="4531"/>
      </w:tblGrid>
      <w:tr w:rsidR="00945EBB" w:rsidRPr="00945EBB" w14:paraId="31EFB5D8" w14:textId="77777777" w:rsidTr="006909D0">
        <w:trPr>
          <w:trHeight w:val="284"/>
        </w:trPr>
        <w:tc>
          <w:tcPr>
            <w:tcW w:w="4531" w:type="dxa"/>
            <w:shd w:val="clear" w:color="auto" w:fill="DBE5F1" w:themeFill="accent1" w:themeFillTint="33"/>
            <w:vAlign w:val="center"/>
          </w:tcPr>
          <w:p w14:paraId="08D999B8" w14:textId="77777777" w:rsidR="00945EBB" w:rsidRPr="00945EBB" w:rsidRDefault="00945EBB" w:rsidP="00945EBB">
            <w:pPr>
              <w:spacing w:line="240" w:lineRule="auto"/>
              <w:jc w:val="center"/>
            </w:pPr>
            <w:r w:rsidRPr="00945EBB">
              <w:rPr>
                <w:color w:val="000000"/>
                <w:sz w:val="20"/>
                <w:szCs w:val="20"/>
              </w:rPr>
              <w:t>Jednostka porównawcza</w:t>
            </w:r>
          </w:p>
        </w:tc>
        <w:tc>
          <w:tcPr>
            <w:tcW w:w="4531" w:type="dxa"/>
            <w:shd w:val="clear" w:color="auto" w:fill="DBE5F1" w:themeFill="accent1" w:themeFillTint="33"/>
            <w:vAlign w:val="center"/>
          </w:tcPr>
          <w:p w14:paraId="1EEAD4BA" w14:textId="1AA33CDF" w:rsidR="00945EBB" w:rsidRPr="00945EBB" w:rsidRDefault="00945EBB" w:rsidP="00945EBB">
            <w:pPr>
              <w:spacing w:line="240" w:lineRule="auto"/>
              <w:jc w:val="center"/>
            </w:pPr>
            <w:r w:rsidRPr="00945EBB">
              <w:rPr>
                <w:color w:val="000000"/>
                <w:sz w:val="20"/>
                <w:szCs w:val="20"/>
              </w:rPr>
              <w:t>Syntetyczny wskaźnik degradacji</w:t>
            </w:r>
            <w:r w:rsidR="00BE6428">
              <w:rPr>
                <w:color w:val="000000"/>
                <w:sz w:val="20"/>
                <w:szCs w:val="20"/>
              </w:rPr>
              <w:t xml:space="preserve"> w sferze społecznej</w:t>
            </w:r>
          </w:p>
        </w:tc>
      </w:tr>
      <w:tr w:rsidR="00945EBB" w:rsidRPr="00945EBB" w14:paraId="5845522C" w14:textId="77777777" w:rsidTr="006909D0">
        <w:trPr>
          <w:trHeight w:val="284"/>
        </w:trPr>
        <w:tc>
          <w:tcPr>
            <w:tcW w:w="4531" w:type="dxa"/>
            <w:vAlign w:val="center"/>
          </w:tcPr>
          <w:p w14:paraId="541FE3E1" w14:textId="77777777" w:rsidR="00945EBB" w:rsidRPr="00945EBB" w:rsidRDefault="00945EBB" w:rsidP="00945EBB">
            <w:pPr>
              <w:spacing w:line="240" w:lineRule="auto"/>
              <w:jc w:val="center"/>
            </w:pPr>
            <w:r w:rsidRPr="00945EBB">
              <w:rPr>
                <w:color w:val="000000"/>
                <w:sz w:val="18"/>
                <w:szCs w:val="20"/>
              </w:rPr>
              <w:t>Obszar 1A</w:t>
            </w:r>
          </w:p>
        </w:tc>
        <w:tc>
          <w:tcPr>
            <w:tcW w:w="4531" w:type="dxa"/>
            <w:shd w:val="clear" w:color="auto" w:fill="E36C0A" w:themeFill="accent6" w:themeFillShade="BF"/>
            <w:vAlign w:val="center"/>
          </w:tcPr>
          <w:p w14:paraId="6676025B" w14:textId="77777777" w:rsidR="00945EBB" w:rsidRPr="00945EBB" w:rsidRDefault="00945EBB" w:rsidP="00945EBB">
            <w:pPr>
              <w:spacing w:line="240" w:lineRule="auto"/>
              <w:jc w:val="center"/>
            </w:pPr>
            <w:r w:rsidRPr="00945EBB">
              <w:rPr>
                <w:color w:val="000000"/>
                <w:sz w:val="20"/>
                <w:szCs w:val="20"/>
              </w:rPr>
              <w:t>3,0</w:t>
            </w:r>
          </w:p>
        </w:tc>
      </w:tr>
      <w:tr w:rsidR="00945EBB" w:rsidRPr="00945EBB" w14:paraId="5A7F07F9" w14:textId="77777777" w:rsidTr="006909D0">
        <w:trPr>
          <w:trHeight w:val="284"/>
        </w:trPr>
        <w:tc>
          <w:tcPr>
            <w:tcW w:w="4531" w:type="dxa"/>
            <w:vAlign w:val="center"/>
          </w:tcPr>
          <w:p w14:paraId="766E3826" w14:textId="77777777" w:rsidR="00945EBB" w:rsidRPr="00945EBB" w:rsidRDefault="00945EBB" w:rsidP="00945EBB">
            <w:pPr>
              <w:spacing w:line="240" w:lineRule="auto"/>
              <w:jc w:val="center"/>
            </w:pPr>
            <w:r w:rsidRPr="00945EBB">
              <w:rPr>
                <w:color w:val="000000"/>
                <w:sz w:val="18"/>
                <w:szCs w:val="20"/>
              </w:rPr>
              <w:t>Obszar 1B</w:t>
            </w:r>
          </w:p>
        </w:tc>
        <w:tc>
          <w:tcPr>
            <w:tcW w:w="4531" w:type="dxa"/>
            <w:shd w:val="clear" w:color="auto" w:fill="FF0000"/>
            <w:vAlign w:val="center"/>
          </w:tcPr>
          <w:p w14:paraId="7D6D05A8" w14:textId="77777777" w:rsidR="00945EBB" w:rsidRPr="00945EBB" w:rsidRDefault="00945EBB" w:rsidP="00945EBB">
            <w:pPr>
              <w:spacing w:line="240" w:lineRule="auto"/>
              <w:jc w:val="center"/>
            </w:pPr>
            <w:r w:rsidRPr="00945EBB">
              <w:rPr>
                <w:color w:val="000000"/>
                <w:sz w:val="20"/>
                <w:szCs w:val="20"/>
              </w:rPr>
              <w:t>9,1</w:t>
            </w:r>
          </w:p>
        </w:tc>
      </w:tr>
      <w:tr w:rsidR="00945EBB" w:rsidRPr="00945EBB" w14:paraId="47C23706" w14:textId="77777777" w:rsidTr="006909D0">
        <w:trPr>
          <w:trHeight w:val="284"/>
        </w:trPr>
        <w:tc>
          <w:tcPr>
            <w:tcW w:w="4531" w:type="dxa"/>
            <w:vAlign w:val="center"/>
          </w:tcPr>
          <w:p w14:paraId="5661C4BB" w14:textId="77777777" w:rsidR="00945EBB" w:rsidRPr="00945EBB" w:rsidRDefault="00945EBB" w:rsidP="00945EBB">
            <w:pPr>
              <w:spacing w:line="240" w:lineRule="auto"/>
              <w:jc w:val="center"/>
            </w:pPr>
            <w:r w:rsidRPr="00945EBB">
              <w:rPr>
                <w:color w:val="000000"/>
                <w:sz w:val="18"/>
                <w:szCs w:val="20"/>
              </w:rPr>
              <w:t>Obszar 1C</w:t>
            </w:r>
          </w:p>
        </w:tc>
        <w:tc>
          <w:tcPr>
            <w:tcW w:w="4531" w:type="dxa"/>
            <w:shd w:val="clear" w:color="auto" w:fill="FF0000"/>
            <w:vAlign w:val="center"/>
          </w:tcPr>
          <w:p w14:paraId="7FC51BA3" w14:textId="77777777" w:rsidR="00945EBB" w:rsidRPr="00945EBB" w:rsidRDefault="00945EBB" w:rsidP="00945EBB">
            <w:pPr>
              <w:spacing w:line="240" w:lineRule="auto"/>
              <w:jc w:val="center"/>
            </w:pPr>
            <w:r w:rsidRPr="00945EBB">
              <w:rPr>
                <w:color w:val="000000"/>
                <w:sz w:val="20"/>
                <w:szCs w:val="20"/>
              </w:rPr>
              <w:t>7,9</w:t>
            </w:r>
          </w:p>
        </w:tc>
      </w:tr>
      <w:tr w:rsidR="00945EBB" w:rsidRPr="00945EBB" w14:paraId="4D2CDCFB" w14:textId="77777777" w:rsidTr="006909D0">
        <w:trPr>
          <w:trHeight w:val="284"/>
        </w:trPr>
        <w:tc>
          <w:tcPr>
            <w:tcW w:w="4531" w:type="dxa"/>
            <w:vAlign w:val="center"/>
          </w:tcPr>
          <w:p w14:paraId="00C5AFEF" w14:textId="77777777" w:rsidR="00945EBB" w:rsidRPr="00945EBB" w:rsidRDefault="00945EBB" w:rsidP="00945EBB">
            <w:pPr>
              <w:spacing w:line="240" w:lineRule="auto"/>
              <w:jc w:val="center"/>
            </w:pPr>
            <w:r w:rsidRPr="00945EBB">
              <w:rPr>
                <w:color w:val="000000"/>
                <w:sz w:val="18"/>
                <w:szCs w:val="20"/>
              </w:rPr>
              <w:t>Obszar 2</w:t>
            </w:r>
          </w:p>
        </w:tc>
        <w:tc>
          <w:tcPr>
            <w:tcW w:w="4531" w:type="dxa"/>
            <w:shd w:val="clear" w:color="auto" w:fill="9BBB59" w:themeFill="accent3"/>
            <w:vAlign w:val="center"/>
          </w:tcPr>
          <w:p w14:paraId="3AFB13A1" w14:textId="77777777" w:rsidR="00945EBB" w:rsidRPr="00945EBB" w:rsidRDefault="00945EBB" w:rsidP="00945EBB">
            <w:pPr>
              <w:spacing w:line="240" w:lineRule="auto"/>
              <w:jc w:val="center"/>
            </w:pPr>
            <w:r w:rsidRPr="00945EBB">
              <w:rPr>
                <w:color w:val="000000"/>
                <w:sz w:val="20"/>
                <w:szCs w:val="20"/>
              </w:rPr>
              <w:t>0,3</w:t>
            </w:r>
          </w:p>
        </w:tc>
      </w:tr>
      <w:tr w:rsidR="00945EBB" w:rsidRPr="00945EBB" w14:paraId="391E5FC1" w14:textId="77777777" w:rsidTr="006909D0">
        <w:trPr>
          <w:trHeight w:val="284"/>
        </w:trPr>
        <w:tc>
          <w:tcPr>
            <w:tcW w:w="4531" w:type="dxa"/>
            <w:vAlign w:val="center"/>
          </w:tcPr>
          <w:p w14:paraId="4D267827" w14:textId="77777777" w:rsidR="00945EBB" w:rsidRPr="00945EBB" w:rsidRDefault="00945EBB" w:rsidP="00945EBB">
            <w:pPr>
              <w:spacing w:line="240" w:lineRule="auto"/>
              <w:jc w:val="center"/>
            </w:pPr>
            <w:r w:rsidRPr="00945EBB">
              <w:rPr>
                <w:color w:val="000000"/>
                <w:sz w:val="18"/>
                <w:szCs w:val="20"/>
              </w:rPr>
              <w:t>Obszar 3</w:t>
            </w:r>
          </w:p>
        </w:tc>
        <w:tc>
          <w:tcPr>
            <w:tcW w:w="4531" w:type="dxa"/>
            <w:shd w:val="clear" w:color="auto" w:fill="9BBB59" w:themeFill="accent3"/>
            <w:vAlign w:val="center"/>
          </w:tcPr>
          <w:p w14:paraId="57DC4A61" w14:textId="77777777" w:rsidR="00945EBB" w:rsidRPr="00945EBB" w:rsidRDefault="00945EBB" w:rsidP="00945EBB">
            <w:pPr>
              <w:spacing w:line="240" w:lineRule="auto"/>
              <w:jc w:val="center"/>
            </w:pPr>
            <w:r w:rsidRPr="00945EBB">
              <w:rPr>
                <w:color w:val="000000"/>
                <w:sz w:val="20"/>
                <w:szCs w:val="20"/>
              </w:rPr>
              <w:t>-8,4</w:t>
            </w:r>
          </w:p>
        </w:tc>
      </w:tr>
      <w:tr w:rsidR="00945EBB" w:rsidRPr="00945EBB" w14:paraId="0F57BD2E" w14:textId="77777777" w:rsidTr="006909D0">
        <w:trPr>
          <w:trHeight w:val="284"/>
        </w:trPr>
        <w:tc>
          <w:tcPr>
            <w:tcW w:w="4531" w:type="dxa"/>
            <w:vAlign w:val="center"/>
          </w:tcPr>
          <w:p w14:paraId="5D4C33E5" w14:textId="77777777" w:rsidR="00945EBB" w:rsidRPr="00945EBB" w:rsidRDefault="00945EBB" w:rsidP="00945EBB">
            <w:pPr>
              <w:spacing w:line="240" w:lineRule="auto"/>
              <w:jc w:val="center"/>
            </w:pPr>
            <w:r w:rsidRPr="00945EBB">
              <w:rPr>
                <w:color w:val="000000"/>
                <w:sz w:val="18"/>
                <w:szCs w:val="20"/>
              </w:rPr>
              <w:t>Obszar 4</w:t>
            </w:r>
          </w:p>
        </w:tc>
        <w:tc>
          <w:tcPr>
            <w:tcW w:w="4531" w:type="dxa"/>
            <w:shd w:val="clear" w:color="auto" w:fill="C2D69B" w:themeFill="accent3" w:themeFillTint="99"/>
            <w:vAlign w:val="center"/>
          </w:tcPr>
          <w:p w14:paraId="4F6FCEA7" w14:textId="77777777" w:rsidR="00945EBB" w:rsidRPr="00945EBB" w:rsidRDefault="00945EBB" w:rsidP="00945EBB">
            <w:pPr>
              <w:spacing w:line="240" w:lineRule="auto"/>
              <w:jc w:val="center"/>
            </w:pPr>
            <w:r w:rsidRPr="00945EBB">
              <w:rPr>
                <w:color w:val="000000"/>
                <w:sz w:val="20"/>
                <w:szCs w:val="20"/>
              </w:rPr>
              <w:t>-2,8</w:t>
            </w:r>
          </w:p>
        </w:tc>
      </w:tr>
      <w:tr w:rsidR="00945EBB" w:rsidRPr="00945EBB" w14:paraId="54273E2F" w14:textId="77777777" w:rsidTr="006909D0">
        <w:trPr>
          <w:trHeight w:val="284"/>
        </w:trPr>
        <w:tc>
          <w:tcPr>
            <w:tcW w:w="4531" w:type="dxa"/>
            <w:vAlign w:val="center"/>
          </w:tcPr>
          <w:p w14:paraId="34013F64" w14:textId="77777777" w:rsidR="00945EBB" w:rsidRPr="00945EBB" w:rsidRDefault="00945EBB" w:rsidP="00945EBB">
            <w:pPr>
              <w:spacing w:line="240" w:lineRule="auto"/>
              <w:jc w:val="center"/>
            </w:pPr>
            <w:r w:rsidRPr="00945EBB">
              <w:rPr>
                <w:color w:val="000000"/>
                <w:sz w:val="18"/>
                <w:szCs w:val="20"/>
              </w:rPr>
              <w:t>Obszar 5</w:t>
            </w:r>
          </w:p>
        </w:tc>
        <w:tc>
          <w:tcPr>
            <w:tcW w:w="4531" w:type="dxa"/>
            <w:shd w:val="clear" w:color="auto" w:fill="FABF8F" w:themeFill="accent6" w:themeFillTint="99"/>
            <w:vAlign w:val="center"/>
          </w:tcPr>
          <w:p w14:paraId="2EE9A337" w14:textId="77777777" w:rsidR="00945EBB" w:rsidRPr="00945EBB" w:rsidRDefault="00945EBB" w:rsidP="00945EBB">
            <w:pPr>
              <w:spacing w:line="240" w:lineRule="auto"/>
              <w:jc w:val="center"/>
            </w:pPr>
            <w:r w:rsidRPr="00945EBB">
              <w:rPr>
                <w:color w:val="000000"/>
                <w:sz w:val="20"/>
                <w:szCs w:val="20"/>
              </w:rPr>
              <w:t>1,0</w:t>
            </w:r>
          </w:p>
        </w:tc>
      </w:tr>
      <w:tr w:rsidR="00945EBB" w:rsidRPr="00945EBB" w14:paraId="236E48B1" w14:textId="77777777" w:rsidTr="006909D0">
        <w:trPr>
          <w:trHeight w:val="284"/>
        </w:trPr>
        <w:tc>
          <w:tcPr>
            <w:tcW w:w="4531" w:type="dxa"/>
            <w:vAlign w:val="center"/>
          </w:tcPr>
          <w:p w14:paraId="00897CAD" w14:textId="77777777" w:rsidR="00945EBB" w:rsidRPr="00945EBB" w:rsidRDefault="00945EBB" w:rsidP="00945EBB">
            <w:pPr>
              <w:spacing w:line="240" w:lineRule="auto"/>
              <w:jc w:val="center"/>
            </w:pPr>
            <w:r w:rsidRPr="00945EBB">
              <w:rPr>
                <w:color w:val="000000"/>
                <w:sz w:val="18"/>
                <w:szCs w:val="20"/>
              </w:rPr>
              <w:t>Obszar 6</w:t>
            </w:r>
          </w:p>
        </w:tc>
        <w:tc>
          <w:tcPr>
            <w:tcW w:w="4531" w:type="dxa"/>
            <w:shd w:val="clear" w:color="auto" w:fill="9BBB59" w:themeFill="accent3"/>
            <w:vAlign w:val="center"/>
          </w:tcPr>
          <w:p w14:paraId="3580A608" w14:textId="77777777" w:rsidR="00945EBB" w:rsidRPr="00945EBB" w:rsidRDefault="00945EBB" w:rsidP="00945EBB">
            <w:pPr>
              <w:spacing w:line="240" w:lineRule="auto"/>
              <w:jc w:val="center"/>
            </w:pPr>
            <w:r w:rsidRPr="00945EBB">
              <w:rPr>
                <w:color w:val="000000"/>
                <w:sz w:val="20"/>
                <w:szCs w:val="20"/>
              </w:rPr>
              <w:t>-8,4</w:t>
            </w:r>
          </w:p>
        </w:tc>
      </w:tr>
      <w:tr w:rsidR="00945EBB" w:rsidRPr="00945EBB" w14:paraId="4AE501BC" w14:textId="77777777" w:rsidTr="006909D0">
        <w:trPr>
          <w:trHeight w:val="284"/>
        </w:trPr>
        <w:tc>
          <w:tcPr>
            <w:tcW w:w="4531" w:type="dxa"/>
            <w:vAlign w:val="center"/>
          </w:tcPr>
          <w:p w14:paraId="58E76DB0" w14:textId="77777777" w:rsidR="00945EBB" w:rsidRPr="00945EBB" w:rsidRDefault="00945EBB" w:rsidP="00945EBB">
            <w:pPr>
              <w:spacing w:line="240" w:lineRule="auto"/>
              <w:jc w:val="center"/>
            </w:pPr>
            <w:r w:rsidRPr="00945EBB">
              <w:rPr>
                <w:color w:val="000000"/>
                <w:sz w:val="18"/>
                <w:szCs w:val="20"/>
              </w:rPr>
              <w:t>Obszar 7</w:t>
            </w:r>
          </w:p>
        </w:tc>
        <w:tc>
          <w:tcPr>
            <w:tcW w:w="4531" w:type="dxa"/>
            <w:shd w:val="clear" w:color="auto" w:fill="EAF1DD" w:themeFill="accent3" w:themeFillTint="33"/>
            <w:vAlign w:val="center"/>
          </w:tcPr>
          <w:p w14:paraId="4167EC67" w14:textId="77777777" w:rsidR="00945EBB" w:rsidRPr="00945EBB" w:rsidRDefault="00945EBB" w:rsidP="00945EBB">
            <w:pPr>
              <w:spacing w:line="240" w:lineRule="auto"/>
              <w:jc w:val="center"/>
            </w:pPr>
            <w:r w:rsidRPr="00945EBB">
              <w:rPr>
                <w:color w:val="000000"/>
                <w:sz w:val="20"/>
                <w:szCs w:val="20"/>
              </w:rPr>
              <w:t>-1,3</w:t>
            </w:r>
          </w:p>
        </w:tc>
      </w:tr>
      <w:tr w:rsidR="00945EBB" w:rsidRPr="00945EBB" w14:paraId="0B252C5D" w14:textId="77777777" w:rsidTr="006909D0">
        <w:trPr>
          <w:trHeight w:val="284"/>
        </w:trPr>
        <w:tc>
          <w:tcPr>
            <w:tcW w:w="4531" w:type="dxa"/>
            <w:vAlign w:val="center"/>
          </w:tcPr>
          <w:p w14:paraId="4E806CBA" w14:textId="77777777" w:rsidR="00945EBB" w:rsidRPr="00945EBB" w:rsidRDefault="00945EBB" w:rsidP="00945EBB">
            <w:pPr>
              <w:spacing w:line="240" w:lineRule="auto"/>
              <w:jc w:val="center"/>
            </w:pPr>
            <w:r w:rsidRPr="00945EBB">
              <w:rPr>
                <w:color w:val="000000"/>
                <w:sz w:val="18"/>
                <w:szCs w:val="20"/>
              </w:rPr>
              <w:t>Obszar 8</w:t>
            </w:r>
          </w:p>
        </w:tc>
        <w:tc>
          <w:tcPr>
            <w:tcW w:w="4531" w:type="dxa"/>
            <w:shd w:val="clear" w:color="auto" w:fill="FABF8F" w:themeFill="accent6" w:themeFillTint="99"/>
            <w:vAlign w:val="center"/>
          </w:tcPr>
          <w:p w14:paraId="2FD7F6D6" w14:textId="77777777" w:rsidR="00945EBB" w:rsidRPr="00945EBB" w:rsidRDefault="00945EBB" w:rsidP="00945EBB">
            <w:pPr>
              <w:spacing w:line="240" w:lineRule="auto"/>
              <w:jc w:val="center"/>
            </w:pPr>
            <w:r w:rsidRPr="00945EBB">
              <w:rPr>
                <w:color w:val="000000"/>
                <w:sz w:val="20"/>
                <w:szCs w:val="20"/>
              </w:rPr>
              <w:t>0,7</w:t>
            </w:r>
          </w:p>
        </w:tc>
      </w:tr>
      <w:tr w:rsidR="00945EBB" w:rsidRPr="00945EBB" w14:paraId="4AF0E46E" w14:textId="77777777" w:rsidTr="006909D0">
        <w:trPr>
          <w:trHeight w:val="284"/>
        </w:trPr>
        <w:tc>
          <w:tcPr>
            <w:tcW w:w="4531" w:type="dxa"/>
            <w:vAlign w:val="center"/>
          </w:tcPr>
          <w:p w14:paraId="2C239D3D" w14:textId="77777777" w:rsidR="00945EBB" w:rsidRPr="00945EBB" w:rsidRDefault="00945EBB" w:rsidP="00945EBB">
            <w:pPr>
              <w:spacing w:line="240" w:lineRule="auto"/>
              <w:jc w:val="center"/>
            </w:pPr>
            <w:r w:rsidRPr="00945EBB">
              <w:rPr>
                <w:color w:val="000000"/>
                <w:sz w:val="18"/>
                <w:szCs w:val="20"/>
              </w:rPr>
              <w:t>Obszar 9</w:t>
            </w:r>
          </w:p>
        </w:tc>
        <w:tc>
          <w:tcPr>
            <w:tcW w:w="4531" w:type="dxa"/>
            <w:shd w:val="clear" w:color="auto" w:fill="EAF1DD" w:themeFill="accent3" w:themeFillTint="33"/>
            <w:vAlign w:val="center"/>
          </w:tcPr>
          <w:p w14:paraId="6D540280" w14:textId="77777777" w:rsidR="00945EBB" w:rsidRPr="00945EBB" w:rsidRDefault="00945EBB" w:rsidP="00945EBB">
            <w:pPr>
              <w:spacing w:line="240" w:lineRule="auto"/>
              <w:jc w:val="center"/>
            </w:pPr>
            <w:r w:rsidRPr="00945EBB">
              <w:rPr>
                <w:color w:val="000000"/>
                <w:sz w:val="20"/>
                <w:szCs w:val="20"/>
              </w:rPr>
              <w:t>-1,3</w:t>
            </w:r>
          </w:p>
        </w:tc>
      </w:tr>
      <w:tr w:rsidR="00945EBB" w:rsidRPr="00945EBB" w14:paraId="5F995F56" w14:textId="77777777" w:rsidTr="006909D0">
        <w:trPr>
          <w:trHeight w:val="284"/>
        </w:trPr>
        <w:tc>
          <w:tcPr>
            <w:tcW w:w="4531" w:type="dxa"/>
            <w:vAlign w:val="center"/>
          </w:tcPr>
          <w:p w14:paraId="16783A96" w14:textId="77777777" w:rsidR="00945EBB" w:rsidRPr="00945EBB" w:rsidRDefault="00945EBB" w:rsidP="00945EBB">
            <w:pPr>
              <w:spacing w:line="240" w:lineRule="auto"/>
              <w:jc w:val="center"/>
            </w:pPr>
            <w:r w:rsidRPr="00945EBB">
              <w:rPr>
                <w:b/>
                <w:bCs/>
                <w:color w:val="000000"/>
                <w:sz w:val="18"/>
                <w:szCs w:val="20"/>
              </w:rPr>
              <w:t>Średnia</w:t>
            </w:r>
          </w:p>
        </w:tc>
        <w:tc>
          <w:tcPr>
            <w:tcW w:w="4531" w:type="dxa"/>
            <w:shd w:val="clear" w:color="auto" w:fill="FFFFFF" w:themeFill="background1"/>
            <w:vAlign w:val="center"/>
          </w:tcPr>
          <w:p w14:paraId="1D6C522E" w14:textId="77777777" w:rsidR="00945EBB" w:rsidRPr="00945EBB" w:rsidRDefault="00945EBB" w:rsidP="00945EBB">
            <w:pPr>
              <w:spacing w:line="240" w:lineRule="auto"/>
              <w:jc w:val="center"/>
            </w:pPr>
            <w:r w:rsidRPr="00945EBB">
              <w:rPr>
                <w:b/>
                <w:color w:val="000000"/>
                <w:sz w:val="20"/>
                <w:szCs w:val="20"/>
              </w:rPr>
              <w:t>1,8</w:t>
            </w:r>
          </w:p>
        </w:tc>
      </w:tr>
    </w:tbl>
    <w:p w14:paraId="33C145A9" w14:textId="2E5971A4" w:rsidR="009B2EF3" w:rsidRPr="00C97FA8" w:rsidRDefault="009B2EF3" w:rsidP="0025585C">
      <w:pPr>
        <w:pStyle w:val="Legenda"/>
      </w:pPr>
      <w:r w:rsidRPr="00C97FA8">
        <w:t>Źródło: opracowanie własne</w:t>
      </w:r>
    </w:p>
    <w:p w14:paraId="16006B39" w14:textId="76231DE7" w:rsidR="00646F09" w:rsidRPr="00646F09" w:rsidRDefault="00646F09" w:rsidP="009B2EF3">
      <w:r w:rsidRPr="00B83AD1">
        <w:t>Posiłkując się syntetycznym wskaźnikiem degradacji wyodrębniono obszary gminy znajdując się w stanie kryzysowym z powodu koncentracji negatywnych zjawisk społecznych. Wyodrębnienia tego d</w:t>
      </w:r>
      <w:r>
        <w:t xml:space="preserve">okonano na podstawie analizy 11 </w:t>
      </w:r>
      <w:r w:rsidRPr="00B83AD1">
        <w:t xml:space="preserve">czynników społecznych z dziedziny demografii, bezpieczeństwa, </w:t>
      </w:r>
      <w:r w:rsidRPr="00B83AD1">
        <w:lastRenderedPageBreak/>
        <w:t xml:space="preserve">problemów społecznych (wykluczenia społecznego), aktywności obywatelskiej. Na poniższej grafice zaprezentowano syntetyczny wskaźnik degradacji w dziedzinie społecznej w podziale na jednostki porównawcze. </w:t>
      </w:r>
    </w:p>
    <w:p w14:paraId="6F5560D9" w14:textId="4DF11145" w:rsidR="009B2EF3" w:rsidRDefault="009B2EF3" w:rsidP="0025585C">
      <w:pPr>
        <w:pStyle w:val="nad"/>
      </w:pPr>
      <w:bookmarkStart w:id="62" w:name="_Toc150946390"/>
      <w:r>
        <w:t xml:space="preserve">Rysunek </w:t>
      </w:r>
      <w:fldSimple w:instr=" SEQ Rysunek \* ARABIC ">
        <w:r w:rsidR="005F44BC">
          <w:rPr>
            <w:noProof/>
          </w:rPr>
          <w:t>4</w:t>
        </w:r>
      </w:fldSimple>
      <w:r>
        <w:t xml:space="preserve"> Syntetyczny wskaźnik degradacji</w:t>
      </w:r>
      <w:bookmarkEnd w:id="62"/>
    </w:p>
    <w:p w14:paraId="39714F9B" w14:textId="1B04A190" w:rsidR="009B2EF3" w:rsidRDefault="00646F09" w:rsidP="009B2EF3">
      <w:pPr>
        <w:jc w:val="center"/>
      </w:pPr>
      <w:r>
        <w:rPr>
          <w:noProof/>
          <w:lang w:eastAsia="pl-PL"/>
        </w:rPr>
        <w:drawing>
          <wp:inline distT="0" distB="0" distL="0" distR="0" wp14:anchorId="1BB6DF04" wp14:editId="7FAF21F3">
            <wp:extent cx="5616000" cy="4563556"/>
            <wp:effectExtent l="0" t="0" r="3810" b="8890"/>
            <wp:docPr id="2027973538" name="Obraz 2027973538" descr="Obraz zawierający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73538" name="Obraz 2027973538" descr="Obraz zawierający tekst, mapa&#10;&#10;Opis wygenerowany automatyczni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6000" cy="4563556"/>
                    </a:xfrm>
                    <a:prstGeom prst="rect">
                      <a:avLst/>
                    </a:prstGeom>
                  </pic:spPr>
                </pic:pic>
              </a:graphicData>
            </a:graphic>
          </wp:inline>
        </w:drawing>
      </w:r>
    </w:p>
    <w:p w14:paraId="4B07C101" w14:textId="77777777" w:rsidR="009B2EF3" w:rsidRDefault="009B2EF3" w:rsidP="009B2EF3">
      <w:pPr>
        <w:jc w:val="left"/>
      </w:pPr>
      <w:r w:rsidRPr="00B83AD1">
        <w:rPr>
          <w:rFonts w:cs="Times New Roman"/>
          <w:iCs/>
          <w:color w:val="007429"/>
          <w:sz w:val="18"/>
          <w:szCs w:val="18"/>
        </w:rPr>
        <w:t>Źródło: opracowanie własne</w:t>
      </w:r>
    </w:p>
    <w:p w14:paraId="03841916" w14:textId="1422E676" w:rsidR="00324A82" w:rsidRPr="00870054" w:rsidRDefault="00646F09" w:rsidP="009B2EF3">
      <w:r w:rsidRPr="00B83AD1">
        <w:t>Poniżej w tabelach zaprezentowano w ujęciu szczegółowym wyniki diagnozy delimitacyjnej, dokonującej porównania czynników decydujących o jakości życia w sferze społecznej. Zaprezentowano również zestawienie wartości zestandaryzowanych, które były podstawą do wyodrębnienia syntetycznego wskaźnika degradacji dla poszczególnych obszarów porównawczych</w:t>
      </w:r>
      <w:r w:rsidR="008C275A">
        <w:rPr>
          <w:szCs w:val="22"/>
        </w:rPr>
        <w:t>.</w:t>
      </w:r>
    </w:p>
    <w:p w14:paraId="7DC30CAC" w14:textId="77777777" w:rsidR="00324A82" w:rsidRDefault="00324A82" w:rsidP="00324A82">
      <w:pPr>
        <w:rPr>
          <w:rFonts w:eastAsia="Times New Roman"/>
          <w:b/>
          <w:bCs/>
          <w:color w:val="000000"/>
          <w:sz w:val="20"/>
          <w:szCs w:val="20"/>
          <w:lang w:eastAsia="pl-PL"/>
        </w:rPr>
      </w:pPr>
    </w:p>
    <w:p w14:paraId="3ECA1EB7" w14:textId="77777777" w:rsidR="00EC6B52" w:rsidRPr="00870054" w:rsidRDefault="00EC6B52" w:rsidP="00324A82">
      <w:pPr>
        <w:rPr>
          <w:rFonts w:eastAsia="Times New Roman"/>
          <w:b/>
          <w:bCs/>
          <w:color w:val="000000"/>
          <w:sz w:val="20"/>
          <w:szCs w:val="20"/>
          <w:lang w:eastAsia="pl-PL"/>
        </w:rPr>
        <w:sectPr w:rsidR="00EC6B52" w:rsidRPr="00870054" w:rsidSect="00324A82">
          <w:pgSz w:w="11906" w:h="16838"/>
          <w:pgMar w:top="1417" w:right="1417" w:bottom="1417" w:left="1417" w:header="708" w:footer="708" w:gutter="0"/>
          <w:cols w:space="708"/>
          <w:titlePg/>
          <w:docGrid w:linePitch="360"/>
        </w:sectPr>
      </w:pPr>
    </w:p>
    <w:p w14:paraId="6B09329C" w14:textId="78A6AB1A" w:rsidR="005B2AEB" w:rsidRPr="00870054" w:rsidRDefault="005B2AEB" w:rsidP="0025585C">
      <w:pPr>
        <w:pStyle w:val="nad"/>
      </w:pPr>
      <w:bookmarkStart w:id="63" w:name="_Toc117580188"/>
      <w:bookmarkStart w:id="64" w:name="_Toc150946349"/>
      <w:r w:rsidRPr="005A6729">
        <w:lastRenderedPageBreak/>
        <w:t xml:space="preserve">Tabela </w:t>
      </w:r>
      <w:fldSimple w:instr=" SEQ Tabela \* ARABIC ">
        <w:r w:rsidR="00516360">
          <w:rPr>
            <w:noProof/>
          </w:rPr>
          <w:t>11</w:t>
        </w:r>
      </w:fldSimple>
      <w:r w:rsidRPr="005A6729">
        <w:t xml:space="preserve"> Podsumowanie analizy obszarów - sfera społeczna – wartości wskaźników</w:t>
      </w:r>
      <w:r w:rsidR="00761299">
        <w:t xml:space="preserve"> (cz. I)</w:t>
      </w:r>
      <w:bookmarkEnd w:id="64"/>
    </w:p>
    <w:tbl>
      <w:tblPr>
        <w:tblW w:w="5000" w:type="pct"/>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1030"/>
        <w:gridCol w:w="1030"/>
        <w:gridCol w:w="1035"/>
        <w:gridCol w:w="1036"/>
        <w:gridCol w:w="1381"/>
        <w:gridCol w:w="1035"/>
        <w:gridCol w:w="1035"/>
        <w:gridCol w:w="1209"/>
        <w:gridCol w:w="1208"/>
        <w:gridCol w:w="1381"/>
        <w:gridCol w:w="1381"/>
        <w:gridCol w:w="1381"/>
      </w:tblGrid>
      <w:tr w:rsidR="005A6729" w:rsidRPr="006909D0" w14:paraId="282DDBBA" w14:textId="77777777" w:rsidTr="005A6729">
        <w:trPr>
          <w:trHeight w:val="2208"/>
        </w:trPr>
        <w:tc>
          <w:tcPr>
            <w:tcW w:w="846" w:type="dxa"/>
            <w:shd w:val="clear" w:color="auto" w:fill="DBE5F1" w:themeFill="accent1" w:themeFillTint="33"/>
            <w:vAlign w:val="center"/>
          </w:tcPr>
          <w:p w14:paraId="22464909" w14:textId="0D1F7990" w:rsidR="005A6729" w:rsidRPr="006909D0" w:rsidRDefault="005A6729" w:rsidP="005A6729">
            <w:pPr>
              <w:spacing w:line="240" w:lineRule="auto"/>
              <w:jc w:val="center"/>
              <w:rPr>
                <w:rFonts w:eastAsia="Times New Roman"/>
                <w:bCs/>
                <w:color w:val="000000"/>
                <w:sz w:val="18"/>
                <w:szCs w:val="20"/>
                <w:lang w:eastAsia="pl-PL"/>
              </w:rPr>
            </w:pPr>
            <w:r w:rsidRPr="006909D0">
              <w:rPr>
                <w:rFonts w:eastAsia="Times New Roman"/>
                <w:bCs/>
                <w:color w:val="000000"/>
                <w:sz w:val="18"/>
                <w:szCs w:val="20"/>
                <w:lang w:eastAsia="pl-PL"/>
              </w:rPr>
              <w:t>Nazwa obszaru</w:t>
            </w:r>
          </w:p>
        </w:tc>
        <w:tc>
          <w:tcPr>
            <w:tcW w:w="846" w:type="dxa"/>
            <w:shd w:val="clear" w:color="auto" w:fill="DBE5F1" w:themeFill="accent1" w:themeFillTint="33"/>
            <w:vAlign w:val="center"/>
            <w:hideMark/>
          </w:tcPr>
          <w:p w14:paraId="7D6CA406" w14:textId="77777777" w:rsidR="005A6729" w:rsidRPr="006909D0" w:rsidRDefault="005A6729" w:rsidP="00E07E9F">
            <w:pPr>
              <w:spacing w:line="240" w:lineRule="auto"/>
              <w:jc w:val="center"/>
              <w:rPr>
                <w:rFonts w:eastAsia="Times New Roman"/>
                <w:bCs/>
                <w:color w:val="000000"/>
                <w:sz w:val="16"/>
                <w:szCs w:val="20"/>
                <w:lang w:eastAsia="pl-PL"/>
              </w:rPr>
            </w:pPr>
            <w:r w:rsidRPr="006909D0">
              <w:rPr>
                <w:rFonts w:eastAsia="Times New Roman"/>
                <w:bCs/>
                <w:color w:val="000000"/>
                <w:sz w:val="16"/>
                <w:szCs w:val="20"/>
                <w:lang w:eastAsia="pl-PL"/>
              </w:rPr>
              <w:t xml:space="preserve">Przyrost naturalny na 1000 mieszkańców </w:t>
            </w:r>
          </w:p>
        </w:tc>
        <w:tc>
          <w:tcPr>
            <w:tcW w:w="850" w:type="dxa"/>
            <w:shd w:val="clear" w:color="auto" w:fill="DBE5F1" w:themeFill="accent1" w:themeFillTint="33"/>
            <w:vAlign w:val="center"/>
            <w:hideMark/>
          </w:tcPr>
          <w:p w14:paraId="4BDD7E81" w14:textId="77777777" w:rsidR="005A6729" w:rsidRPr="006909D0" w:rsidRDefault="005A6729" w:rsidP="00E07E9F">
            <w:pPr>
              <w:spacing w:line="240" w:lineRule="auto"/>
              <w:jc w:val="center"/>
              <w:rPr>
                <w:rFonts w:eastAsia="Times New Roman"/>
                <w:bCs/>
                <w:color w:val="000000"/>
                <w:sz w:val="16"/>
                <w:szCs w:val="20"/>
                <w:lang w:eastAsia="pl-PL"/>
              </w:rPr>
            </w:pPr>
            <w:r w:rsidRPr="006909D0">
              <w:rPr>
                <w:rFonts w:eastAsia="Times New Roman"/>
                <w:bCs/>
                <w:color w:val="000000"/>
                <w:sz w:val="16"/>
                <w:szCs w:val="20"/>
                <w:lang w:eastAsia="pl-PL"/>
              </w:rPr>
              <w:t>Saldo migracji na 1000 mieszkańców</w:t>
            </w:r>
          </w:p>
        </w:tc>
        <w:tc>
          <w:tcPr>
            <w:tcW w:w="851" w:type="dxa"/>
            <w:shd w:val="clear" w:color="auto" w:fill="DBE5F1" w:themeFill="accent1" w:themeFillTint="33"/>
            <w:vAlign w:val="center"/>
            <w:hideMark/>
          </w:tcPr>
          <w:p w14:paraId="0B4AEC50" w14:textId="2090DA6D" w:rsidR="005A6729" w:rsidRPr="006909D0" w:rsidRDefault="005A6729" w:rsidP="00E07E9F">
            <w:pPr>
              <w:spacing w:line="240" w:lineRule="auto"/>
              <w:jc w:val="center"/>
              <w:rPr>
                <w:rFonts w:eastAsia="Times New Roman"/>
                <w:bCs/>
                <w:color w:val="000000"/>
                <w:sz w:val="16"/>
                <w:szCs w:val="20"/>
                <w:lang w:eastAsia="pl-PL"/>
              </w:rPr>
            </w:pPr>
            <w:r w:rsidRPr="006909D0">
              <w:rPr>
                <w:rFonts w:eastAsia="Times New Roman"/>
                <w:bCs/>
                <w:color w:val="000000"/>
                <w:sz w:val="16"/>
                <w:szCs w:val="20"/>
                <w:lang w:eastAsia="pl-PL"/>
              </w:rPr>
              <w:t>Obciążenie demograficzne</w:t>
            </w:r>
          </w:p>
        </w:tc>
        <w:tc>
          <w:tcPr>
            <w:tcW w:w="1134" w:type="dxa"/>
            <w:shd w:val="clear" w:color="auto" w:fill="DBE5F1" w:themeFill="accent1" w:themeFillTint="33"/>
            <w:vAlign w:val="center"/>
            <w:hideMark/>
          </w:tcPr>
          <w:p w14:paraId="54587D8C" w14:textId="77777777" w:rsidR="005A6729" w:rsidRPr="006909D0" w:rsidRDefault="005A6729" w:rsidP="00E07E9F">
            <w:pPr>
              <w:spacing w:line="240" w:lineRule="auto"/>
              <w:jc w:val="center"/>
              <w:rPr>
                <w:rFonts w:eastAsia="Times New Roman"/>
                <w:bCs/>
                <w:color w:val="000000"/>
                <w:sz w:val="16"/>
                <w:szCs w:val="20"/>
                <w:lang w:eastAsia="pl-PL"/>
              </w:rPr>
            </w:pPr>
            <w:r w:rsidRPr="006909D0">
              <w:rPr>
                <w:rFonts w:eastAsia="Times New Roman"/>
                <w:bCs/>
                <w:color w:val="000000"/>
                <w:sz w:val="16"/>
                <w:szCs w:val="20"/>
                <w:lang w:eastAsia="pl-PL"/>
              </w:rPr>
              <w:t xml:space="preserve">Liczba osób bezrobotnych na 1000 mieszkańców </w:t>
            </w:r>
          </w:p>
        </w:tc>
        <w:tc>
          <w:tcPr>
            <w:tcW w:w="850" w:type="dxa"/>
            <w:shd w:val="clear" w:color="auto" w:fill="DBE5F1" w:themeFill="accent1" w:themeFillTint="33"/>
            <w:vAlign w:val="center"/>
            <w:hideMark/>
          </w:tcPr>
          <w:p w14:paraId="61D53E72" w14:textId="70103430" w:rsidR="005A6729" w:rsidRPr="006909D0" w:rsidRDefault="005A6729" w:rsidP="00E07E9F">
            <w:pPr>
              <w:spacing w:line="240" w:lineRule="auto"/>
              <w:jc w:val="center"/>
              <w:rPr>
                <w:rFonts w:eastAsia="Times New Roman"/>
                <w:bCs/>
                <w:color w:val="000000"/>
                <w:sz w:val="16"/>
                <w:szCs w:val="20"/>
                <w:lang w:eastAsia="pl-PL"/>
              </w:rPr>
            </w:pPr>
            <w:r w:rsidRPr="006909D0">
              <w:rPr>
                <w:rFonts w:eastAsia="Times New Roman"/>
                <w:bCs/>
                <w:color w:val="000000"/>
                <w:sz w:val="16"/>
                <w:szCs w:val="20"/>
                <w:lang w:eastAsia="pl-PL"/>
              </w:rPr>
              <w:t>Udział bezrobotnych w liczbie ludności w wieku produkcyjnym</w:t>
            </w:r>
          </w:p>
        </w:tc>
        <w:tc>
          <w:tcPr>
            <w:tcW w:w="850" w:type="dxa"/>
            <w:shd w:val="clear" w:color="auto" w:fill="DBE5F1" w:themeFill="accent1" w:themeFillTint="33"/>
            <w:vAlign w:val="center"/>
            <w:hideMark/>
          </w:tcPr>
          <w:p w14:paraId="4CC98C68" w14:textId="77777777" w:rsidR="005A6729" w:rsidRPr="006909D0" w:rsidRDefault="005A6729" w:rsidP="00E07E9F">
            <w:pPr>
              <w:spacing w:line="240" w:lineRule="auto"/>
              <w:jc w:val="center"/>
              <w:rPr>
                <w:rFonts w:eastAsia="Times New Roman"/>
                <w:bCs/>
                <w:color w:val="000000"/>
                <w:sz w:val="16"/>
                <w:szCs w:val="20"/>
                <w:lang w:eastAsia="pl-PL"/>
              </w:rPr>
            </w:pPr>
            <w:r w:rsidRPr="006909D0">
              <w:rPr>
                <w:rFonts w:eastAsia="Times New Roman"/>
                <w:bCs/>
                <w:color w:val="000000"/>
                <w:sz w:val="16"/>
                <w:szCs w:val="20"/>
                <w:lang w:eastAsia="pl-PL"/>
              </w:rPr>
              <w:t xml:space="preserve">Liczba zdarzeń drogowych na 1000 mieszkańców </w:t>
            </w:r>
          </w:p>
        </w:tc>
        <w:tc>
          <w:tcPr>
            <w:tcW w:w="993" w:type="dxa"/>
            <w:shd w:val="clear" w:color="auto" w:fill="DBE5F1" w:themeFill="accent1" w:themeFillTint="33"/>
            <w:vAlign w:val="center"/>
            <w:hideMark/>
          </w:tcPr>
          <w:p w14:paraId="6B1C4852" w14:textId="77777777" w:rsidR="005A6729" w:rsidRPr="006909D0" w:rsidRDefault="005A6729" w:rsidP="00E07E9F">
            <w:pPr>
              <w:spacing w:line="240" w:lineRule="auto"/>
              <w:jc w:val="center"/>
              <w:rPr>
                <w:rFonts w:eastAsia="Times New Roman"/>
                <w:bCs/>
                <w:color w:val="000000"/>
                <w:sz w:val="16"/>
                <w:szCs w:val="20"/>
                <w:lang w:eastAsia="pl-PL"/>
              </w:rPr>
            </w:pPr>
            <w:r w:rsidRPr="006909D0">
              <w:rPr>
                <w:rFonts w:eastAsia="Times New Roman"/>
                <w:bCs/>
                <w:color w:val="000000"/>
                <w:sz w:val="16"/>
                <w:szCs w:val="20"/>
                <w:lang w:eastAsia="pl-PL"/>
              </w:rPr>
              <w:t>Liczba klientów pomocy społecznej na 1000 mieszkańców</w:t>
            </w:r>
          </w:p>
        </w:tc>
        <w:tc>
          <w:tcPr>
            <w:tcW w:w="992" w:type="dxa"/>
            <w:shd w:val="clear" w:color="auto" w:fill="DBE5F1" w:themeFill="accent1" w:themeFillTint="33"/>
            <w:vAlign w:val="center"/>
            <w:hideMark/>
          </w:tcPr>
          <w:p w14:paraId="370F6A20" w14:textId="77777777" w:rsidR="005A6729" w:rsidRPr="006909D0" w:rsidRDefault="005A6729" w:rsidP="00E07E9F">
            <w:pPr>
              <w:spacing w:line="240" w:lineRule="auto"/>
              <w:jc w:val="center"/>
              <w:rPr>
                <w:rFonts w:eastAsia="Times New Roman"/>
                <w:bCs/>
                <w:color w:val="000000"/>
                <w:sz w:val="16"/>
                <w:szCs w:val="20"/>
                <w:lang w:eastAsia="pl-PL"/>
              </w:rPr>
            </w:pPr>
            <w:r w:rsidRPr="006909D0">
              <w:rPr>
                <w:rFonts w:eastAsia="Times New Roman"/>
                <w:bCs/>
                <w:color w:val="000000"/>
                <w:sz w:val="16"/>
                <w:szCs w:val="20"/>
                <w:lang w:eastAsia="pl-PL"/>
              </w:rPr>
              <w:t>Liczba udzielonych świadczeń stałych na 1000 mieszkańców</w:t>
            </w:r>
          </w:p>
        </w:tc>
        <w:tc>
          <w:tcPr>
            <w:tcW w:w="1134" w:type="dxa"/>
            <w:shd w:val="clear" w:color="auto" w:fill="DBE5F1" w:themeFill="accent1" w:themeFillTint="33"/>
            <w:vAlign w:val="center"/>
            <w:hideMark/>
          </w:tcPr>
          <w:p w14:paraId="65671CAC" w14:textId="77777777" w:rsidR="005A6729" w:rsidRPr="006909D0" w:rsidRDefault="005A6729" w:rsidP="00E07E9F">
            <w:pPr>
              <w:spacing w:line="240" w:lineRule="auto"/>
              <w:jc w:val="center"/>
              <w:rPr>
                <w:rFonts w:eastAsia="Times New Roman"/>
                <w:bCs/>
                <w:color w:val="000000"/>
                <w:sz w:val="16"/>
                <w:szCs w:val="20"/>
                <w:lang w:eastAsia="pl-PL"/>
              </w:rPr>
            </w:pPr>
            <w:r w:rsidRPr="006909D0">
              <w:rPr>
                <w:rFonts w:eastAsia="Times New Roman"/>
                <w:bCs/>
                <w:color w:val="000000"/>
                <w:sz w:val="16"/>
                <w:szCs w:val="20"/>
                <w:lang w:eastAsia="pl-PL"/>
              </w:rPr>
              <w:t>Liczba udzielonych świadczeń ze względu na niepełno-sprawność na 1000 mieszkańców</w:t>
            </w:r>
          </w:p>
        </w:tc>
        <w:tc>
          <w:tcPr>
            <w:tcW w:w="1134" w:type="dxa"/>
            <w:shd w:val="clear" w:color="auto" w:fill="DBE5F1" w:themeFill="accent1" w:themeFillTint="33"/>
            <w:vAlign w:val="center"/>
            <w:hideMark/>
          </w:tcPr>
          <w:p w14:paraId="3FC3E487" w14:textId="77777777" w:rsidR="005A6729" w:rsidRPr="006909D0" w:rsidRDefault="005A6729" w:rsidP="00E07E9F">
            <w:pPr>
              <w:spacing w:line="240" w:lineRule="auto"/>
              <w:jc w:val="center"/>
              <w:rPr>
                <w:rFonts w:eastAsia="Times New Roman"/>
                <w:bCs/>
                <w:color w:val="000000"/>
                <w:sz w:val="16"/>
                <w:szCs w:val="20"/>
                <w:lang w:eastAsia="pl-PL"/>
              </w:rPr>
            </w:pPr>
            <w:r w:rsidRPr="006909D0">
              <w:rPr>
                <w:rFonts w:eastAsia="Times New Roman"/>
                <w:bCs/>
                <w:color w:val="000000"/>
                <w:sz w:val="16"/>
                <w:szCs w:val="20"/>
                <w:lang w:eastAsia="pl-PL"/>
              </w:rPr>
              <w:t>Liczba organizacji pozarządowych na 1000 mieszkańców</w:t>
            </w:r>
          </w:p>
        </w:tc>
        <w:tc>
          <w:tcPr>
            <w:tcW w:w="1134" w:type="dxa"/>
            <w:shd w:val="clear" w:color="auto" w:fill="DBE5F1" w:themeFill="accent1" w:themeFillTint="33"/>
            <w:vAlign w:val="center"/>
            <w:hideMark/>
          </w:tcPr>
          <w:p w14:paraId="5922D40D" w14:textId="77777777" w:rsidR="005A6729" w:rsidRPr="006909D0" w:rsidRDefault="005A6729" w:rsidP="00E07E9F">
            <w:pPr>
              <w:spacing w:line="240" w:lineRule="auto"/>
              <w:jc w:val="center"/>
              <w:rPr>
                <w:rFonts w:eastAsia="Times New Roman"/>
                <w:bCs/>
                <w:color w:val="000000"/>
                <w:sz w:val="16"/>
                <w:szCs w:val="20"/>
                <w:lang w:eastAsia="pl-PL"/>
              </w:rPr>
            </w:pPr>
            <w:r w:rsidRPr="006909D0">
              <w:rPr>
                <w:rFonts w:eastAsia="Times New Roman"/>
                <w:bCs/>
                <w:color w:val="000000"/>
                <w:sz w:val="16"/>
                <w:szCs w:val="20"/>
                <w:lang w:eastAsia="pl-PL"/>
              </w:rPr>
              <w:t>Uczestnicy zajęć sportowych</w:t>
            </w:r>
          </w:p>
        </w:tc>
      </w:tr>
      <w:tr w:rsidR="005A6729" w:rsidRPr="006909D0" w14:paraId="491D654C" w14:textId="77777777" w:rsidTr="00E07E9F">
        <w:trPr>
          <w:trHeight w:val="360"/>
        </w:trPr>
        <w:tc>
          <w:tcPr>
            <w:tcW w:w="846" w:type="dxa"/>
            <w:vAlign w:val="center"/>
          </w:tcPr>
          <w:p w14:paraId="025342B8" w14:textId="77777777" w:rsidR="005A6729" w:rsidRPr="006909D0" w:rsidRDefault="005A6729" w:rsidP="00E07E9F">
            <w:pPr>
              <w:spacing w:line="240" w:lineRule="auto"/>
              <w:jc w:val="center"/>
              <w:rPr>
                <w:rFonts w:eastAsia="Times New Roman"/>
                <w:sz w:val="18"/>
                <w:szCs w:val="20"/>
                <w:lang w:eastAsia="pl-PL"/>
              </w:rPr>
            </w:pPr>
            <w:r w:rsidRPr="006909D0">
              <w:rPr>
                <w:color w:val="000000"/>
                <w:sz w:val="18"/>
                <w:szCs w:val="20"/>
              </w:rPr>
              <w:t>Obszar 1A</w:t>
            </w:r>
          </w:p>
        </w:tc>
        <w:tc>
          <w:tcPr>
            <w:tcW w:w="846" w:type="dxa"/>
            <w:shd w:val="clear" w:color="auto" w:fill="auto"/>
            <w:noWrap/>
            <w:vAlign w:val="center"/>
            <w:hideMark/>
          </w:tcPr>
          <w:p w14:paraId="4F333FA5"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-8,8</w:t>
            </w:r>
          </w:p>
        </w:tc>
        <w:tc>
          <w:tcPr>
            <w:tcW w:w="850" w:type="dxa"/>
            <w:shd w:val="clear" w:color="auto" w:fill="auto"/>
            <w:noWrap/>
            <w:vAlign w:val="center"/>
            <w:hideMark/>
          </w:tcPr>
          <w:p w14:paraId="7C1D7CA0"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-6,4</w:t>
            </w:r>
          </w:p>
        </w:tc>
        <w:tc>
          <w:tcPr>
            <w:tcW w:w="851" w:type="dxa"/>
            <w:shd w:val="clear" w:color="auto" w:fill="auto"/>
            <w:noWrap/>
            <w:vAlign w:val="center"/>
            <w:hideMark/>
          </w:tcPr>
          <w:p w14:paraId="1242F53F"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0,6</w:t>
            </w:r>
          </w:p>
        </w:tc>
        <w:tc>
          <w:tcPr>
            <w:tcW w:w="1134" w:type="dxa"/>
            <w:shd w:val="clear" w:color="auto" w:fill="auto"/>
            <w:noWrap/>
            <w:vAlign w:val="center"/>
            <w:hideMark/>
          </w:tcPr>
          <w:p w14:paraId="2DC733C0"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26,5</w:t>
            </w:r>
          </w:p>
        </w:tc>
        <w:tc>
          <w:tcPr>
            <w:tcW w:w="850" w:type="dxa"/>
            <w:shd w:val="clear" w:color="auto" w:fill="auto"/>
            <w:noWrap/>
            <w:vAlign w:val="center"/>
            <w:hideMark/>
          </w:tcPr>
          <w:p w14:paraId="4E1919A0" w14:textId="77777777" w:rsidR="005A6729" w:rsidRPr="006909D0" w:rsidRDefault="005A6729" w:rsidP="00E07E9F">
            <w:pPr>
              <w:spacing w:line="240" w:lineRule="auto"/>
              <w:jc w:val="center"/>
              <w:rPr>
                <w:rFonts w:eastAsia="Times New Roman"/>
                <w:sz w:val="18"/>
                <w:szCs w:val="20"/>
                <w:lang w:eastAsia="pl-PL"/>
              </w:rPr>
            </w:pPr>
            <w:r w:rsidRPr="006909D0">
              <w:rPr>
                <w:color w:val="000000"/>
                <w:sz w:val="20"/>
                <w:szCs w:val="20"/>
              </w:rPr>
              <w:t>4,3%</w:t>
            </w:r>
          </w:p>
        </w:tc>
        <w:tc>
          <w:tcPr>
            <w:tcW w:w="850" w:type="dxa"/>
            <w:shd w:val="clear" w:color="auto" w:fill="auto"/>
            <w:noWrap/>
            <w:vAlign w:val="center"/>
            <w:hideMark/>
          </w:tcPr>
          <w:p w14:paraId="33F8F6E7"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8,8</w:t>
            </w:r>
          </w:p>
        </w:tc>
        <w:tc>
          <w:tcPr>
            <w:tcW w:w="993" w:type="dxa"/>
            <w:shd w:val="clear" w:color="auto" w:fill="auto"/>
            <w:noWrap/>
            <w:vAlign w:val="center"/>
            <w:hideMark/>
          </w:tcPr>
          <w:p w14:paraId="7124C558"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18,4</w:t>
            </w:r>
          </w:p>
        </w:tc>
        <w:tc>
          <w:tcPr>
            <w:tcW w:w="992" w:type="dxa"/>
            <w:shd w:val="clear" w:color="auto" w:fill="auto"/>
            <w:noWrap/>
            <w:vAlign w:val="center"/>
            <w:hideMark/>
          </w:tcPr>
          <w:p w14:paraId="2AB3C179"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19,2</w:t>
            </w:r>
          </w:p>
        </w:tc>
        <w:tc>
          <w:tcPr>
            <w:tcW w:w="1134" w:type="dxa"/>
            <w:shd w:val="clear" w:color="auto" w:fill="auto"/>
            <w:noWrap/>
            <w:vAlign w:val="center"/>
            <w:hideMark/>
          </w:tcPr>
          <w:p w14:paraId="4D120637"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36,1</w:t>
            </w:r>
          </w:p>
        </w:tc>
        <w:tc>
          <w:tcPr>
            <w:tcW w:w="1134" w:type="dxa"/>
            <w:shd w:val="clear" w:color="auto" w:fill="auto"/>
            <w:noWrap/>
            <w:vAlign w:val="center"/>
            <w:hideMark/>
          </w:tcPr>
          <w:p w14:paraId="47853BDB"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1,6</w:t>
            </w:r>
          </w:p>
        </w:tc>
        <w:tc>
          <w:tcPr>
            <w:tcW w:w="1134" w:type="dxa"/>
            <w:shd w:val="clear" w:color="auto" w:fill="auto"/>
            <w:noWrap/>
            <w:vAlign w:val="center"/>
            <w:hideMark/>
          </w:tcPr>
          <w:p w14:paraId="5D560C29"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0,0</w:t>
            </w:r>
          </w:p>
        </w:tc>
      </w:tr>
      <w:tr w:rsidR="005A6729" w:rsidRPr="006909D0" w14:paraId="4952D1B6" w14:textId="77777777" w:rsidTr="00E07E9F">
        <w:trPr>
          <w:trHeight w:val="360"/>
        </w:trPr>
        <w:tc>
          <w:tcPr>
            <w:tcW w:w="846" w:type="dxa"/>
            <w:vAlign w:val="center"/>
          </w:tcPr>
          <w:p w14:paraId="07C3FDBD" w14:textId="77777777" w:rsidR="005A6729" w:rsidRPr="006909D0" w:rsidRDefault="005A6729" w:rsidP="00E07E9F">
            <w:pPr>
              <w:spacing w:line="240" w:lineRule="auto"/>
              <w:jc w:val="center"/>
              <w:rPr>
                <w:rFonts w:eastAsia="Times New Roman"/>
                <w:sz w:val="18"/>
                <w:szCs w:val="20"/>
                <w:lang w:eastAsia="pl-PL"/>
              </w:rPr>
            </w:pPr>
            <w:r w:rsidRPr="006909D0">
              <w:rPr>
                <w:color w:val="000000"/>
                <w:sz w:val="18"/>
                <w:szCs w:val="20"/>
              </w:rPr>
              <w:t>Obszar 1B</w:t>
            </w:r>
          </w:p>
        </w:tc>
        <w:tc>
          <w:tcPr>
            <w:tcW w:w="846" w:type="dxa"/>
            <w:shd w:val="clear" w:color="auto" w:fill="auto"/>
            <w:noWrap/>
            <w:vAlign w:val="center"/>
            <w:hideMark/>
          </w:tcPr>
          <w:p w14:paraId="04E9E912"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-9,0</w:t>
            </w:r>
          </w:p>
        </w:tc>
        <w:tc>
          <w:tcPr>
            <w:tcW w:w="850" w:type="dxa"/>
            <w:shd w:val="clear" w:color="auto" w:fill="auto"/>
            <w:noWrap/>
            <w:vAlign w:val="center"/>
            <w:hideMark/>
          </w:tcPr>
          <w:p w14:paraId="1C9F0DDD"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-6,3</w:t>
            </w:r>
          </w:p>
        </w:tc>
        <w:tc>
          <w:tcPr>
            <w:tcW w:w="851" w:type="dxa"/>
            <w:shd w:val="clear" w:color="auto" w:fill="auto"/>
            <w:noWrap/>
            <w:vAlign w:val="center"/>
            <w:hideMark/>
          </w:tcPr>
          <w:p w14:paraId="1CE3A537"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0,6</w:t>
            </w:r>
          </w:p>
        </w:tc>
        <w:tc>
          <w:tcPr>
            <w:tcW w:w="1134" w:type="dxa"/>
            <w:shd w:val="clear" w:color="auto" w:fill="auto"/>
            <w:noWrap/>
            <w:vAlign w:val="center"/>
            <w:hideMark/>
          </w:tcPr>
          <w:p w14:paraId="6445DEDC"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32,7</w:t>
            </w:r>
          </w:p>
        </w:tc>
        <w:tc>
          <w:tcPr>
            <w:tcW w:w="850" w:type="dxa"/>
            <w:shd w:val="clear" w:color="auto" w:fill="auto"/>
            <w:noWrap/>
            <w:vAlign w:val="center"/>
            <w:hideMark/>
          </w:tcPr>
          <w:p w14:paraId="67837A62" w14:textId="77777777" w:rsidR="005A6729" w:rsidRPr="006909D0" w:rsidRDefault="005A6729" w:rsidP="00E07E9F">
            <w:pPr>
              <w:spacing w:line="240" w:lineRule="auto"/>
              <w:jc w:val="center"/>
              <w:rPr>
                <w:rFonts w:eastAsia="Times New Roman"/>
                <w:sz w:val="18"/>
                <w:szCs w:val="20"/>
                <w:lang w:eastAsia="pl-PL"/>
              </w:rPr>
            </w:pPr>
            <w:r w:rsidRPr="006909D0">
              <w:rPr>
                <w:color w:val="000000"/>
                <w:sz w:val="20"/>
                <w:szCs w:val="20"/>
              </w:rPr>
              <w:t>5,4%</w:t>
            </w:r>
          </w:p>
        </w:tc>
        <w:tc>
          <w:tcPr>
            <w:tcW w:w="850" w:type="dxa"/>
            <w:shd w:val="clear" w:color="auto" w:fill="auto"/>
            <w:noWrap/>
            <w:vAlign w:val="center"/>
            <w:hideMark/>
          </w:tcPr>
          <w:p w14:paraId="39FAE0FC"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10,3</w:t>
            </w:r>
          </w:p>
        </w:tc>
        <w:tc>
          <w:tcPr>
            <w:tcW w:w="993" w:type="dxa"/>
            <w:shd w:val="clear" w:color="auto" w:fill="auto"/>
            <w:noWrap/>
            <w:vAlign w:val="center"/>
            <w:hideMark/>
          </w:tcPr>
          <w:p w14:paraId="68960626"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50,0</w:t>
            </w:r>
          </w:p>
        </w:tc>
        <w:tc>
          <w:tcPr>
            <w:tcW w:w="992" w:type="dxa"/>
            <w:shd w:val="clear" w:color="auto" w:fill="auto"/>
            <w:noWrap/>
            <w:vAlign w:val="center"/>
            <w:hideMark/>
          </w:tcPr>
          <w:p w14:paraId="5E76E181"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96,7</w:t>
            </w:r>
          </w:p>
        </w:tc>
        <w:tc>
          <w:tcPr>
            <w:tcW w:w="1134" w:type="dxa"/>
            <w:shd w:val="clear" w:color="auto" w:fill="auto"/>
            <w:noWrap/>
            <w:vAlign w:val="center"/>
            <w:hideMark/>
          </w:tcPr>
          <w:p w14:paraId="11B5FBD1"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189,7</w:t>
            </w:r>
          </w:p>
        </w:tc>
        <w:tc>
          <w:tcPr>
            <w:tcW w:w="1134" w:type="dxa"/>
            <w:shd w:val="clear" w:color="auto" w:fill="auto"/>
            <w:noWrap/>
            <w:vAlign w:val="center"/>
            <w:hideMark/>
          </w:tcPr>
          <w:p w14:paraId="0D8A2E43"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2,3</w:t>
            </w:r>
          </w:p>
        </w:tc>
        <w:tc>
          <w:tcPr>
            <w:tcW w:w="1134" w:type="dxa"/>
            <w:shd w:val="clear" w:color="auto" w:fill="auto"/>
            <w:noWrap/>
            <w:vAlign w:val="center"/>
            <w:hideMark/>
          </w:tcPr>
          <w:p w14:paraId="091D6FB3"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0,6</w:t>
            </w:r>
          </w:p>
        </w:tc>
      </w:tr>
      <w:tr w:rsidR="005A6729" w:rsidRPr="006909D0" w14:paraId="3A4CF875" w14:textId="77777777" w:rsidTr="00E07E9F">
        <w:trPr>
          <w:trHeight w:val="360"/>
        </w:trPr>
        <w:tc>
          <w:tcPr>
            <w:tcW w:w="846" w:type="dxa"/>
            <w:vAlign w:val="center"/>
          </w:tcPr>
          <w:p w14:paraId="094408FD" w14:textId="77777777" w:rsidR="005A6729" w:rsidRPr="006909D0" w:rsidRDefault="005A6729" w:rsidP="00E07E9F">
            <w:pPr>
              <w:spacing w:line="240" w:lineRule="auto"/>
              <w:jc w:val="center"/>
              <w:rPr>
                <w:rFonts w:eastAsia="Times New Roman"/>
                <w:sz w:val="18"/>
                <w:szCs w:val="20"/>
                <w:lang w:eastAsia="pl-PL"/>
              </w:rPr>
            </w:pPr>
            <w:r w:rsidRPr="006909D0">
              <w:rPr>
                <w:color w:val="000000"/>
                <w:sz w:val="18"/>
                <w:szCs w:val="20"/>
              </w:rPr>
              <w:t>Obszar 1C</w:t>
            </w:r>
          </w:p>
        </w:tc>
        <w:tc>
          <w:tcPr>
            <w:tcW w:w="846" w:type="dxa"/>
            <w:shd w:val="clear" w:color="auto" w:fill="auto"/>
            <w:noWrap/>
            <w:vAlign w:val="center"/>
            <w:hideMark/>
          </w:tcPr>
          <w:p w14:paraId="12198B88"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-8,0</w:t>
            </w:r>
          </w:p>
        </w:tc>
        <w:tc>
          <w:tcPr>
            <w:tcW w:w="850" w:type="dxa"/>
            <w:shd w:val="clear" w:color="auto" w:fill="auto"/>
            <w:noWrap/>
            <w:vAlign w:val="center"/>
            <w:hideMark/>
          </w:tcPr>
          <w:p w14:paraId="790AAE07"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-7,1</w:t>
            </w:r>
          </w:p>
        </w:tc>
        <w:tc>
          <w:tcPr>
            <w:tcW w:w="851" w:type="dxa"/>
            <w:shd w:val="clear" w:color="auto" w:fill="auto"/>
            <w:noWrap/>
            <w:vAlign w:val="center"/>
            <w:hideMark/>
          </w:tcPr>
          <w:p w14:paraId="29C349A4"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0,6</w:t>
            </w:r>
          </w:p>
        </w:tc>
        <w:tc>
          <w:tcPr>
            <w:tcW w:w="1134" w:type="dxa"/>
            <w:shd w:val="clear" w:color="auto" w:fill="auto"/>
            <w:noWrap/>
            <w:vAlign w:val="center"/>
            <w:hideMark/>
          </w:tcPr>
          <w:p w14:paraId="43ECDF3C"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24,0</w:t>
            </w:r>
          </w:p>
        </w:tc>
        <w:tc>
          <w:tcPr>
            <w:tcW w:w="850" w:type="dxa"/>
            <w:shd w:val="clear" w:color="auto" w:fill="auto"/>
            <w:noWrap/>
            <w:vAlign w:val="center"/>
            <w:hideMark/>
          </w:tcPr>
          <w:p w14:paraId="713CE5A6" w14:textId="77777777" w:rsidR="005A6729" w:rsidRPr="006909D0" w:rsidRDefault="005A6729" w:rsidP="00E07E9F">
            <w:pPr>
              <w:spacing w:line="240" w:lineRule="auto"/>
              <w:jc w:val="center"/>
              <w:rPr>
                <w:rFonts w:eastAsia="Times New Roman"/>
                <w:sz w:val="18"/>
                <w:szCs w:val="20"/>
                <w:lang w:eastAsia="pl-PL"/>
              </w:rPr>
            </w:pPr>
            <w:r w:rsidRPr="006909D0">
              <w:rPr>
                <w:color w:val="000000"/>
                <w:sz w:val="20"/>
                <w:szCs w:val="20"/>
              </w:rPr>
              <w:t>3,9%</w:t>
            </w:r>
          </w:p>
        </w:tc>
        <w:tc>
          <w:tcPr>
            <w:tcW w:w="850" w:type="dxa"/>
            <w:shd w:val="clear" w:color="auto" w:fill="auto"/>
            <w:noWrap/>
            <w:vAlign w:val="center"/>
            <w:hideMark/>
          </w:tcPr>
          <w:p w14:paraId="4842FDE0"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5,3</w:t>
            </w:r>
          </w:p>
        </w:tc>
        <w:tc>
          <w:tcPr>
            <w:tcW w:w="993" w:type="dxa"/>
            <w:shd w:val="clear" w:color="auto" w:fill="auto"/>
            <w:noWrap/>
            <w:vAlign w:val="center"/>
            <w:hideMark/>
          </w:tcPr>
          <w:p w14:paraId="4D125BDB"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53,3</w:t>
            </w:r>
          </w:p>
        </w:tc>
        <w:tc>
          <w:tcPr>
            <w:tcW w:w="992" w:type="dxa"/>
            <w:shd w:val="clear" w:color="auto" w:fill="auto"/>
            <w:noWrap/>
            <w:vAlign w:val="center"/>
            <w:hideMark/>
          </w:tcPr>
          <w:p w14:paraId="545AC676"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57,8</w:t>
            </w:r>
          </w:p>
        </w:tc>
        <w:tc>
          <w:tcPr>
            <w:tcW w:w="1134" w:type="dxa"/>
            <w:shd w:val="clear" w:color="auto" w:fill="auto"/>
            <w:noWrap/>
            <w:vAlign w:val="center"/>
            <w:hideMark/>
          </w:tcPr>
          <w:p w14:paraId="397C77E8"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198,2</w:t>
            </w:r>
          </w:p>
        </w:tc>
        <w:tc>
          <w:tcPr>
            <w:tcW w:w="1134" w:type="dxa"/>
            <w:shd w:val="clear" w:color="auto" w:fill="auto"/>
            <w:noWrap/>
            <w:vAlign w:val="center"/>
            <w:hideMark/>
          </w:tcPr>
          <w:p w14:paraId="7710CD5A"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0,0</w:t>
            </w:r>
          </w:p>
        </w:tc>
        <w:tc>
          <w:tcPr>
            <w:tcW w:w="1134" w:type="dxa"/>
            <w:shd w:val="clear" w:color="auto" w:fill="auto"/>
            <w:noWrap/>
            <w:vAlign w:val="center"/>
            <w:hideMark/>
          </w:tcPr>
          <w:p w14:paraId="5AA3003D"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0,0</w:t>
            </w:r>
          </w:p>
        </w:tc>
      </w:tr>
      <w:tr w:rsidR="005A6729" w:rsidRPr="006909D0" w14:paraId="1843D2A4" w14:textId="77777777" w:rsidTr="00E07E9F">
        <w:trPr>
          <w:trHeight w:val="360"/>
        </w:trPr>
        <w:tc>
          <w:tcPr>
            <w:tcW w:w="846" w:type="dxa"/>
            <w:vAlign w:val="center"/>
          </w:tcPr>
          <w:p w14:paraId="35E4613E" w14:textId="77777777" w:rsidR="005A6729" w:rsidRPr="006909D0" w:rsidRDefault="005A6729" w:rsidP="00E07E9F">
            <w:pPr>
              <w:spacing w:line="240" w:lineRule="auto"/>
              <w:jc w:val="center"/>
              <w:rPr>
                <w:rFonts w:eastAsia="Times New Roman"/>
                <w:sz w:val="18"/>
                <w:szCs w:val="20"/>
                <w:lang w:eastAsia="pl-PL"/>
              </w:rPr>
            </w:pPr>
            <w:r w:rsidRPr="006909D0">
              <w:rPr>
                <w:color w:val="000000"/>
                <w:sz w:val="18"/>
                <w:szCs w:val="20"/>
              </w:rPr>
              <w:t>Obszar 2</w:t>
            </w:r>
          </w:p>
        </w:tc>
        <w:tc>
          <w:tcPr>
            <w:tcW w:w="846" w:type="dxa"/>
            <w:shd w:val="clear" w:color="auto" w:fill="auto"/>
            <w:noWrap/>
            <w:vAlign w:val="center"/>
            <w:hideMark/>
          </w:tcPr>
          <w:p w14:paraId="15735EF8"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-11,5</w:t>
            </w:r>
          </w:p>
        </w:tc>
        <w:tc>
          <w:tcPr>
            <w:tcW w:w="850" w:type="dxa"/>
            <w:shd w:val="clear" w:color="auto" w:fill="auto"/>
            <w:noWrap/>
            <w:vAlign w:val="center"/>
            <w:hideMark/>
          </w:tcPr>
          <w:p w14:paraId="060F0299"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5,4</w:t>
            </w:r>
          </w:p>
        </w:tc>
        <w:tc>
          <w:tcPr>
            <w:tcW w:w="851" w:type="dxa"/>
            <w:shd w:val="clear" w:color="auto" w:fill="auto"/>
            <w:noWrap/>
            <w:vAlign w:val="center"/>
            <w:hideMark/>
          </w:tcPr>
          <w:p w14:paraId="08E36B65"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0,7</w:t>
            </w:r>
          </w:p>
        </w:tc>
        <w:tc>
          <w:tcPr>
            <w:tcW w:w="1134" w:type="dxa"/>
            <w:shd w:val="clear" w:color="auto" w:fill="auto"/>
            <w:noWrap/>
            <w:vAlign w:val="center"/>
            <w:hideMark/>
          </w:tcPr>
          <w:p w14:paraId="179BC3EE"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27,6</w:t>
            </w:r>
          </w:p>
        </w:tc>
        <w:tc>
          <w:tcPr>
            <w:tcW w:w="850" w:type="dxa"/>
            <w:shd w:val="clear" w:color="auto" w:fill="auto"/>
            <w:noWrap/>
            <w:vAlign w:val="center"/>
            <w:hideMark/>
          </w:tcPr>
          <w:p w14:paraId="4DB84AD1" w14:textId="77777777" w:rsidR="005A6729" w:rsidRPr="006909D0" w:rsidRDefault="005A6729" w:rsidP="00E07E9F">
            <w:pPr>
              <w:spacing w:line="240" w:lineRule="auto"/>
              <w:jc w:val="center"/>
              <w:rPr>
                <w:rFonts w:eastAsia="Times New Roman"/>
                <w:sz w:val="18"/>
                <w:szCs w:val="20"/>
                <w:lang w:eastAsia="pl-PL"/>
              </w:rPr>
            </w:pPr>
            <w:r w:rsidRPr="006909D0">
              <w:rPr>
                <w:color w:val="000000"/>
                <w:sz w:val="20"/>
                <w:szCs w:val="20"/>
              </w:rPr>
              <w:t>4,6%</w:t>
            </w:r>
          </w:p>
        </w:tc>
        <w:tc>
          <w:tcPr>
            <w:tcW w:w="850" w:type="dxa"/>
            <w:shd w:val="clear" w:color="auto" w:fill="auto"/>
            <w:noWrap/>
            <w:vAlign w:val="center"/>
            <w:hideMark/>
          </w:tcPr>
          <w:p w14:paraId="321B0719"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3,1</w:t>
            </w:r>
          </w:p>
        </w:tc>
        <w:tc>
          <w:tcPr>
            <w:tcW w:w="993" w:type="dxa"/>
            <w:shd w:val="clear" w:color="auto" w:fill="auto"/>
            <w:noWrap/>
            <w:vAlign w:val="center"/>
            <w:hideMark/>
          </w:tcPr>
          <w:p w14:paraId="51EC1562"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19,9</w:t>
            </w:r>
          </w:p>
        </w:tc>
        <w:tc>
          <w:tcPr>
            <w:tcW w:w="992" w:type="dxa"/>
            <w:shd w:val="clear" w:color="auto" w:fill="auto"/>
            <w:noWrap/>
            <w:vAlign w:val="center"/>
            <w:hideMark/>
          </w:tcPr>
          <w:p w14:paraId="68FD3F7E"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73,6</w:t>
            </w:r>
          </w:p>
        </w:tc>
        <w:tc>
          <w:tcPr>
            <w:tcW w:w="1134" w:type="dxa"/>
            <w:shd w:val="clear" w:color="auto" w:fill="auto"/>
            <w:noWrap/>
            <w:vAlign w:val="center"/>
            <w:hideMark/>
          </w:tcPr>
          <w:p w14:paraId="5679BE62"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128,8</w:t>
            </w:r>
          </w:p>
        </w:tc>
        <w:tc>
          <w:tcPr>
            <w:tcW w:w="1134" w:type="dxa"/>
            <w:shd w:val="clear" w:color="auto" w:fill="auto"/>
            <w:noWrap/>
            <w:vAlign w:val="center"/>
            <w:hideMark/>
          </w:tcPr>
          <w:p w14:paraId="178987E0"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3,8</w:t>
            </w:r>
          </w:p>
        </w:tc>
        <w:tc>
          <w:tcPr>
            <w:tcW w:w="1134" w:type="dxa"/>
            <w:shd w:val="clear" w:color="auto" w:fill="auto"/>
            <w:noWrap/>
            <w:vAlign w:val="center"/>
            <w:hideMark/>
          </w:tcPr>
          <w:p w14:paraId="122E60CA"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0,6</w:t>
            </w:r>
          </w:p>
        </w:tc>
      </w:tr>
      <w:tr w:rsidR="005A6729" w:rsidRPr="006909D0" w14:paraId="7494EEF7" w14:textId="77777777" w:rsidTr="00E07E9F">
        <w:trPr>
          <w:trHeight w:val="360"/>
        </w:trPr>
        <w:tc>
          <w:tcPr>
            <w:tcW w:w="846" w:type="dxa"/>
            <w:vAlign w:val="center"/>
          </w:tcPr>
          <w:p w14:paraId="7CF4AC53" w14:textId="77777777" w:rsidR="005A6729" w:rsidRPr="006909D0" w:rsidRDefault="005A6729" w:rsidP="00E07E9F">
            <w:pPr>
              <w:spacing w:line="240" w:lineRule="auto"/>
              <w:jc w:val="center"/>
              <w:rPr>
                <w:rFonts w:eastAsia="Times New Roman"/>
                <w:sz w:val="18"/>
                <w:szCs w:val="20"/>
                <w:lang w:eastAsia="pl-PL"/>
              </w:rPr>
            </w:pPr>
            <w:r w:rsidRPr="006909D0">
              <w:rPr>
                <w:color w:val="000000"/>
                <w:sz w:val="18"/>
                <w:szCs w:val="20"/>
              </w:rPr>
              <w:t>Obszar 3</w:t>
            </w:r>
          </w:p>
        </w:tc>
        <w:tc>
          <w:tcPr>
            <w:tcW w:w="846" w:type="dxa"/>
            <w:shd w:val="clear" w:color="auto" w:fill="auto"/>
            <w:noWrap/>
            <w:vAlign w:val="center"/>
            <w:hideMark/>
          </w:tcPr>
          <w:p w14:paraId="5183E8AF"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1,3</w:t>
            </w:r>
          </w:p>
        </w:tc>
        <w:tc>
          <w:tcPr>
            <w:tcW w:w="850" w:type="dxa"/>
            <w:shd w:val="clear" w:color="auto" w:fill="auto"/>
            <w:noWrap/>
            <w:vAlign w:val="center"/>
            <w:hideMark/>
          </w:tcPr>
          <w:p w14:paraId="4C825738"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4,0</w:t>
            </w:r>
          </w:p>
        </w:tc>
        <w:tc>
          <w:tcPr>
            <w:tcW w:w="851" w:type="dxa"/>
            <w:shd w:val="clear" w:color="auto" w:fill="auto"/>
            <w:noWrap/>
            <w:vAlign w:val="center"/>
            <w:hideMark/>
          </w:tcPr>
          <w:p w14:paraId="3F58CA6C"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0,7</w:t>
            </w:r>
          </w:p>
        </w:tc>
        <w:tc>
          <w:tcPr>
            <w:tcW w:w="1134" w:type="dxa"/>
            <w:shd w:val="clear" w:color="auto" w:fill="auto"/>
            <w:noWrap/>
            <w:vAlign w:val="center"/>
            <w:hideMark/>
          </w:tcPr>
          <w:p w14:paraId="4C5A6B39"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8,0</w:t>
            </w:r>
          </w:p>
        </w:tc>
        <w:tc>
          <w:tcPr>
            <w:tcW w:w="850" w:type="dxa"/>
            <w:shd w:val="clear" w:color="auto" w:fill="auto"/>
            <w:noWrap/>
            <w:vAlign w:val="center"/>
            <w:hideMark/>
          </w:tcPr>
          <w:p w14:paraId="43D04951" w14:textId="77777777" w:rsidR="005A6729" w:rsidRPr="006909D0" w:rsidRDefault="005A6729" w:rsidP="00E07E9F">
            <w:pPr>
              <w:spacing w:line="240" w:lineRule="auto"/>
              <w:jc w:val="center"/>
              <w:rPr>
                <w:rFonts w:eastAsia="Times New Roman"/>
                <w:sz w:val="18"/>
                <w:szCs w:val="20"/>
                <w:lang w:eastAsia="pl-PL"/>
              </w:rPr>
            </w:pPr>
            <w:r w:rsidRPr="006909D0">
              <w:rPr>
                <w:color w:val="000000"/>
                <w:sz w:val="20"/>
                <w:szCs w:val="20"/>
              </w:rPr>
              <w:t>1,3%</w:t>
            </w:r>
          </w:p>
        </w:tc>
        <w:tc>
          <w:tcPr>
            <w:tcW w:w="850" w:type="dxa"/>
            <w:shd w:val="clear" w:color="auto" w:fill="auto"/>
            <w:noWrap/>
            <w:vAlign w:val="center"/>
            <w:hideMark/>
          </w:tcPr>
          <w:p w14:paraId="28997993"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6,7</w:t>
            </w:r>
          </w:p>
        </w:tc>
        <w:tc>
          <w:tcPr>
            <w:tcW w:w="993" w:type="dxa"/>
            <w:shd w:val="clear" w:color="auto" w:fill="auto"/>
            <w:noWrap/>
            <w:vAlign w:val="center"/>
            <w:hideMark/>
          </w:tcPr>
          <w:p w14:paraId="22D9CB61"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5,3</w:t>
            </w:r>
          </w:p>
        </w:tc>
        <w:tc>
          <w:tcPr>
            <w:tcW w:w="992" w:type="dxa"/>
            <w:shd w:val="clear" w:color="auto" w:fill="auto"/>
            <w:noWrap/>
            <w:vAlign w:val="center"/>
            <w:hideMark/>
          </w:tcPr>
          <w:p w14:paraId="185C0CF3"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0,0</w:t>
            </w:r>
          </w:p>
        </w:tc>
        <w:tc>
          <w:tcPr>
            <w:tcW w:w="1134" w:type="dxa"/>
            <w:shd w:val="clear" w:color="auto" w:fill="auto"/>
            <w:noWrap/>
            <w:vAlign w:val="center"/>
            <w:hideMark/>
          </w:tcPr>
          <w:p w14:paraId="1E698F69"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0,0</w:t>
            </w:r>
          </w:p>
        </w:tc>
        <w:tc>
          <w:tcPr>
            <w:tcW w:w="1134" w:type="dxa"/>
            <w:shd w:val="clear" w:color="auto" w:fill="auto"/>
            <w:noWrap/>
            <w:vAlign w:val="center"/>
            <w:hideMark/>
          </w:tcPr>
          <w:p w14:paraId="52AF6D69"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2,7</w:t>
            </w:r>
          </w:p>
        </w:tc>
        <w:tc>
          <w:tcPr>
            <w:tcW w:w="1134" w:type="dxa"/>
            <w:shd w:val="clear" w:color="auto" w:fill="auto"/>
            <w:noWrap/>
            <w:vAlign w:val="center"/>
            <w:hideMark/>
          </w:tcPr>
          <w:p w14:paraId="2F052CD0"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0,0</w:t>
            </w:r>
          </w:p>
        </w:tc>
      </w:tr>
      <w:tr w:rsidR="005A6729" w:rsidRPr="006909D0" w14:paraId="5BD40718" w14:textId="77777777" w:rsidTr="00E07E9F">
        <w:trPr>
          <w:trHeight w:val="360"/>
        </w:trPr>
        <w:tc>
          <w:tcPr>
            <w:tcW w:w="846" w:type="dxa"/>
            <w:vAlign w:val="center"/>
          </w:tcPr>
          <w:p w14:paraId="10A07DE8" w14:textId="77777777" w:rsidR="005A6729" w:rsidRPr="006909D0" w:rsidRDefault="005A6729" w:rsidP="00E07E9F">
            <w:pPr>
              <w:spacing w:line="240" w:lineRule="auto"/>
              <w:jc w:val="center"/>
              <w:rPr>
                <w:rFonts w:eastAsia="Times New Roman"/>
                <w:sz w:val="18"/>
                <w:szCs w:val="20"/>
                <w:lang w:eastAsia="pl-PL"/>
              </w:rPr>
            </w:pPr>
            <w:r w:rsidRPr="006909D0">
              <w:rPr>
                <w:color w:val="000000"/>
                <w:sz w:val="18"/>
                <w:szCs w:val="20"/>
              </w:rPr>
              <w:t>Obszar 4</w:t>
            </w:r>
          </w:p>
        </w:tc>
        <w:tc>
          <w:tcPr>
            <w:tcW w:w="846" w:type="dxa"/>
            <w:shd w:val="clear" w:color="auto" w:fill="auto"/>
            <w:noWrap/>
            <w:vAlign w:val="center"/>
            <w:hideMark/>
          </w:tcPr>
          <w:p w14:paraId="780AF0A4"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-3,5</w:t>
            </w:r>
          </w:p>
        </w:tc>
        <w:tc>
          <w:tcPr>
            <w:tcW w:w="850" w:type="dxa"/>
            <w:shd w:val="clear" w:color="auto" w:fill="auto"/>
            <w:noWrap/>
            <w:vAlign w:val="center"/>
            <w:hideMark/>
          </w:tcPr>
          <w:p w14:paraId="56BEA8BB"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-6,9</w:t>
            </w:r>
          </w:p>
        </w:tc>
        <w:tc>
          <w:tcPr>
            <w:tcW w:w="851" w:type="dxa"/>
            <w:shd w:val="clear" w:color="auto" w:fill="auto"/>
            <w:noWrap/>
            <w:vAlign w:val="center"/>
            <w:hideMark/>
          </w:tcPr>
          <w:p w14:paraId="6B5BF02A"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0,6</w:t>
            </w:r>
          </w:p>
        </w:tc>
        <w:tc>
          <w:tcPr>
            <w:tcW w:w="1134" w:type="dxa"/>
            <w:shd w:val="clear" w:color="auto" w:fill="auto"/>
            <w:noWrap/>
            <w:vAlign w:val="center"/>
            <w:hideMark/>
          </w:tcPr>
          <w:p w14:paraId="41195A1E"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13,8</w:t>
            </w:r>
          </w:p>
        </w:tc>
        <w:tc>
          <w:tcPr>
            <w:tcW w:w="850" w:type="dxa"/>
            <w:shd w:val="clear" w:color="auto" w:fill="auto"/>
            <w:noWrap/>
            <w:vAlign w:val="center"/>
            <w:hideMark/>
          </w:tcPr>
          <w:p w14:paraId="04A3093E" w14:textId="77777777" w:rsidR="005A6729" w:rsidRPr="006909D0" w:rsidRDefault="005A6729" w:rsidP="00E07E9F">
            <w:pPr>
              <w:spacing w:line="240" w:lineRule="auto"/>
              <w:jc w:val="center"/>
              <w:rPr>
                <w:rFonts w:eastAsia="Times New Roman"/>
                <w:sz w:val="18"/>
                <w:szCs w:val="20"/>
                <w:lang w:eastAsia="pl-PL"/>
              </w:rPr>
            </w:pPr>
            <w:r w:rsidRPr="006909D0">
              <w:rPr>
                <w:color w:val="000000"/>
                <w:sz w:val="20"/>
                <w:szCs w:val="20"/>
              </w:rPr>
              <w:t>2,2%</w:t>
            </w:r>
          </w:p>
        </w:tc>
        <w:tc>
          <w:tcPr>
            <w:tcW w:w="850" w:type="dxa"/>
            <w:shd w:val="clear" w:color="auto" w:fill="auto"/>
            <w:noWrap/>
            <w:vAlign w:val="center"/>
            <w:hideMark/>
          </w:tcPr>
          <w:p w14:paraId="7DA648EA"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8,6</w:t>
            </w:r>
          </w:p>
        </w:tc>
        <w:tc>
          <w:tcPr>
            <w:tcW w:w="993" w:type="dxa"/>
            <w:shd w:val="clear" w:color="auto" w:fill="auto"/>
            <w:noWrap/>
            <w:vAlign w:val="center"/>
            <w:hideMark/>
          </w:tcPr>
          <w:p w14:paraId="6F483E74"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19,0</w:t>
            </w:r>
          </w:p>
        </w:tc>
        <w:tc>
          <w:tcPr>
            <w:tcW w:w="992" w:type="dxa"/>
            <w:shd w:val="clear" w:color="auto" w:fill="auto"/>
            <w:noWrap/>
            <w:vAlign w:val="center"/>
            <w:hideMark/>
          </w:tcPr>
          <w:p w14:paraId="4190D550"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0,0</w:t>
            </w:r>
          </w:p>
        </w:tc>
        <w:tc>
          <w:tcPr>
            <w:tcW w:w="1134" w:type="dxa"/>
            <w:shd w:val="clear" w:color="auto" w:fill="auto"/>
            <w:noWrap/>
            <w:vAlign w:val="center"/>
            <w:hideMark/>
          </w:tcPr>
          <w:p w14:paraId="6C542A90"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0,0</w:t>
            </w:r>
          </w:p>
        </w:tc>
        <w:tc>
          <w:tcPr>
            <w:tcW w:w="1134" w:type="dxa"/>
            <w:shd w:val="clear" w:color="auto" w:fill="auto"/>
            <w:noWrap/>
            <w:vAlign w:val="center"/>
            <w:hideMark/>
          </w:tcPr>
          <w:p w14:paraId="73F1C19B"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3,5</w:t>
            </w:r>
          </w:p>
        </w:tc>
        <w:tc>
          <w:tcPr>
            <w:tcW w:w="1134" w:type="dxa"/>
            <w:shd w:val="clear" w:color="auto" w:fill="auto"/>
            <w:noWrap/>
            <w:vAlign w:val="center"/>
            <w:hideMark/>
          </w:tcPr>
          <w:p w14:paraId="1C9D5BB6"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0,0</w:t>
            </w:r>
          </w:p>
        </w:tc>
      </w:tr>
      <w:tr w:rsidR="005A6729" w:rsidRPr="006909D0" w14:paraId="3B4D7FCD" w14:textId="77777777" w:rsidTr="00E07E9F">
        <w:trPr>
          <w:trHeight w:val="360"/>
        </w:trPr>
        <w:tc>
          <w:tcPr>
            <w:tcW w:w="846" w:type="dxa"/>
            <w:vAlign w:val="center"/>
          </w:tcPr>
          <w:p w14:paraId="70210379" w14:textId="77777777" w:rsidR="005A6729" w:rsidRPr="006909D0" w:rsidRDefault="005A6729" w:rsidP="00E07E9F">
            <w:pPr>
              <w:spacing w:line="240" w:lineRule="auto"/>
              <w:jc w:val="center"/>
              <w:rPr>
                <w:rFonts w:eastAsia="Times New Roman"/>
                <w:sz w:val="18"/>
                <w:szCs w:val="20"/>
                <w:lang w:eastAsia="pl-PL"/>
              </w:rPr>
            </w:pPr>
            <w:r w:rsidRPr="006909D0">
              <w:rPr>
                <w:color w:val="000000"/>
                <w:sz w:val="18"/>
                <w:szCs w:val="20"/>
              </w:rPr>
              <w:t>Obszar 5</w:t>
            </w:r>
          </w:p>
        </w:tc>
        <w:tc>
          <w:tcPr>
            <w:tcW w:w="846" w:type="dxa"/>
            <w:shd w:val="clear" w:color="auto" w:fill="auto"/>
            <w:noWrap/>
            <w:vAlign w:val="center"/>
            <w:hideMark/>
          </w:tcPr>
          <w:p w14:paraId="3D8F3E68"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-19,7</w:t>
            </w:r>
          </w:p>
        </w:tc>
        <w:tc>
          <w:tcPr>
            <w:tcW w:w="850" w:type="dxa"/>
            <w:shd w:val="clear" w:color="auto" w:fill="auto"/>
            <w:noWrap/>
            <w:vAlign w:val="center"/>
            <w:hideMark/>
          </w:tcPr>
          <w:p w14:paraId="3B59E297"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2,6</w:t>
            </w:r>
          </w:p>
        </w:tc>
        <w:tc>
          <w:tcPr>
            <w:tcW w:w="851" w:type="dxa"/>
            <w:shd w:val="clear" w:color="auto" w:fill="auto"/>
            <w:noWrap/>
            <w:vAlign w:val="center"/>
            <w:hideMark/>
          </w:tcPr>
          <w:p w14:paraId="02568749"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0,6</w:t>
            </w:r>
          </w:p>
        </w:tc>
        <w:tc>
          <w:tcPr>
            <w:tcW w:w="1134" w:type="dxa"/>
            <w:shd w:val="clear" w:color="auto" w:fill="auto"/>
            <w:noWrap/>
            <w:vAlign w:val="center"/>
            <w:hideMark/>
          </w:tcPr>
          <w:p w14:paraId="4C90B97C"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14,5</w:t>
            </w:r>
          </w:p>
        </w:tc>
        <w:tc>
          <w:tcPr>
            <w:tcW w:w="850" w:type="dxa"/>
            <w:shd w:val="clear" w:color="auto" w:fill="auto"/>
            <w:noWrap/>
            <w:vAlign w:val="center"/>
            <w:hideMark/>
          </w:tcPr>
          <w:p w14:paraId="6728AC34" w14:textId="77777777" w:rsidR="005A6729" w:rsidRPr="006909D0" w:rsidRDefault="005A6729" w:rsidP="00E07E9F">
            <w:pPr>
              <w:spacing w:line="240" w:lineRule="auto"/>
              <w:jc w:val="center"/>
              <w:rPr>
                <w:rFonts w:eastAsia="Times New Roman"/>
                <w:sz w:val="18"/>
                <w:szCs w:val="20"/>
                <w:lang w:eastAsia="pl-PL"/>
              </w:rPr>
            </w:pPr>
            <w:r w:rsidRPr="006909D0">
              <w:rPr>
                <w:color w:val="000000"/>
                <w:sz w:val="20"/>
                <w:szCs w:val="20"/>
              </w:rPr>
              <w:t>2,3%</w:t>
            </w:r>
          </w:p>
        </w:tc>
        <w:tc>
          <w:tcPr>
            <w:tcW w:w="850" w:type="dxa"/>
            <w:shd w:val="clear" w:color="auto" w:fill="auto"/>
            <w:noWrap/>
            <w:vAlign w:val="center"/>
            <w:hideMark/>
          </w:tcPr>
          <w:p w14:paraId="1E6335C9"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17,1</w:t>
            </w:r>
          </w:p>
        </w:tc>
        <w:tc>
          <w:tcPr>
            <w:tcW w:w="993" w:type="dxa"/>
            <w:shd w:val="clear" w:color="auto" w:fill="auto"/>
            <w:noWrap/>
            <w:vAlign w:val="center"/>
            <w:hideMark/>
          </w:tcPr>
          <w:p w14:paraId="5F133343"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13,2</w:t>
            </w:r>
          </w:p>
        </w:tc>
        <w:tc>
          <w:tcPr>
            <w:tcW w:w="992" w:type="dxa"/>
            <w:shd w:val="clear" w:color="auto" w:fill="auto"/>
            <w:noWrap/>
            <w:vAlign w:val="center"/>
            <w:hideMark/>
          </w:tcPr>
          <w:p w14:paraId="7EA289F9"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15,8</w:t>
            </w:r>
          </w:p>
        </w:tc>
        <w:tc>
          <w:tcPr>
            <w:tcW w:w="1134" w:type="dxa"/>
            <w:shd w:val="clear" w:color="auto" w:fill="auto"/>
            <w:noWrap/>
            <w:vAlign w:val="center"/>
            <w:hideMark/>
          </w:tcPr>
          <w:p w14:paraId="3C94003B"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15,8</w:t>
            </w:r>
          </w:p>
        </w:tc>
        <w:tc>
          <w:tcPr>
            <w:tcW w:w="1134" w:type="dxa"/>
            <w:shd w:val="clear" w:color="auto" w:fill="auto"/>
            <w:noWrap/>
            <w:vAlign w:val="center"/>
            <w:hideMark/>
          </w:tcPr>
          <w:p w14:paraId="14D9AB22"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2,6</w:t>
            </w:r>
          </w:p>
        </w:tc>
        <w:tc>
          <w:tcPr>
            <w:tcW w:w="1134" w:type="dxa"/>
            <w:shd w:val="clear" w:color="auto" w:fill="auto"/>
            <w:noWrap/>
            <w:vAlign w:val="center"/>
            <w:hideMark/>
          </w:tcPr>
          <w:p w14:paraId="7D86E6B4"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0,4</w:t>
            </w:r>
          </w:p>
        </w:tc>
      </w:tr>
      <w:tr w:rsidR="005A6729" w:rsidRPr="006909D0" w14:paraId="60C75B36" w14:textId="77777777" w:rsidTr="00E07E9F">
        <w:trPr>
          <w:trHeight w:val="360"/>
        </w:trPr>
        <w:tc>
          <w:tcPr>
            <w:tcW w:w="846" w:type="dxa"/>
            <w:vAlign w:val="center"/>
          </w:tcPr>
          <w:p w14:paraId="272CB16B" w14:textId="77777777" w:rsidR="005A6729" w:rsidRPr="006909D0" w:rsidRDefault="005A6729" w:rsidP="00E07E9F">
            <w:pPr>
              <w:spacing w:line="240" w:lineRule="auto"/>
              <w:jc w:val="center"/>
              <w:rPr>
                <w:rFonts w:eastAsia="Times New Roman"/>
                <w:sz w:val="18"/>
                <w:szCs w:val="20"/>
                <w:lang w:eastAsia="pl-PL"/>
              </w:rPr>
            </w:pPr>
            <w:r w:rsidRPr="006909D0">
              <w:rPr>
                <w:color w:val="000000"/>
                <w:sz w:val="18"/>
                <w:szCs w:val="20"/>
              </w:rPr>
              <w:t>Obszar 6</w:t>
            </w:r>
          </w:p>
        </w:tc>
        <w:tc>
          <w:tcPr>
            <w:tcW w:w="846" w:type="dxa"/>
            <w:shd w:val="clear" w:color="auto" w:fill="auto"/>
            <w:noWrap/>
            <w:vAlign w:val="center"/>
            <w:hideMark/>
          </w:tcPr>
          <w:p w14:paraId="789F1675"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-5,6</w:t>
            </w:r>
          </w:p>
        </w:tc>
        <w:tc>
          <w:tcPr>
            <w:tcW w:w="850" w:type="dxa"/>
            <w:shd w:val="clear" w:color="auto" w:fill="auto"/>
            <w:noWrap/>
            <w:vAlign w:val="center"/>
            <w:hideMark/>
          </w:tcPr>
          <w:p w14:paraId="0A2D7660"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11,2</w:t>
            </w:r>
          </w:p>
        </w:tc>
        <w:tc>
          <w:tcPr>
            <w:tcW w:w="851" w:type="dxa"/>
            <w:shd w:val="clear" w:color="auto" w:fill="auto"/>
            <w:noWrap/>
            <w:vAlign w:val="center"/>
            <w:hideMark/>
          </w:tcPr>
          <w:p w14:paraId="0D22FBB2"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0,6</w:t>
            </w:r>
          </w:p>
        </w:tc>
        <w:tc>
          <w:tcPr>
            <w:tcW w:w="1134" w:type="dxa"/>
            <w:shd w:val="clear" w:color="auto" w:fill="auto"/>
            <w:noWrap/>
            <w:vAlign w:val="center"/>
            <w:hideMark/>
          </w:tcPr>
          <w:p w14:paraId="121EA5B2"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11,2</w:t>
            </w:r>
          </w:p>
        </w:tc>
        <w:tc>
          <w:tcPr>
            <w:tcW w:w="850" w:type="dxa"/>
            <w:shd w:val="clear" w:color="auto" w:fill="auto"/>
            <w:noWrap/>
            <w:vAlign w:val="center"/>
            <w:hideMark/>
          </w:tcPr>
          <w:p w14:paraId="3CC762D3" w14:textId="77777777" w:rsidR="005A6729" w:rsidRPr="006909D0" w:rsidRDefault="005A6729" w:rsidP="00E07E9F">
            <w:pPr>
              <w:spacing w:line="240" w:lineRule="auto"/>
              <w:jc w:val="center"/>
              <w:rPr>
                <w:rFonts w:eastAsia="Times New Roman"/>
                <w:sz w:val="18"/>
                <w:szCs w:val="20"/>
                <w:lang w:eastAsia="pl-PL"/>
              </w:rPr>
            </w:pPr>
            <w:r w:rsidRPr="006909D0">
              <w:rPr>
                <w:color w:val="000000"/>
                <w:sz w:val="20"/>
                <w:szCs w:val="20"/>
              </w:rPr>
              <w:t>1,7%</w:t>
            </w:r>
          </w:p>
        </w:tc>
        <w:tc>
          <w:tcPr>
            <w:tcW w:w="850" w:type="dxa"/>
            <w:shd w:val="clear" w:color="auto" w:fill="auto"/>
            <w:noWrap/>
            <w:vAlign w:val="center"/>
            <w:hideMark/>
          </w:tcPr>
          <w:p w14:paraId="4827053B"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13,1</w:t>
            </w:r>
          </w:p>
        </w:tc>
        <w:tc>
          <w:tcPr>
            <w:tcW w:w="993" w:type="dxa"/>
            <w:shd w:val="clear" w:color="auto" w:fill="auto"/>
            <w:noWrap/>
            <w:vAlign w:val="center"/>
            <w:hideMark/>
          </w:tcPr>
          <w:p w14:paraId="1C007457"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4,7</w:t>
            </w:r>
          </w:p>
        </w:tc>
        <w:tc>
          <w:tcPr>
            <w:tcW w:w="992" w:type="dxa"/>
            <w:shd w:val="clear" w:color="auto" w:fill="auto"/>
            <w:noWrap/>
            <w:vAlign w:val="center"/>
            <w:hideMark/>
          </w:tcPr>
          <w:p w14:paraId="587BE128"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0,0</w:t>
            </w:r>
          </w:p>
        </w:tc>
        <w:tc>
          <w:tcPr>
            <w:tcW w:w="1134" w:type="dxa"/>
            <w:shd w:val="clear" w:color="auto" w:fill="auto"/>
            <w:noWrap/>
            <w:vAlign w:val="center"/>
            <w:hideMark/>
          </w:tcPr>
          <w:p w14:paraId="2379942C"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0,0</w:t>
            </w:r>
          </w:p>
        </w:tc>
        <w:tc>
          <w:tcPr>
            <w:tcW w:w="1134" w:type="dxa"/>
            <w:shd w:val="clear" w:color="auto" w:fill="auto"/>
            <w:noWrap/>
            <w:vAlign w:val="center"/>
            <w:hideMark/>
          </w:tcPr>
          <w:p w14:paraId="0A363142"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3,7</w:t>
            </w:r>
          </w:p>
        </w:tc>
        <w:tc>
          <w:tcPr>
            <w:tcW w:w="1134" w:type="dxa"/>
            <w:shd w:val="clear" w:color="auto" w:fill="auto"/>
            <w:noWrap/>
            <w:vAlign w:val="center"/>
            <w:hideMark/>
          </w:tcPr>
          <w:p w14:paraId="5C0C5936"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2,2</w:t>
            </w:r>
          </w:p>
        </w:tc>
      </w:tr>
      <w:tr w:rsidR="005A6729" w:rsidRPr="006909D0" w14:paraId="141AC534" w14:textId="77777777" w:rsidTr="00E07E9F">
        <w:trPr>
          <w:trHeight w:val="360"/>
        </w:trPr>
        <w:tc>
          <w:tcPr>
            <w:tcW w:w="846" w:type="dxa"/>
            <w:vAlign w:val="center"/>
          </w:tcPr>
          <w:p w14:paraId="5B03045A" w14:textId="77777777" w:rsidR="005A6729" w:rsidRPr="006909D0" w:rsidRDefault="005A6729" w:rsidP="00E07E9F">
            <w:pPr>
              <w:spacing w:line="240" w:lineRule="auto"/>
              <w:jc w:val="center"/>
              <w:rPr>
                <w:rFonts w:eastAsia="Times New Roman"/>
                <w:sz w:val="18"/>
                <w:szCs w:val="20"/>
                <w:lang w:eastAsia="pl-PL"/>
              </w:rPr>
            </w:pPr>
            <w:r w:rsidRPr="006909D0">
              <w:rPr>
                <w:color w:val="000000"/>
                <w:sz w:val="18"/>
                <w:szCs w:val="20"/>
              </w:rPr>
              <w:t>Obszar 7</w:t>
            </w:r>
          </w:p>
        </w:tc>
        <w:tc>
          <w:tcPr>
            <w:tcW w:w="846" w:type="dxa"/>
            <w:shd w:val="clear" w:color="auto" w:fill="auto"/>
            <w:noWrap/>
            <w:vAlign w:val="center"/>
            <w:hideMark/>
          </w:tcPr>
          <w:p w14:paraId="1DCAD374"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-12,6</w:t>
            </w:r>
          </w:p>
        </w:tc>
        <w:tc>
          <w:tcPr>
            <w:tcW w:w="850" w:type="dxa"/>
            <w:shd w:val="clear" w:color="auto" w:fill="auto"/>
            <w:noWrap/>
            <w:vAlign w:val="center"/>
            <w:hideMark/>
          </w:tcPr>
          <w:p w14:paraId="091ECC0E"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3,2</w:t>
            </w:r>
          </w:p>
        </w:tc>
        <w:tc>
          <w:tcPr>
            <w:tcW w:w="851" w:type="dxa"/>
            <w:shd w:val="clear" w:color="auto" w:fill="auto"/>
            <w:noWrap/>
            <w:vAlign w:val="center"/>
            <w:hideMark/>
          </w:tcPr>
          <w:p w14:paraId="7D86F06D"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0,5</w:t>
            </w:r>
          </w:p>
        </w:tc>
        <w:tc>
          <w:tcPr>
            <w:tcW w:w="1134" w:type="dxa"/>
            <w:shd w:val="clear" w:color="auto" w:fill="auto"/>
            <w:noWrap/>
            <w:vAlign w:val="center"/>
            <w:hideMark/>
          </w:tcPr>
          <w:p w14:paraId="3CC28068"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17,9</w:t>
            </w:r>
          </w:p>
        </w:tc>
        <w:tc>
          <w:tcPr>
            <w:tcW w:w="850" w:type="dxa"/>
            <w:shd w:val="clear" w:color="auto" w:fill="auto"/>
            <w:noWrap/>
            <w:vAlign w:val="center"/>
            <w:hideMark/>
          </w:tcPr>
          <w:p w14:paraId="0CC4E489" w14:textId="77777777" w:rsidR="005A6729" w:rsidRPr="006909D0" w:rsidRDefault="005A6729" w:rsidP="00E07E9F">
            <w:pPr>
              <w:spacing w:line="240" w:lineRule="auto"/>
              <w:jc w:val="center"/>
              <w:rPr>
                <w:rFonts w:eastAsia="Times New Roman"/>
                <w:sz w:val="18"/>
                <w:szCs w:val="20"/>
                <w:lang w:eastAsia="pl-PL"/>
              </w:rPr>
            </w:pPr>
            <w:r w:rsidRPr="006909D0">
              <w:rPr>
                <w:color w:val="000000"/>
                <w:sz w:val="20"/>
                <w:szCs w:val="20"/>
              </w:rPr>
              <w:t>2,8%</w:t>
            </w:r>
          </w:p>
        </w:tc>
        <w:tc>
          <w:tcPr>
            <w:tcW w:w="850" w:type="dxa"/>
            <w:shd w:val="clear" w:color="auto" w:fill="auto"/>
            <w:noWrap/>
            <w:vAlign w:val="center"/>
            <w:hideMark/>
          </w:tcPr>
          <w:p w14:paraId="78800B92"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8,4</w:t>
            </w:r>
          </w:p>
        </w:tc>
        <w:tc>
          <w:tcPr>
            <w:tcW w:w="993" w:type="dxa"/>
            <w:shd w:val="clear" w:color="auto" w:fill="auto"/>
            <w:noWrap/>
            <w:vAlign w:val="center"/>
            <w:hideMark/>
          </w:tcPr>
          <w:p w14:paraId="6348DBE5"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2,1</w:t>
            </w:r>
          </w:p>
        </w:tc>
        <w:tc>
          <w:tcPr>
            <w:tcW w:w="992" w:type="dxa"/>
            <w:shd w:val="clear" w:color="auto" w:fill="auto"/>
            <w:noWrap/>
            <w:vAlign w:val="center"/>
            <w:hideMark/>
          </w:tcPr>
          <w:p w14:paraId="7D28C3C5"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0,0</w:t>
            </w:r>
          </w:p>
        </w:tc>
        <w:tc>
          <w:tcPr>
            <w:tcW w:w="1134" w:type="dxa"/>
            <w:shd w:val="clear" w:color="auto" w:fill="auto"/>
            <w:noWrap/>
            <w:vAlign w:val="center"/>
            <w:hideMark/>
          </w:tcPr>
          <w:p w14:paraId="1FEB45C5"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0,0</w:t>
            </w:r>
          </w:p>
        </w:tc>
        <w:tc>
          <w:tcPr>
            <w:tcW w:w="1134" w:type="dxa"/>
            <w:shd w:val="clear" w:color="auto" w:fill="auto"/>
            <w:noWrap/>
            <w:vAlign w:val="center"/>
            <w:hideMark/>
          </w:tcPr>
          <w:p w14:paraId="1FE04AF2"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2,1</w:t>
            </w:r>
          </w:p>
        </w:tc>
        <w:tc>
          <w:tcPr>
            <w:tcW w:w="1134" w:type="dxa"/>
            <w:shd w:val="clear" w:color="auto" w:fill="auto"/>
            <w:noWrap/>
            <w:vAlign w:val="center"/>
            <w:hideMark/>
          </w:tcPr>
          <w:p w14:paraId="7AA7D81D"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0,6</w:t>
            </w:r>
          </w:p>
        </w:tc>
      </w:tr>
      <w:tr w:rsidR="005A6729" w:rsidRPr="006909D0" w14:paraId="73869763" w14:textId="77777777" w:rsidTr="00E07E9F">
        <w:trPr>
          <w:trHeight w:val="360"/>
        </w:trPr>
        <w:tc>
          <w:tcPr>
            <w:tcW w:w="846" w:type="dxa"/>
            <w:vAlign w:val="center"/>
          </w:tcPr>
          <w:p w14:paraId="620C0852" w14:textId="77777777" w:rsidR="005A6729" w:rsidRPr="006909D0" w:rsidRDefault="005A6729" w:rsidP="00E07E9F">
            <w:pPr>
              <w:spacing w:line="240" w:lineRule="auto"/>
              <w:jc w:val="center"/>
              <w:rPr>
                <w:rFonts w:eastAsia="Times New Roman"/>
                <w:sz w:val="18"/>
                <w:szCs w:val="20"/>
                <w:lang w:eastAsia="pl-PL"/>
              </w:rPr>
            </w:pPr>
            <w:r w:rsidRPr="006909D0">
              <w:rPr>
                <w:color w:val="000000"/>
                <w:sz w:val="18"/>
                <w:szCs w:val="20"/>
              </w:rPr>
              <w:t>Obszar 8</w:t>
            </w:r>
          </w:p>
        </w:tc>
        <w:tc>
          <w:tcPr>
            <w:tcW w:w="846" w:type="dxa"/>
            <w:shd w:val="clear" w:color="auto" w:fill="auto"/>
            <w:noWrap/>
            <w:vAlign w:val="center"/>
            <w:hideMark/>
          </w:tcPr>
          <w:p w14:paraId="02A826FB"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-17,5</w:t>
            </w:r>
          </w:p>
        </w:tc>
        <w:tc>
          <w:tcPr>
            <w:tcW w:w="850" w:type="dxa"/>
            <w:shd w:val="clear" w:color="auto" w:fill="auto"/>
            <w:noWrap/>
            <w:vAlign w:val="center"/>
            <w:hideMark/>
          </w:tcPr>
          <w:p w14:paraId="07EC21F6"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-6,7</w:t>
            </w:r>
          </w:p>
        </w:tc>
        <w:tc>
          <w:tcPr>
            <w:tcW w:w="851" w:type="dxa"/>
            <w:shd w:val="clear" w:color="auto" w:fill="auto"/>
            <w:noWrap/>
            <w:vAlign w:val="center"/>
            <w:hideMark/>
          </w:tcPr>
          <w:p w14:paraId="08DF8562"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0,6</w:t>
            </w:r>
          </w:p>
        </w:tc>
        <w:tc>
          <w:tcPr>
            <w:tcW w:w="1134" w:type="dxa"/>
            <w:shd w:val="clear" w:color="auto" w:fill="auto"/>
            <w:noWrap/>
            <w:vAlign w:val="center"/>
            <w:hideMark/>
          </w:tcPr>
          <w:p w14:paraId="020CAEC1"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16,2</w:t>
            </w:r>
          </w:p>
        </w:tc>
        <w:tc>
          <w:tcPr>
            <w:tcW w:w="850" w:type="dxa"/>
            <w:shd w:val="clear" w:color="auto" w:fill="auto"/>
            <w:noWrap/>
            <w:vAlign w:val="center"/>
            <w:hideMark/>
          </w:tcPr>
          <w:p w14:paraId="3B98C223" w14:textId="77777777" w:rsidR="005A6729" w:rsidRPr="006909D0" w:rsidRDefault="005A6729" w:rsidP="00E07E9F">
            <w:pPr>
              <w:spacing w:line="240" w:lineRule="auto"/>
              <w:jc w:val="center"/>
              <w:rPr>
                <w:rFonts w:eastAsia="Times New Roman"/>
                <w:sz w:val="18"/>
                <w:szCs w:val="20"/>
                <w:lang w:eastAsia="pl-PL"/>
              </w:rPr>
            </w:pPr>
            <w:r w:rsidRPr="006909D0">
              <w:rPr>
                <w:color w:val="000000"/>
                <w:sz w:val="20"/>
                <w:szCs w:val="20"/>
              </w:rPr>
              <w:t>2,6%</w:t>
            </w:r>
          </w:p>
        </w:tc>
        <w:tc>
          <w:tcPr>
            <w:tcW w:w="850" w:type="dxa"/>
            <w:shd w:val="clear" w:color="auto" w:fill="auto"/>
            <w:noWrap/>
            <w:vAlign w:val="center"/>
            <w:hideMark/>
          </w:tcPr>
          <w:p w14:paraId="6E5C891A"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0,0</w:t>
            </w:r>
          </w:p>
        </w:tc>
        <w:tc>
          <w:tcPr>
            <w:tcW w:w="993" w:type="dxa"/>
            <w:shd w:val="clear" w:color="auto" w:fill="auto"/>
            <w:noWrap/>
            <w:vAlign w:val="center"/>
            <w:hideMark/>
          </w:tcPr>
          <w:p w14:paraId="6F04AE8B"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25,6</w:t>
            </w:r>
          </w:p>
        </w:tc>
        <w:tc>
          <w:tcPr>
            <w:tcW w:w="992" w:type="dxa"/>
            <w:shd w:val="clear" w:color="auto" w:fill="auto"/>
            <w:noWrap/>
            <w:vAlign w:val="center"/>
            <w:hideMark/>
          </w:tcPr>
          <w:p w14:paraId="21A8ED54"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66,0</w:t>
            </w:r>
          </w:p>
        </w:tc>
        <w:tc>
          <w:tcPr>
            <w:tcW w:w="1134" w:type="dxa"/>
            <w:shd w:val="clear" w:color="auto" w:fill="auto"/>
            <w:noWrap/>
            <w:vAlign w:val="center"/>
            <w:hideMark/>
          </w:tcPr>
          <w:p w14:paraId="68A57978"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136,1</w:t>
            </w:r>
          </w:p>
        </w:tc>
        <w:tc>
          <w:tcPr>
            <w:tcW w:w="1134" w:type="dxa"/>
            <w:shd w:val="clear" w:color="auto" w:fill="auto"/>
            <w:noWrap/>
            <w:vAlign w:val="center"/>
            <w:hideMark/>
          </w:tcPr>
          <w:p w14:paraId="2F31D526"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4,0</w:t>
            </w:r>
          </w:p>
        </w:tc>
        <w:tc>
          <w:tcPr>
            <w:tcW w:w="1134" w:type="dxa"/>
            <w:shd w:val="clear" w:color="auto" w:fill="auto"/>
            <w:noWrap/>
            <w:vAlign w:val="center"/>
            <w:hideMark/>
          </w:tcPr>
          <w:p w14:paraId="25CAE381"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0,7</w:t>
            </w:r>
          </w:p>
        </w:tc>
      </w:tr>
      <w:tr w:rsidR="005A6729" w:rsidRPr="006909D0" w14:paraId="66D25ABA" w14:textId="77777777" w:rsidTr="00E07E9F">
        <w:trPr>
          <w:trHeight w:val="360"/>
        </w:trPr>
        <w:tc>
          <w:tcPr>
            <w:tcW w:w="846" w:type="dxa"/>
            <w:vAlign w:val="center"/>
          </w:tcPr>
          <w:p w14:paraId="0D6AB4C4" w14:textId="77777777" w:rsidR="005A6729" w:rsidRPr="006909D0" w:rsidRDefault="005A6729" w:rsidP="00E07E9F">
            <w:pPr>
              <w:spacing w:line="240" w:lineRule="auto"/>
              <w:jc w:val="center"/>
              <w:rPr>
                <w:rFonts w:eastAsia="Times New Roman"/>
                <w:sz w:val="18"/>
                <w:szCs w:val="20"/>
                <w:lang w:eastAsia="pl-PL"/>
              </w:rPr>
            </w:pPr>
            <w:r w:rsidRPr="006909D0">
              <w:rPr>
                <w:color w:val="000000"/>
                <w:sz w:val="18"/>
                <w:szCs w:val="20"/>
              </w:rPr>
              <w:t>Obszar 9</w:t>
            </w:r>
          </w:p>
        </w:tc>
        <w:tc>
          <w:tcPr>
            <w:tcW w:w="846" w:type="dxa"/>
            <w:shd w:val="clear" w:color="auto" w:fill="auto"/>
            <w:noWrap/>
            <w:vAlign w:val="center"/>
            <w:hideMark/>
          </w:tcPr>
          <w:p w14:paraId="51A58A29"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-6,3</w:t>
            </w:r>
          </w:p>
        </w:tc>
        <w:tc>
          <w:tcPr>
            <w:tcW w:w="850" w:type="dxa"/>
            <w:shd w:val="clear" w:color="auto" w:fill="auto"/>
            <w:noWrap/>
            <w:vAlign w:val="center"/>
            <w:hideMark/>
          </w:tcPr>
          <w:p w14:paraId="56B22142"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4,8</w:t>
            </w:r>
          </w:p>
        </w:tc>
        <w:tc>
          <w:tcPr>
            <w:tcW w:w="851" w:type="dxa"/>
            <w:shd w:val="clear" w:color="auto" w:fill="auto"/>
            <w:noWrap/>
            <w:vAlign w:val="center"/>
            <w:hideMark/>
          </w:tcPr>
          <w:p w14:paraId="0AB2BD11"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0,5</w:t>
            </w:r>
          </w:p>
        </w:tc>
        <w:tc>
          <w:tcPr>
            <w:tcW w:w="1134" w:type="dxa"/>
            <w:shd w:val="clear" w:color="auto" w:fill="auto"/>
            <w:noWrap/>
            <w:vAlign w:val="center"/>
            <w:hideMark/>
          </w:tcPr>
          <w:p w14:paraId="060BF1B9"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27,0</w:t>
            </w:r>
          </w:p>
        </w:tc>
        <w:tc>
          <w:tcPr>
            <w:tcW w:w="850" w:type="dxa"/>
            <w:shd w:val="clear" w:color="auto" w:fill="auto"/>
            <w:noWrap/>
            <w:vAlign w:val="center"/>
            <w:hideMark/>
          </w:tcPr>
          <w:p w14:paraId="1344F0B2" w14:textId="77777777" w:rsidR="005A6729" w:rsidRPr="006909D0" w:rsidRDefault="005A6729" w:rsidP="00E07E9F">
            <w:pPr>
              <w:spacing w:line="240" w:lineRule="auto"/>
              <w:jc w:val="center"/>
              <w:rPr>
                <w:rFonts w:eastAsia="Times New Roman"/>
                <w:sz w:val="18"/>
                <w:szCs w:val="20"/>
                <w:lang w:eastAsia="pl-PL"/>
              </w:rPr>
            </w:pPr>
            <w:r w:rsidRPr="006909D0">
              <w:rPr>
                <w:color w:val="000000"/>
                <w:sz w:val="20"/>
                <w:szCs w:val="20"/>
              </w:rPr>
              <w:t>4,1%</w:t>
            </w:r>
          </w:p>
        </w:tc>
        <w:tc>
          <w:tcPr>
            <w:tcW w:w="850" w:type="dxa"/>
            <w:shd w:val="clear" w:color="auto" w:fill="auto"/>
            <w:noWrap/>
            <w:vAlign w:val="center"/>
            <w:hideMark/>
          </w:tcPr>
          <w:p w14:paraId="56D28FC4"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6,3</w:t>
            </w:r>
          </w:p>
        </w:tc>
        <w:tc>
          <w:tcPr>
            <w:tcW w:w="993" w:type="dxa"/>
            <w:shd w:val="clear" w:color="auto" w:fill="auto"/>
            <w:noWrap/>
            <w:vAlign w:val="center"/>
            <w:hideMark/>
          </w:tcPr>
          <w:p w14:paraId="66E22765"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3,2</w:t>
            </w:r>
          </w:p>
        </w:tc>
        <w:tc>
          <w:tcPr>
            <w:tcW w:w="992" w:type="dxa"/>
            <w:shd w:val="clear" w:color="auto" w:fill="auto"/>
            <w:noWrap/>
            <w:vAlign w:val="center"/>
            <w:hideMark/>
          </w:tcPr>
          <w:p w14:paraId="0D0E3BB1"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0,0</w:t>
            </w:r>
          </w:p>
        </w:tc>
        <w:tc>
          <w:tcPr>
            <w:tcW w:w="1134" w:type="dxa"/>
            <w:shd w:val="clear" w:color="auto" w:fill="auto"/>
            <w:noWrap/>
            <w:vAlign w:val="center"/>
            <w:hideMark/>
          </w:tcPr>
          <w:p w14:paraId="76149B49"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0,0</w:t>
            </w:r>
          </w:p>
        </w:tc>
        <w:tc>
          <w:tcPr>
            <w:tcW w:w="1134" w:type="dxa"/>
            <w:shd w:val="clear" w:color="auto" w:fill="auto"/>
            <w:noWrap/>
            <w:vAlign w:val="center"/>
            <w:hideMark/>
          </w:tcPr>
          <w:p w14:paraId="0F96433F"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3,2</w:t>
            </w:r>
          </w:p>
        </w:tc>
        <w:tc>
          <w:tcPr>
            <w:tcW w:w="1134" w:type="dxa"/>
            <w:shd w:val="clear" w:color="auto" w:fill="auto"/>
            <w:noWrap/>
            <w:vAlign w:val="center"/>
            <w:hideMark/>
          </w:tcPr>
          <w:p w14:paraId="129E87F4" w14:textId="77777777" w:rsidR="005A6729" w:rsidRPr="006909D0" w:rsidRDefault="005A6729" w:rsidP="00E07E9F">
            <w:pPr>
              <w:spacing w:line="240" w:lineRule="auto"/>
              <w:jc w:val="center"/>
              <w:rPr>
                <w:rFonts w:eastAsia="Times New Roman"/>
                <w:sz w:val="18"/>
                <w:szCs w:val="20"/>
                <w:lang w:eastAsia="pl-PL"/>
              </w:rPr>
            </w:pPr>
            <w:r w:rsidRPr="006909D0">
              <w:rPr>
                <w:rFonts w:eastAsia="Times New Roman"/>
                <w:sz w:val="18"/>
                <w:szCs w:val="20"/>
                <w:lang w:eastAsia="pl-PL"/>
              </w:rPr>
              <w:t>0,5</w:t>
            </w:r>
          </w:p>
        </w:tc>
      </w:tr>
      <w:tr w:rsidR="005A6729" w:rsidRPr="006909D0" w14:paraId="062AB2C2" w14:textId="77777777" w:rsidTr="00E07E9F">
        <w:trPr>
          <w:trHeight w:val="360"/>
        </w:trPr>
        <w:tc>
          <w:tcPr>
            <w:tcW w:w="846" w:type="dxa"/>
            <w:vAlign w:val="center"/>
          </w:tcPr>
          <w:p w14:paraId="2EEF8F87" w14:textId="77777777" w:rsidR="005A6729" w:rsidRPr="006909D0" w:rsidRDefault="005A6729" w:rsidP="00E07E9F">
            <w:pPr>
              <w:spacing w:line="240" w:lineRule="auto"/>
              <w:jc w:val="center"/>
              <w:rPr>
                <w:rFonts w:eastAsia="Times New Roman"/>
                <w:b/>
                <w:sz w:val="18"/>
                <w:szCs w:val="20"/>
                <w:lang w:eastAsia="pl-PL"/>
              </w:rPr>
            </w:pPr>
            <w:r w:rsidRPr="006909D0">
              <w:rPr>
                <w:b/>
                <w:bCs/>
                <w:color w:val="000000"/>
                <w:sz w:val="18"/>
                <w:szCs w:val="20"/>
              </w:rPr>
              <w:t>Średnia</w:t>
            </w:r>
          </w:p>
        </w:tc>
        <w:tc>
          <w:tcPr>
            <w:tcW w:w="846" w:type="dxa"/>
            <w:shd w:val="clear" w:color="auto" w:fill="auto"/>
            <w:noWrap/>
            <w:vAlign w:val="center"/>
            <w:hideMark/>
          </w:tcPr>
          <w:p w14:paraId="3761EE7B" w14:textId="77777777" w:rsidR="005A6729" w:rsidRPr="006909D0" w:rsidRDefault="005A6729" w:rsidP="00E07E9F">
            <w:pPr>
              <w:spacing w:line="240" w:lineRule="auto"/>
              <w:jc w:val="center"/>
              <w:rPr>
                <w:rFonts w:eastAsia="Times New Roman"/>
                <w:b/>
                <w:sz w:val="18"/>
                <w:szCs w:val="20"/>
                <w:lang w:eastAsia="pl-PL"/>
              </w:rPr>
            </w:pPr>
            <w:r w:rsidRPr="006909D0">
              <w:rPr>
                <w:rFonts w:eastAsia="Times New Roman"/>
                <w:b/>
                <w:sz w:val="18"/>
                <w:szCs w:val="20"/>
                <w:lang w:eastAsia="pl-PL"/>
              </w:rPr>
              <w:t>-9,0</w:t>
            </w:r>
          </w:p>
        </w:tc>
        <w:tc>
          <w:tcPr>
            <w:tcW w:w="850" w:type="dxa"/>
            <w:shd w:val="clear" w:color="auto" w:fill="auto"/>
            <w:noWrap/>
            <w:vAlign w:val="center"/>
            <w:hideMark/>
          </w:tcPr>
          <w:p w14:paraId="4306C69D" w14:textId="77777777" w:rsidR="005A6729" w:rsidRPr="006909D0" w:rsidRDefault="005A6729" w:rsidP="00E07E9F">
            <w:pPr>
              <w:spacing w:line="240" w:lineRule="auto"/>
              <w:jc w:val="center"/>
              <w:rPr>
                <w:rFonts w:eastAsia="Times New Roman"/>
                <w:b/>
                <w:sz w:val="18"/>
                <w:szCs w:val="20"/>
                <w:lang w:eastAsia="pl-PL"/>
              </w:rPr>
            </w:pPr>
            <w:r w:rsidRPr="006909D0">
              <w:rPr>
                <w:rFonts w:eastAsia="Times New Roman"/>
                <w:b/>
                <w:sz w:val="18"/>
                <w:szCs w:val="20"/>
                <w:lang w:eastAsia="pl-PL"/>
              </w:rPr>
              <w:t>-1,4</w:t>
            </w:r>
          </w:p>
        </w:tc>
        <w:tc>
          <w:tcPr>
            <w:tcW w:w="851" w:type="dxa"/>
            <w:shd w:val="clear" w:color="auto" w:fill="auto"/>
            <w:noWrap/>
            <w:vAlign w:val="center"/>
            <w:hideMark/>
          </w:tcPr>
          <w:p w14:paraId="75FE5E62" w14:textId="77777777" w:rsidR="005A6729" w:rsidRPr="006909D0" w:rsidRDefault="005A6729" w:rsidP="00E07E9F">
            <w:pPr>
              <w:spacing w:line="240" w:lineRule="auto"/>
              <w:jc w:val="center"/>
              <w:rPr>
                <w:rFonts w:eastAsia="Times New Roman"/>
                <w:b/>
                <w:sz w:val="18"/>
                <w:szCs w:val="20"/>
                <w:lang w:eastAsia="pl-PL"/>
              </w:rPr>
            </w:pPr>
            <w:r w:rsidRPr="006909D0">
              <w:rPr>
                <w:rFonts w:eastAsia="Times New Roman"/>
                <w:b/>
                <w:sz w:val="18"/>
                <w:szCs w:val="20"/>
                <w:lang w:eastAsia="pl-PL"/>
              </w:rPr>
              <w:t>0,6</w:t>
            </w:r>
          </w:p>
        </w:tc>
        <w:tc>
          <w:tcPr>
            <w:tcW w:w="1134" w:type="dxa"/>
            <w:shd w:val="clear" w:color="auto" w:fill="auto"/>
            <w:noWrap/>
            <w:vAlign w:val="center"/>
            <w:hideMark/>
          </w:tcPr>
          <w:p w14:paraId="3A77BE47" w14:textId="77777777" w:rsidR="005A6729" w:rsidRPr="006909D0" w:rsidRDefault="005A6729" w:rsidP="00E07E9F">
            <w:pPr>
              <w:spacing w:line="240" w:lineRule="auto"/>
              <w:jc w:val="center"/>
              <w:rPr>
                <w:rFonts w:eastAsia="Times New Roman"/>
                <w:b/>
                <w:sz w:val="18"/>
                <w:szCs w:val="20"/>
                <w:lang w:eastAsia="pl-PL"/>
              </w:rPr>
            </w:pPr>
            <w:r w:rsidRPr="006909D0">
              <w:rPr>
                <w:rFonts w:eastAsia="Times New Roman"/>
                <w:b/>
                <w:sz w:val="18"/>
                <w:szCs w:val="20"/>
                <w:lang w:eastAsia="pl-PL"/>
              </w:rPr>
              <w:t>22,4</w:t>
            </w:r>
          </w:p>
        </w:tc>
        <w:tc>
          <w:tcPr>
            <w:tcW w:w="850" w:type="dxa"/>
            <w:shd w:val="clear" w:color="auto" w:fill="auto"/>
            <w:noWrap/>
            <w:vAlign w:val="center"/>
            <w:hideMark/>
          </w:tcPr>
          <w:p w14:paraId="1ECB7A32" w14:textId="77777777" w:rsidR="005A6729" w:rsidRPr="006909D0" w:rsidRDefault="005A6729" w:rsidP="00E07E9F">
            <w:pPr>
              <w:spacing w:line="240" w:lineRule="auto"/>
              <w:jc w:val="center"/>
              <w:rPr>
                <w:rFonts w:eastAsia="Times New Roman"/>
                <w:b/>
                <w:sz w:val="18"/>
                <w:szCs w:val="20"/>
                <w:lang w:eastAsia="pl-PL"/>
              </w:rPr>
            </w:pPr>
            <w:r w:rsidRPr="006909D0">
              <w:rPr>
                <w:b/>
                <w:color w:val="000000"/>
                <w:sz w:val="20"/>
                <w:szCs w:val="20"/>
              </w:rPr>
              <w:t>3,6%</w:t>
            </w:r>
          </w:p>
        </w:tc>
        <w:tc>
          <w:tcPr>
            <w:tcW w:w="850" w:type="dxa"/>
            <w:shd w:val="clear" w:color="auto" w:fill="auto"/>
            <w:noWrap/>
            <w:vAlign w:val="center"/>
            <w:hideMark/>
          </w:tcPr>
          <w:p w14:paraId="7F1B7FD1" w14:textId="77777777" w:rsidR="005A6729" w:rsidRPr="006909D0" w:rsidRDefault="005A6729" w:rsidP="00E07E9F">
            <w:pPr>
              <w:spacing w:line="240" w:lineRule="auto"/>
              <w:jc w:val="center"/>
              <w:rPr>
                <w:rFonts w:eastAsia="Times New Roman"/>
                <w:b/>
                <w:sz w:val="18"/>
                <w:szCs w:val="20"/>
                <w:lang w:eastAsia="pl-PL"/>
              </w:rPr>
            </w:pPr>
            <w:r w:rsidRPr="006909D0">
              <w:rPr>
                <w:rFonts w:eastAsia="Times New Roman"/>
                <w:b/>
                <w:sz w:val="18"/>
                <w:szCs w:val="20"/>
                <w:lang w:eastAsia="pl-PL"/>
              </w:rPr>
              <w:t>8,3</w:t>
            </w:r>
          </w:p>
        </w:tc>
        <w:tc>
          <w:tcPr>
            <w:tcW w:w="993" w:type="dxa"/>
            <w:shd w:val="clear" w:color="auto" w:fill="auto"/>
            <w:noWrap/>
            <w:vAlign w:val="center"/>
            <w:hideMark/>
          </w:tcPr>
          <w:p w14:paraId="5D0362D8" w14:textId="77777777" w:rsidR="005A6729" w:rsidRPr="006909D0" w:rsidRDefault="005A6729" w:rsidP="00E07E9F">
            <w:pPr>
              <w:spacing w:line="240" w:lineRule="auto"/>
              <w:jc w:val="center"/>
              <w:rPr>
                <w:rFonts w:eastAsia="Times New Roman"/>
                <w:b/>
                <w:sz w:val="18"/>
                <w:szCs w:val="20"/>
                <w:lang w:eastAsia="pl-PL"/>
              </w:rPr>
            </w:pPr>
            <w:r w:rsidRPr="006909D0">
              <w:rPr>
                <w:rFonts w:eastAsia="Times New Roman"/>
                <w:b/>
                <w:sz w:val="18"/>
                <w:szCs w:val="20"/>
                <w:lang w:eastAsia="pl-PL"/>
              </w:rPr>
              <w:t>25,4</w:t>
            </w:r>
          </w:p>
        </w:tc>
        <w:tc>
          <w:tcPr>
            <w:tcW w:w="992" w:type="dxa"/>
            <w:shd w:val="clear" w:color="auto" w:fill="auto"/>
            <w:noWrap/>
            <w:vAlign w:val="center"/>
            <w:hideMark/>
          </w:tcPr>
          <w:p w14:paraId="65F3E44A" w14:textId="77777777" w:rsidR="005A6729" w:rsidRPr="006909D0" w:rsidRDefault="005A6729" w:rsidP="00E07E9F">
            <w:pPr>
              <w:spacing w:line="240" w:lineRule="auto"/>
              <w:jc w:val="center"/>
              <w:rPr>
                <w:rFonts w:eastAsia="Times New Roman"/>
                <w:b/>
                <w:sz w:val="18"/>
                <w:szCs w:val="20"/>
                <w:lang w:eastAsia="pl-PL"/>
              </w:rPr>
            </w:pPr>
            <w:r w:rsidRPr="006909D0">
              <w:rPr>
                <w:rFonts w:eastAsia="Times New Roman"/>
                <w:b/>
                <w:sz w:val="18"/>
                <w:szCs w:val="20"/>
                <w:lang w:eastAsia="pl-PL"/>
              </w:rPr>
              <w:t>42,1</w:t>
            </w:r>
          </w:p>
        </w:tc>
        <w:tc>
          <w:tcPr>
            <w:tcW w:w="1134" w:type="dxa"/>
            <w:shd w:val="clear" w:color="auto" w:fill="auto"/>
            <w:noWrap/>
            <w:vAlign w:val="center"/>
            <w:hideMark/>
          </w:tcPr>
          <w:p w14:paraId="5889D355" w14:textId="77777777" w:rsidR="005A6729" w:rsidRPr="006909D0" w:rsidRDefault="005A6729" w:rsidP="00E07E9F">
            <w:pPr>
              <w:spacing w:line="240" w:lineRule="auto"/>
              <w:jc w:val="center"/>
              <w:rPr>
                <w:rFonts w:eastAsia="Times New Roman"/>
                <w:b/>
                <w:sz w:val="18"/>
                <w:szCs w:val="20"/>
                <w:lang w:eastAsia="pl-PL"/>
              </w:rPr>
            </w:pPr>
            <w:r w:rsidRPr="006909D0">
              <w:rPr>
                <w:rFonts w:eastAsia="Times New Roman"/>
                <w:b/>
                <w:sz w:val="18"/>
                <w:szCs w:val="20"/>
                <w:lang w:eastAsia="pl-PL"/>
              </w:rPr>
              <w:t>87,8</w:t>
            </w:r>
          </w:p>
        </w:tc>
        <w:tc>
          <w:tcPr>
            <w:tcW w:w="1134" w:type="dxa"/>
            <w:shd w:val="clear" w:color="auto" w:fill="auto"/>
            <w:noWrap/>
            <w:vAlign w:val="center"/>
            <w:hideMark/>
          </w:tcPr>
          <w:p w14:paraId="3A7D45A9" w14:textId="77777777" w:rsidR="005A6729" w:rsidRPr="006909D0" w:rsidRDefault="005A6729" w:rsidP="00E07E9F">
            <w:pPr>
              <w:spacing w:line="240" w:lineRule="auto"/>
              <w:jc w:val="center"/>
              <w:rPr>
                <w:rFonts w:eastAsia="Times New Roman"/>
                <w:b/>
                <w:sz w:val="18"/>
                <w:szCs w:val="20"/>
                <w:lang w:eastAsia="pl-PL"/>
              </w:rPr>
            </w:pPr>
            <w:r w:rsidRPr="006909D0">
              <w:rPr>
                <w:rFonts w:eastAsia="Times New Roman"/>
                <w:b/>
                <w:sz w:val="18"/>
                <w:szCs w:val="20"/>
                <w:lang w:eastAsia="pl-PL"/>
              </w:rPr>
              <w:t>2,6</w:t>
            </w:r>
          </w:p>
        </w:tc>
        <w:tc>
          <w:tcPr>
            <w:tcW w:w="1134" w:type="dxa"/>
            <w:shd w:val="clear" w:color="auto" w:fill="auto"/>
            <w:noWrap/>
            <w:vAlign w:val="center"/>
            <w:hideMark/>
          </w:tcPr>
          <w:p w14:paraId="72E63FCE" w14:textId="77777777" w:rsidR="005A6729" w:rsidRPr="006909D0" w:rsidRDefault="005A6729" w:rsidP="00E07E9F">
            <w:pPr>
              <w:spacing w:line="240" w:lineRule="auto"/>
              <w:jc w:val="center"/>
              <w:rPr>
                <w:rFonts w:eastAsia="Times New Roman"/>
                <w:b/>
                <w:sz w:val="18"/>
                <w:szCs w:val="20"/>
                <w:lang w:eastAsia="pl-PL"/>
              </w:rPr>
            </w:pPr>
            <w:r w:rsidRPr="006909D0">
              <w:rPr>
                <w:rFonts w:eastAsia="Times New Roman"/>
                <w:b/>
                <w:sz w:val="18"/>
                <w:szCs w:val="20"/>
                <w:lang w:eastAsia="pl-PL"/>
              </w:rPr>
              <w:t>0,4</w:t>
            </w:r>
          </w:p>
        </w:tc>
      </w:tr>
    </w:tbl>
    <w:p w14:paraId="55A07BE8" w14:textId="41A11618" w:rsidR="005B2AEB" w:rsidRDefault="005B2AEB" w:rsidP="0025585C">
      <w:pPr>
        <w:pStyle w:val="Legenda"/>
      </w:pPr>
      <w:r w:rsidRPr="00870054">
        <w:t>Źródło danych: opracowanie własne na podstawie zgromadzonych danych</w:t>
      </w:r>
    </w:p>
    <w:p w14:paraId="08BE621B" w14:textId="77777777" w:rsidR="005B2AEB" w:rsidRPr="007B3767" w:rsidRDefault="005B2AEB" w:rsidP="005B2AEB">
      <w:pPr>
        <w:sectPr w:rsidR="005B2AEB" w:rsidRPr="007B3767" w:rsidSect="00324A82">
          <w:pgSz w:w="16838" w:h="11906" w:orient="landscape"/>
          <w:pgMar w:top="1418" w:right="1418" w:bottom="1418" w:left="1418" w:header="709" w:footer="709" w:gutter="0"/>
          <w:cols w:space="708"/>
          <w:docGrid w:linePitch="360"/>
        </w:sectPr>
      </w:pPr>
    </w:p>
    <w:p w14:paraId="30FCF7C7" w14:textId="0CAA8EB1" w:rsidR="005B2AEB" w:rsidRPr="00870054" w:rsidRDefault="005B2AEB" w:rsidP="0025585C">
      <w:pPr>
        <w:pStyle w:val="nad"/>
      </w:pPr>
      <w:bookmarkStart w:id="65" w:name="_Toc150946350"/>
      <w:bookmarkEnd w:id="63"/>
      <w:r w:rsidRPr="00870054">
        <w:lastRenderedPageBreak/>
        <w:t xml:space="preserve">Tabela </w:t>
      </w:r>
      <w:fldSimple w:instr=" SEQ Tabela \* ARABIC ">
        <w:r w:rsidR="00516360">
          <w:rPr>
            <w:noProof/>
          </w:rPr>
          <w:t>12</w:t>
        </w:r>
      </w:fldSimple>
      <w:r w:rsidRPr="00870054">
        <w:t xml:space="preserve"> Podsumowanie analizy obszarów - sfera społeczna – standaryzowane wartości wskaźników</w:t>
      </w:r>
      <w:r w:rsidR="00481EF8">
        <w:t xml:space="preserve"> (cz. II)</w:t>
      </w:r>
      <w:bookmarkEnd w:id="65"/>
    </w:p>
    <w:tbl>
      <w:tblPr>
        <w:tblW w:w="5000" w:type="pct"/>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938"/>
        <w:gridCol w:w="938"/>
        <w:gridCol w:w="943"/>
        <w:gridCol w:w="943"/>
        <w:gridCol w:w="1108"/>
        <w:gridCol w:w="1094"/>
        <w:gridCol w:w="943"/>
        <w:gridCol w:w="1102"/>
        <w:gridCol w:w="1101"/>
        <w:gridCol w:w="1258"/>
        <w:gridCol w:w="1258"/>
        <w:gridCol w:w="1258"/>
        <w:gridCol w:w="1258"/>
      </w:tblGrid>
      <w:tr w:rsidR="00770F41" w:rsidRPr="006909D0" w14:paraId="21FA6D30" w14:textId="77777777" w:rsidTr="00E07E9F">
        <w:trPr>
          <w:trHeight w:val="2208"/>
        </w:trPr>
        <w:tc>
          <w:tcPr>
            <w:tcW w:w="928" w:type="dxa"/>
            <w:shd w:val="clear" w:color="auto" w:fill="DBE5F1" w:themeFill="accent1" w:themeFillTint="33"/>
            <w:vAlign w:val="center"/>
          </w:tcPr>
          <w:p w14:paraId="033E0E2D" w14:textId="77777777" w:rsidR="00770F41" w:rsidRPr="006909D0" w:rsidRDefault="00770F41" w:rsidP="00E07E9F">
            <w:pPr>
              <w:spacing w:line="240" w:lineRule="auto"/>
              <w:jc w:val="center"/>
              <w:rPr>
                <w:rFonts w:eastAsia="Times New Roman"/>
                <w:bCs/>
                <w:color w:val="000000"/>
                <w:sz w:val="16"/>
                <w:szCs w:val="18"/>
                <w:lang w:eastAsia="pl-PL"/>
              </w:rPr>
            </w:pPr>
            <w:r w:rsidRPr="006909D0">
              <w:rPr>
                <w:rFonts w:eastAsia="Times New Roman"/>
                <w:bCs/>
                <w:color w:val="000000"/>
                <w:sz w:val="16"/>
                <w:szCs w:val="18"/>
                <w:lang w:eastAsia="pl-PL"/>
              </w:rPr>
              <w:t>Nazwa obszaru</w:t>
            </w:r>
          </w:p>
        </w:tc>
        <w:tc>
          <w:tcPr>
            <w:tcW w:w="928" w:type="dxa"/>
            <w:shd w:val="clear" w:color="auto" w:fill="DBE5F1" w:themeFill="accent1" w:themeFillTint="33"/>
            <w:vAlign w:val="center"/>
            <w:hideMark/>
          </w:tcPr>
          <w:p w14:paraId="7EB2862C" w14:textId="77777777" w:rsidR="00770F41" w:rsidRPr="006909D0" w:rsidRDefault="00770F41" w:rsidP="00E07E9F">
            <w:pPr>
              <w:spacing w:line="240" w:lineRule="auto"/>
              <w:jc w:val="center"/>
              <w:rPr>
                <w:rFonts w:eastAsia="Times New Roman"/>
                <w:bCs/>
                <w:color w:val="000000"/>
                <w:sz w:val="16"/>
                <w:szCs w:val="18"/>
                <w:lang w:eastAsia="pl-PL"/>
              </w:rPr>
            </w:pPr>
            <w:r w:rsidRPr="006909D0">
              <w:rPr>
                <w:rFonts w:eastAsia="Times New Roman"/>
                <w:bCs/>
                <w:color w:val="000000"/>
                <w:sz w:val="16"/>
                <w:szCs w:val="18"/>
                <w:lang w:eastAsia="pl-PL"/>
              </w:rPr>
              <w:t xml:space="preserve">Przyrost naturalny na 1000 mieszkańców </w:t>
            </w:r>
          </w:p>
        </w:tc>
        <w:tc>
          <w:tcPr>
            <w:tcW w:w="933" w:type="dxa"/>
            <w:shd w:val="clear" w:color="auto" w:fill="DBE5F1" w:themeFill="accent1" w:themeFillTint="33"/>
            <w:vAlign w:val="center"/>
            <w:hideMark/>
          </w:tcPr>
          <w:p w14:paraId="21D23E2D" w14:textId="77777777" w:rsidR="00770F41" w:rsidRPr="006909D0" w:rsidRDefault="00770F41" w:rsidP="00E07E9F">
            <w:pPr>
              <w:spacing w:line="240" w:lineRule="auto"/>
              <w:jc w:val="center"/>
              <w:rPr>
                <w:rFonts w:eastAsia="Times New Roman"/>
                <w:bCs/>
                <w:color w:val="000000"/>
                <w:sz w:val="16"/>
                <w:szCs w:val="18"/>
                <w:lang w:eastAsia="pl-PL"/>
              </w:rPr>
            </w:pPr>
            <w:r w:rsidRPr="006909D0">
              <w:rPr>
                <w:rFonts w:eastAsia="Times New Roman"/>
                <w:bCs/>
                <w:color w:val="000000"/>
                <w:sz w:val="16"/>
                <w:szCs w:val="18"/>
                <w:lang w:eastAsia="pl-PL"/>
              </w:rPr>
              <w:t>Saldo migracji na 1000 mieszkańców</w:t>
            </w:r>
          </w:p>
        </w:tc>
        <w:tc>
          <w:tcPr>
            <w:tcW w:w="934" w:type="dxa"/>
            <w:shd w:val="clear" w:color="auto" w:fill="DBE5F1" w:themeFill="accent1" w:themeFillTint="33"/>
            <w:vAlign w:val="center"/>
            <w:hideMark/>
          </w:tcPr>
          <w:p w14:paraId="19A7F607" w14:textId="77777777" w:rsidR="00770F41" w:rsidRPr="006909D0" w:rsidRDefault="00770F41" w:rsidP="00E07E9F">
            <w:pPr>
              <w:spacing w:line="240" w:lineRule="auto"/>
              <w:jc w:val="center"/>
              <w:rPr>
                <w:rFonts w:eastAsia="Times New Roman"/>
                <w:bCs/>
                <w:color w:val="000000"/>
                <w:sz w:val="16"/>
                <w:szCs w:val="18"/>
                <w:lang w:eastAsia="pl-PL"/>
              </w:rPr>
            </w:pPr>
            <w:r w:rsidRPr="006909D0">
              <w:rPr>
                <w:rFonts w:eastAsia="Times New Roman"/>
                <w:bCs/>
                <w:color w:val="000000"/>
                <w:sz w:val="16"/>
                <w:szCs w:val="18"/>
                <w:lang w:eastAsia="pl-PL"/>
              </w:rPr>
              <w:t>Obciążenie demo-graficzne</w:t>
            </w:r>
          </w:p>
        </w:tc>
        <w:tc>
          <w:tcPr>
            <w:tcW w:w="1097" w:type="dxa"/>
            <w:shd w:val="clear" w:color="auto" w:fill="DBE5F1" w:themeFill="accent1" w:themeFillTint="33"/>
            <w:vAlign w:val="center"/>
            <w:hideMark/>
          </w:tcPr>
          <w:p w14:paraId="5B962E6D" w14:textId="77777777" w:rsidR="00770F41" w:rsidRPr="006909D0" w:rsidRDefault="00770F41" w:rsidP="00E07E9F">
            <w:pPr>
              <w:spacing w:line="240" w:lineRule="auto"/>
              <w:jc w:val="center"/>
              <w:rPr>
                <w:rFonts w:eastAsia="Times New Roman"/>
                <w:bCs/>
                <w:color w:val="000000"/>
                <w:sz w:val="16"/>
                <w:szCs w:val="18"/>
                <w:lang w:eastAsia="pl-PL"/>
              </w:rPr>
            </w:pPr>
            <w:r w:rsidRPr="006909D0">
              <w:rPr>
                <w:rFonts w:eastAsia="Times New Roman"/>
                <w:bCs/>
                <w:color w:val="000000"/>
                <w:sz w:val="16"/>
                <w:szCs w:val="18"/>
                <w:lang w:eastAsia="pl-PL"/>
              </w:rPr>
              <w:t xml:space="preserve">Liczba osób bezrobotnych na 1000 mieszkańców </w:t>
            </w:r>
          </w:p>
        </w:tc>
        <w:tc>
          <w:tcPr>
            <w:tcW w:w="1083" w:type="dxa"/>
            <w:shd w:val="clear" w:color="auto" w:fill="DBE5F1" w:themeFill="accent1" w:themeFillTint="33"/>
            <w:vAlign w:val="center"/>
            <w:hideMark/>
          </w:tcPr>
          <w:p w14:paraId="2B7FFB2B" w14:textId="77777777" w:rsidR="00770F41" w:rsidRPr="006909D0" w:rsidRDefault="00770F41" w:rsidP="00E07E9F">
            <w:pPr>
              <w:spacing w:line="240" w:lineRule="auto"/>
              <w:jc w:val="center"/>
              <w:rPr>
                <w:rFonts w:eastAsia="Times New Roman"/>
                <w:bCs/>
                <w:color w:val="000000"/>
                <w:sz w:val="16"/>
                <w:szCs w:val="18"/>
                <w:lang w:eastAsia="pl-PL"/>
              </w:rPr>
            </w:pPr>
            <w:r w:rsidRPr="006909D0">
              <w:rPr>
                <w:rFonts w:eastAsia="Times New Roman"/>
                <w:bCs/>
                <w:color w:val="000000"/>
                <w:sz w:val="16"/>
                <w:szCs w:val="18"/>
                <w:lang w:eastAsia="pl-PL"/>
              </w:rPr>
              <w:t>Udział bezrobotnych w liczbie ludności w wieku produkcyjnym</w:t>
            </w:r>
          </w:p>
        </w:tc>
        <w:tc>
          <w:tcPr>
            <w:tcW w:w="934" w:type="dxa"/>
            <w:shd w:val="clear" w:color="auto" w:fill="DBE5F1" w:themeFill="accent1" w:themeFillTint="33"/>
            <w:vAlign w:val="center"/>
            <w:hideMark/>
          </w:tcPr>
          <w:p w14:paraId="67D365DA" w14:textId="77777777" w:rsidR="00770F41" w:rsidRPr="006909D0" w:rsidRDefault="00770F41" w:rsidP="00E07E9F">
            <w:pPr>
              <w:spacing w:line="240" w:lineRule="auto"/>
              <w:jc w:val="center"/>
              <w:rPr>
                <w:rFonts w:eastAsia="Times New Roman"/>
                <w:bCs/>
                <w:color w:val="000000"/>
                <w:sz w:val="16"/>
                <w:szCs w:val="18"/>
                <w:lang w:eastAsia="pl-PL"/>
              </w:rPr>
            </w:pPr>
            <w:r w:rsidRPr="006909D0">
              <w:rPr>
                <w:rFonts w:eastAsia="Times New Roman"/>
                <w:bCs/>
                <w:color w:val="000000"/>
                <w:sz w:val="16"/>
                <w:szCs w:val="18"/>
                <w:lang w:eastAsia="pl-PL"/>
              </w:rPr>
              <w:t>Liczba zdarzeń drogowych na 1000 mieszkańców</w:t>
            </w:r>
          </w:p>
        </w:tc>
        <w:tc>
          <w:tcPr>
            <w:tcW w:w="1091" w:type="dxa"/>
            <w:shd w:val="clear" w:color="auto" w:fill="DBE5F1" w:themeFill="accent1" w:themeFillTint="33"/>
            <w:vAlign w:val="center"/>
            <w:hideMark/>
          </w:tcPr>
          <w:p w14:paraId="33F7561B" w14:textId="77777777" w:rsidR="00770F41" w:rsidRPr="006909D0" w:rsidRDefault="00770F41" w:rsidP="00E07E9F">
            <w:pPr>
              <w:spacing w:line="240" w:lineRule="auto"/>
              <w:jc w:val="center"/>
              <w:rPr>
                <w:rFonts w:eastAsia="Times New Roman"/>
                <w:bCs/>
                <w:color w:val="000000"/>
                <w:sz w:val="16"/>
                <w:szCs w:val="18"/>
                <w:lang w:eastAsia="pl-PL"/>
              </w:rPr>
            </w:pPr>
            <w:r w:rsidRPr="006909D0">
              <w:rPr>
                <w:rFonts w:eastAsia="Times New Roman"/>
                <w:bCs/>
                <w:color w:val="000000"/>
                <w:sz w:val="16"/>
                <w:szCs w:val="18"/>
                <w:lang w:eastAsia="pl-PL"/>
              </w:rPr>
              <w:t>Liczba klientów pomocy społecznej na 1000 mieszkańców</w:t>
            </w:r>
          </w:p>
        </w:tc>
        <w:tc>
          <w:tcPr>
            <w:tcW w:w="1090" w:type="dxa"/>
            <w:shd w:val="clear" w:color="auto" w:fill="DBE5F1" w:themeFill="accent1" w:themeFillTint="33"/>
            <w:vAlign w:val="center"/>
            <w:hideMark/>
          </w:tcPr>
          <w:p w14:paraId="32AF1197" w14:textId="77777777" w:rsidR="00770F41" w:rsidRPr="006909D0" w:rsidRDefault="00770F41" w:rsidP="00E07E9F">
            <w:pPr>
              <w:spacing w:line="240" w:lineRule="auto"/>
              <w:jc w:val="center"/>
              <w:rPr>
                <w:rFonts w:eastAsia="Times New Roman"/>
                <w:bCs/>
                <w:color w:val="000000"/>
                <w:sz w:val="16"/>
                <w:szCs w:val="18"/>
                <w:lang w:eastAsia="pl-PL"/>
              </w:rPr>
            </w:pPr>
            <w:r w:rsidRPr="006909D0">
              <w:rPr>
                <w:rFonts w:eastAsia="Times New Roman"/>
                <w:bCs/>
                <w:color w:val="000000"/>
                <w:sz w:val="16"/>
                <w:szCs w:val="18"/>
                <w:lang w:eastAsia="pl-PL"/>
              </w:rPr>
              <w:t>Liczba udzielonych świadczeń stałych na 1000 mieszkańców</w:t>
            </w:r>
          </w:p>
        </w:tc>
        <w:tc>
          <w:tcPr>
            <w:tcW w:w="1246" w:type="dxa"/>
            <w:shd w:val="clear" w:color="auto" w:fill="DBE5F1" w:themeFill="accent1" w:themeFillTint="33"/>
            <w:vAlign w:val="center"/>
            <w:hideMark/>
          </w:tcPr>
          <w:p w14:paraId="0142A826" w14:textId="77777777" w:rsidR="00770F41" w:rsidRPr="006909D0" w:rsidRDefault="00770F41" w:rsidP="00E07E9F">
            <w:pPr>
              <w:spacing w:line="240" w:lineRule="auto"/>
              <w:jc w:val="center"/>
              <w:rPr>
                <w:rFonts w:eastAsia="Times New Roman"/>
                <w:bCs/>
                <w:color w:val="000000"/>
                <w:sz w:val="16"/>
                <w:szCs w:val="18"/>
                <w:lang w:eastAsia="pl-PL"/>
              </w:rPr>
            </w:pPr>
            <w:r w:rsidRPr="006909D0">
              <w:rPr>
                <w:rFonts w:eastAsia="Times New Roman"/>
                <w:bCs/>
                <w:color w:val="000000"/>
                <w:sz w:val="16"/>
                <w:szCs w:val="18"/>
                <w:lang w:eastAsia="pl-PL"/>
              </w:rPr>
              <w:t>Liczba udzielonych świadczeń ze względu na niepełno-sprawność na 1000 mieszkańców</w:t>
            </w:r>
          </w:p>
        </w:tc>
        <w:tc>
          <w:tcPr>
            <w:tcW w:w="1246" w:type="dxa"/>
            <w:shd w:val="clear" w:color="auto" w:fill="DBE5F1" w:themeFill="accent1" w:themeFillTint="33"/>
            <w:vAlign w:val="center"/>
            <w:hideMark/>
          </w:tcPr>
          <w:p w14:paraId="7539688F" w14:textId="77777777" w:rsidR="00770F41" w:rsidRPr="006909D0" w:rsidRDefault="00770F41" w:rsidP="00E07E9F">
            <w:pPr>
              <w:spacing w:line="240" w:lineRule="auto"/>
              <w:jc w:val="center"/>
              <w:rPr>
                <w:rFonts w:eastAsia="Times New Roman"/>
                <w:bCs/>
                <w:color w:val="000000"/>
                <w:sz w:val="16"/>
                <w:szCs w:val="18"/>
                <w:lang w:eastAsia="pl-PL"/>
              </w:rPr>
            </w:pPr>
            <w:r w:rsidRPr="006909D0">
              <w:rPr>
                <w:rFonts w:eastAsia="Times New Roman"/>
                <w:bCs/>
                <w:color w:val="000000"/>
                <w:sz w:val="16"/>
                <w:szCs w:val="18"/>
                <w:lang w:eastAsia="pl-PL"/>
              </w:rPr>
              <w:t>Liczba organizacji pozarządowych na 1000 mieszkańców</w:t>
            </w:r>
          </w:p>
        </w:tc>
        <w:tc>
          <w:tcPr>
            <w:tcW w:w="1246" w:type="dxa"/>
            <w:shd w:val="clear" w:color="auto" w:fill="DBE5F1" w:themeFill="accent1" w:themeFillTint="33"/>
            <w:vAlign w:val="center"/>
            <w:hideMark/>
          </w:tcPr>
          <w:p w14:paraId="366D1CFA" w14:textId="77777777" w:rsidR="00770F41" w:rsidRPr="006909D0" w:rsidRDefault="00770F41" w:rsidP="00E07E9F">
            <w:pPr>
              <w:spacing w:line="240" w:lineRule="auto"/>
              <w:jc w:val="center"/>
              <w:rPr>
                <w:rFonts w:eastAsia="Times New Roman"/>
                <w:bCs/>
                <w:color w:val="000000"/>
                <w:sz w:val="16"/>
                <w:szCs w:val="18"/>
                <w:lang w:eastAsia="pl-PL"/>
              </w:rPr>
            </w:pPr>
            <w:r w:rsidRPr="006909D0">
              <w:rPr>
                <w:rFonts w:eastAsia="Times New Roman"/>
                <w:bCs/>
                <w:color w:val="000000"/>
                <w:sz w:val="16"/>
                <w:szCs w:val="18"/>
                <w:lang w:eastAsia="pl-PL"/>
              </w:rPr>
              <w:t>Uczestnicy zajęć sportowych</w:t>
            </w:r>
          </w:p>
        </w:tc>
        <w:tc>
          <w:tcPr>
            <w:tcW w:w="1246" w:type="dxa"/>
            <w:shd w:val="clear" w:color="auto" w:fill="DBE5F1" w:themeFill="accent1" w:themeFillTint="33"/>
            <w:vAlign w:val="center"/>
          </w:tcPr>
          <w:p w14:paraId="12FD7EE9" w14:textId="77777777" w:rsidR="00770F41" w:rsidRPr="006909D0" w:rsidRDefault="00770F41" w:rsidP="00E07E9F">
            <w:pPr>
              <w:spacing w:line="240" w:lineRule="auto"/>
              <w:jc w:val="center"/>
              <w:rPr>
                <w:rFonts w:eastAsia="Times New Roman"/>
                <w:bCs/>
                <w:color w:val="000000"/>
                <w:sz w:val="16"/>
                <w:szCs w:val="18"/>
                <w:lang w:eastAsia="pl-PL"/>
              </w:rPr>
            </w:pPr>
            <w:r w:rsidRPr="006909D0">
              <w:rPr>
                <w:bCs/>
                <w:color w:val="000000"/>
                <w:sz w:val="16"/>
                <w:szCs w:val="18"/>
              </w:rPr>
              <w:t>Syntetyczny wskaźnik degradacji</w:t>
            </w:r>
          </w:p>
        </w:tc>
      </w:tr>
      <w:tr w:rsidR="00770F41" w:rsidRPr="006909D0" w14:paraId="2B3C21FE" w14:textId="77777777" w:rsidTr="009A026C">
        <w:trPr>
          <w:trHeight w:val="397"/>
        </w:trPr>
        <w:tc>
          <w:tcPr>
            <w:tcW w:w="928" w:type="dxa"/>
            <w:vAlign w:val="center"/>
          </w:tcPr>
          <w:p w14:paraId="1F3B9B4A"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18"/>
                <w:szCs w:val="20"/>
              </w:rPr>
              <w:t>Obszar 1A</w:t>
            </w:r>
          </w:p>
        </w:tc>
        <w:tc>
          <w:tcPr>
            <w:tcW w:w="928" w:type="dxa"/>
            <w:shd w:val="clear" w:color="auto" w:fill="auto"/>
            <w:noWrap/>
            <w:vAlign w:val="center"/>
          </w:tcPr>
          <w:p w14:paraId="4CC118FC"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-0,06</w:t>
            </w:r>
          </w:p>
        </w:tc>
        <w:tc>
          <w:tcPr>
            <w:tcW w:w="933" w:type="dxa"/>
            <w:shd w:val="clear" w:color="auto" w:fill="auto"/>
            <w:noWrap/>
            <w:vAlign w:val="center"/>
          </w:tcPr>
          <w:p w14:paraId="26E850BE"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0,94</w:t>
            </w:r>
          </w:p>
        </w:tc>
        <w:tc>
          <w:tcPr>
            <w:tcW w:w="934" w:type="dxa"/>
            <w:shd w:val="clear" w:color="auto" w:fill="auto"/>
            <w:noWrap/>
            <w:vAlign w:val="center"/>
          </w:tcPr>
          <w:p w14:paraId="396E50A8"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-0,76</w:t>
            </w:r>
          </w:p>
        </w:tc>
        <w:tc>
          <w:tcPr>
            <w:tcW w:w="1097" w:type="dxa"/>
            <w:shd w:val="clear" w:color="auto" w:fill="auto"/>
            <w:noWrap/>
            <w:vAlign w:val="center"/>
          </w:tcPr>
          <w:p w14:paraId="58190962"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0,82</w:t>
            </w:r>
          </w:p>
        </w:tc>
        <w:tc>
          <w:tcPr>
            <w:tcW w:w="1083" w:type="dxa"/>
            <w:shd w:val="clear" w:color="auto" w:fill="auto"/>
            <w:noWrap/>
            <w:vAlign w:val="center"/>
          </w:tcPr>
          <w:p w14:paraId="5389D1F6"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0,86</w:t>
            </w:r>
          </w:p>
        </w:tc>
        <w:tc>
          <w:tcPr>
            <w:tcW w:w="934" w:type="dxa"/>
            <w:shd w:val="clear" w:color="auto" w:fill="auto"/>
            <w:noWrap/>
            <w:vAlign w:val="center"/>
          </w:tcPr>
          <w:p w14:paraId="6948B0A4"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0,18</w:t>
            </w:r>
          </w:p>
        </w:tc>
        <w:tc>
          <w:tcPr>
            <w:tcW w:w="1091" w:type="dxa"/>
            <w:shd w:val="clear" w:color="auto" w:fill="auto"/>
            <w:noWrap/>
            <w:vAlign w:val="center"/>
          </w:tcPr>
          <w:p w14:paraId="24AD8176"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-0,06</w:t>
            </w:r>
          </w:p>
        </w:tc>
        <w:tc>
          <w:tcPr>
            <w:tcW w:w="1090" w:type="dxa"/>
            <w:shd w:val="clear" w:color="auto" w:fill="auto"/>
            <w:noWrap/>
            <w:vAlign w:val="center"/>
          </w:tcPr>
          <w:p w14:paraId="2F4C4557"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-0,29</w:t>
            </w:r>
          </w:p>
        </w:tc>
        <w:tc>
          <w:tcPr>
            <w:tcW w:w="1246" w:type="dxa"/>
            <w:shd w:val="clear" w:color="auto" w:fill="auto"/>
            <w:noWrap/>
            <w:vAlign w:val="center"/>
          </w:tcPr>
          <w:p w14:paraId="1C0CDA4C"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-0,34</w:t>
            </w:r>
          </w:p>
        </w:tc>
        <w:tc>
          <w:tcPr>
            <w:tcW w:w="1246" w:type="dxa"/>
            <w:shd w:val="clear" w:color="auto" w:fill="auto"/>
            <w:noWrap/>
            <w:vAlign w:val="center"/>
          </w:tcPr>
          <w:p w14:paraId="341F5839"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0,92</w:t>
            </w:r>
          </w:p>
        </w:tc>
        <w:tc>
          <w:tcPr>
            <w:tcW w:w="1246" w:type="dxa"/>
            <w:shd w:val="clear" w:color="auto" w:fill="auto"/>
            <w:noWrap/>
            <w:vAlign w:val="center"/>
          </w:tcPr>
          <w:p w14:paraId="3188488B"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0,80</w:t>
            </w:r>
          </w:p>
        </w:tc>
        <w:tc>
          <w:tcPr>
            <w:tcW w:w="1246" w:type="dxa"/>
            <w:shd w:val="clear" w:color="auto" w:fill="E5B8B7" w:themeFill="accent2" w:themeFillTint="66"/>
            <w:vAlign w:val="center"/>
          </w:tcPr>
          <w:p w14:paraId="5453BB0F" w14:textId="77777777" w:rsidR="00770F41" w:rsidRPr="006909D0" w:rsidRDefault="00770F41" w:rsidP="00E07E9F">
            <w:pPr>
              <w:spacing w:line="240" w:lineRule="auto"/>
              <w:jc w:val="center"/>
              <w:rPr>
                <w:color w:val="000000"/>
                <w:sz w:val="20"/>
                <w:szCs w:val="20"/>
              </w:rPr>
            </w:pPr>
            <w:r w:rsidRPr="006909D0">
              <w:rPr>
                <w:color w:val="000000"/>
                <w:sz w:val="20"/>
                <w:szCs w:val="20"/>
              </w:rPr>
              <w:t>3,0</w:t>
            </w:r>
          </w:p>
        </w:tc>
      </w:tr>
      <w:tr w:rsidR="00770F41" w:rsidRPr="006909D0" w14:paraId="4CCF4CE9" w14:textId="77777777" w:rsidTr="009A026C">
        <w:trPr>
          <w:trHeight w:val="397"/>
        </w:trPr>
        <w:tc>
          <w:tcPr>
            <w:tcW w:w="928" w:type="dxa"/>
            <w:vAlign w:val="center"/>
          </w:tcPr>
          <w:p w14:paraId="3CF0C432"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18"/>
                <w:szCs w:val="20"/>
              </w:rPr>
              <w:t>Obszar 1B</w:t>
            </w:r>
          </w:p>
        </w:tc>
        <w:tc>
          <w:tcPr>
            <w:tcW w:w="928" w:type="dxa"/>
            <w:shd w:val="clear" w:color="auto" w:fill="auto"/>
            <w:noWrap/>
            <w:vAlign w:val="center"/>
          </w:tcPr>
          <w:p w14:paraId="7BA39178"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-0,03</w:t>
            </w:r>
          </w:p>
        </w:tc>
        <w:tc>
          <w:tcPr>
            <w:tcW w:w="933" w:type="dxa"/>
            <w:shd w:val="clear" w:color="auto" w:fill="auto"/>
            <w:noWrap/>
            <w:vAlign w:val="center"/>
          </w:tcPr>
          <w:p w14:paraId="4D10AA98"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0,93</w:t>
            </w:r>
          </w:p>
        </w:tc>
        <w:tc>
          <w:tcPr>
            <w:tcW w:w="934" w:type="dxa"/>
            <w:shd w:val="clear" w:color="auto" w:fill="auto"/>
            <w:noWrap/>
            <w:vAlign w:val="center"/>
          </w:tcPr>
          <w:p w14:paraId="136D68C1"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-0,78</w:t>
            </w:r>
          </w:p>
        </w:tc>
        <w:tc>
          <w:tcPr>
            <w:tcW w:w="1097" w:type="dxa"/>
            <w:shd w:val="clear" w:color="auto" w:fill="auto"/>
            <w:noWrap/>
            <w:vAlign w:val="center"/>
          </w:tcPr>
          <w:p w14:paraId="67587E4A"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1,60</w:t>
            </w:r>
          </w:p>
        </w:tc>
        <w:tc>
          <w:tcPr>
            <w:tcW w:w="1083" w:type="dxa"/>
            <w:shd w:val="clear" w:color="auto" w:fill="auto"/>
            <w:noWrap/>
            <w:vAlign w:val="center"/>
          </w:tcPr>
          <w:p w14:paraId="48F1D657"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1,64</w:t>
            </w:r>
          </w:p>
        </w:tc>
        <w:tc>
          <w:tcPr>
            <w:tcW w:w="934" w:type="dxa"/>
            <w:shd w:val="clear" w:color="auto" w:fill="auto"/>
            <w:noWrap/>
            <w:vAlign w:val="center"/>
          </w:tcPr>
          <w:p w14:paraId="00B8B24F"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0,50</w:t>
            </w:r>
          </w:p>
        </w:tc>
        <w:tc>
          <w:tcPr>
            <w:tcW w:w="1091" w:type="dxa"/>
            <w:shd w:val="clear" w:color="auto" w:fill="auto"/>
            <w:noWrap/>
            <w:vAlign w:val="center"/>
          </w:tcPr>
          <w:p w14:paraId="489D26FD"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1,72</w:t>
            </w:r>
          </w:p>
        </w:tc>
        <w:tc>
          <w:tcPr>
            <w:tcW w:w="1090" w:type="dxa"/>
            <w:shd w:val="clear" w:color="auto" w:fill="auto"/>
            <w:noWrap/>
            <w:vAlign w:val="center"/>
          </w:tcPr>
          <w:p w14:paraId="4FED8AC8"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1,83</w:t>
            </w:r>
          </w:p>
        </w:tc>
        <w:tc>
          <w:tcPr>
            <w:tcW w:w="1246" w:type="dxa"/>
            <w:shd w:val="clear" w:color="auto" w:fill="auto"/>
            <w:noWrap/>
            <w:vAlign w:val="center"/>
          </w:tcPr>
          <w:p w14:paraId="66F1FBE9"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1,54</w:t>
            </w:r>
          </w:p>
        </w:tc>
        <w:tc>
          <w:tcPr>
            <w:tcW w:w="1246" w:type="dxa"/>
            <w:shd w:val="clear" w:color="auto" w:fill="auto"/>
            <w:noWrap/>
            <w:vAlign w:val="center"/>
          </w:tcPr>
          <w:p w14:paraId="6C5A1101"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0,30</w:t>
            </w:r>
          </w:p>
        </w:tc>
        <w:tc>
          <w:tcPr>
            <w:tcW w:w="1246" w:type="dxa"/>
            <w:shd w:val="clear" w:color="auto" w:fill="auto"/>
            <w:noWrap/>
            <w:vAlign w:val="center"/>
          </w:tcPr>
          <w:p w14:paraId="564B3AC3"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-0,19</w:t>
            </w:r>
          </w:p>
        </w:tc>
        <w:tc>
          <w:tcPr>
            <w:tcW w:w="1246" w:type="dxa"/>
            <w:shd w:val="clear" w:color="auto" w:fill="943634" w:themeFill="accent2" w:themeFillShade="BF"/>
            <w:vAlign w:val="center"/>
          </w:tcPr>
          <w:p w14:paraId="1F1A3E28" w14:textId="77777777" w:rsidR="00770F41" w:rsidRPr="006909D0" w:rsidRDefault="00770F41" w:rsidP="00E07E9F">
            <w:pPr>
              <w:spacing w:line="240" w:lineRule="auto"/>
              <w:jc w:val="center"/>
              <w:rPr>
                <w:color w:val="000000"/>
                <w:sz w:val="20"/>
                <w:szCs w:val="20"/>
              </w:rPr>
            </w:pPr>
            <w:r w:rsidRPr="006909D0">
              <w:rPr>
                <w:color w:val="000000"/>
                <w:sz w:val="20"/>
                <w:szCs w:val="20"/>
              </w:rPr>
              <w:t>9,1</w:t>
            </w:r>
          </w:p>
        </w:tc>
      </w:tr>
      <w:tr w:rsidR="00770F41" w:rsidRPr="006909D0" w14:paraId="10CD7BA8" w14:textId="77777777" w:rsidTr="009A026C">
        <w:trPr>
          <w:trHeight w:val="397"/>
        </w:trPr>
        <w:tc>
          <w:tcPr>
            <w:tcW w:w="928" w:type="dxa"/>
            <w:vAlign w:val="center"/>
          </w:tcPr>
          <w:p w14:paraId="47C67251"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18"/>
                <w:szCs w:val="20"/>
              </w:rPr>
              <w:t>Obszar 1C</w:t>
            </w:r>
          </w:p>
        </w:tc>
        <w:tc>
          <w:tcPr>
            <w:tcW w:w="928" w:type="dxa"/>
            <w:shd w:val="clear" w:color="auto" w:fill="auto"/>
            <w:noWrap/>
            <w:vAlign w:val="center"/>
          </w:tcPr>
          <w:p w14:paraId="231C67F1"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-0,20</w:t>
            </w:r>
          </w:p>
        </w:tc>
        <w:tc>
          <w:tcPr>
            <w:tcW w:w="933" w:type="dxa"/>
            <w:shd w:val="clear" w:color="auto" w:fill="auto"/>
            <w:noWrap/>
            <w:vAlign w:val="center"/>
          </w:tcPr>
          <w:p w14:paraId="13CC4C37"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1,05</w:t>
            </w:r>
          </w:p>
        </w:tc>
        <w:tc>
          <w:tcPr>
            <w:tcW w:w="934" w:type="dxa"/>
            <w:shd w:val="clear" w:color="auto" w:fill="auto"/>
            <w:noWrap/>
            <w:vAlign w:val="center"/>
          </w:tcPr>
          <w:p w14:paraId="1F948E48"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-0,79</w:t>
            </w:r>
          </w:p>
        </w:tc>
        <w:tc>
          <w:tcPr>
            <w:tcW w:w="1097" w:type="dxa"/>
            <w:shd w:val="clear" w:color="auto" w:fill="auto"/>
            <w:noWrap/>
            <w:vAlign w:val="center"/>
          </w:tcPr>
          <w:p w14:paraId="212331C1"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0,51</w:t>
            </w:r>
          </w:p>
        </w:tc>
        <w:tc>
          <w:tcPr>
            <w:tcW w:w="1083" w:type="dxa"/>
            <w:shd w:val="clear" w:color="auto" w:fill="auto"/>
            <w:noWrap/>
            <w:vAlign w:val="center"/>
          </w:tcPr>
          <w:p w14:paraId="5E388B88"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0,56</w:t>
            </w:r>
          </w:p>
        </w:tc>
        <w:tc>
          <w:tcPr>
            <w:tcW w:w="934" w:type="dxa"/>
            <w:shd w:val="clear" w:color="auto" w:fill="auto"/>
            <w:noWrap/>
            <w:vAlign w:val="center"/>
          </w:tcPr>
          <w:p w14:paraId="3A4DD91E"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-0,57</w:t>
            </w:r>
          </w:p>
        </w:tc>
        <w:tc>
          <w:tcPr>
            <w:tcW w:w="1091" w:type="dxa"/>
            <w:shd w:val="clear" w:color="auto" w:fill="auto"/>
            <w:noWrap/>
            <w:vAlign w:val="center"/>
          </w:tcPr>
          <w:p w14:paraId="578F1F46"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1,91</w:t>
            </w:r>
          </w:p>
        </w:tc>
        <w:tc>
          <w:tcPr>
            <w:tcW w:w="1090" w:type="dxa"/>
            <w:shd w:val="clear" w:color="auto" w:fill="auto"/>
            <w:noWrap/>
            <w:vAlign w:val="center"/>
          </w:tcPr>
          <w:p w14:paraId="28AFB64B"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0,77</w:t>
            </w:r>
          </w:p>
        </w:tc>
        <w:tc>
          <w:tcPr>
            <w:tcW w:w="1246" w:type="dxa"/>
            <w:shd w:val="clear" w:color="auto" w:fill="auto"/>
            <w:noWrap/>
            <w:vAlign w:val="center"/>
          </w:tcPr>
          <w:p w14:paraId="77F12A5E"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1,64</w:t>
            </w:r>
          </w:p>
        </w:tc>
        <w:tc>
          <w:tcPr>
            <w:tcW w:w="1246" w:type="dxa"/>
            <w:shd w:val="clear" w:color="auto" w:fill="auto"/>
            <w:noWrap/>
            <w:vAlign w:val="center"/>
          </w:tcPr>
          <w:p w14:paraId="79F35128"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2,28</w:t>
            </w:r>
          </w:p>
        </w:tc>
        <w:tc>
          <w:tcPr>
            <w:tcW w:w="1246" w:type="dxa"/>
            <w:shd w:val="clear" w:color="auto" w:fill="auto"/>
            <w:noWrap/>
            <w:vAlign w:val="center"/>
          </w:tcPr>
          <w:p w14:paraId="067D52DC"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0,80</w:t>
            </w:r>
          </w:p>
        </w:tc>
        <w:tc>
          <w:tcPr>
            <w:tcW w:w="1246" w:type="dxa"/>
            <w:shd w:val="clear" w:color="auto" w:fill="D99594" w:themeFill="accent2" w:themeFillTint="99"/>
            <w:vAlign w:val="center"/>
          </w:tcPr>
          <w:p w14:paraId="10E087FC" w14:textId="77777777" w:rsidR="00770F41" w:rsidRPr="006909D0" w:rsidRDefault="00770F41" w:rsidP="00E07E9F">
            <w:pPr>
              <w:spacing w:line="240" w:lineRule="auto"/>
              <w:jc w:val="center"/>
              <w:rPr>
                <w:color w:val="000000"/>
                <w:sz w:val="20"/>
                <w:szCs w:val="20"/>
              </w:rPr>
            </w:pPr>
            <w:r w:rsidRPr="006909D0">
              <w:rPr>
                <w:color w:val="000000"/>
                <w:sz w:val="20"/>
                <w:szCs w:val="20"/>
              </w:rPr>
              <w:t>7,9</w:t>
            </w:r>
          </w:p>
        </w:tc>
      </w:tr>
      <w:tr w:rsidR="00770F41" w:rsidRPr="006909D0" w14:paraId="6014682A" w14:textId="77777777" w:rsidTr="009A026C">
        <w:trPr>
          <w:trHeight w:val="397"/>
        </w:trPr>
        <w:tc>
          <w:tcPr>
            <w:tcW w:w="928" w:type="dxa"/>
            <w:vAlign w:val="center"/>
          </w:tcPr>
          <w:p w14:paraId="360D9CD8"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18"/>
                <w:szCs w:val="20"/>
              </w:rPr>
              <w:t>Obszar 2</w:t>
            </w:r>
          </w:p>
        </w:tc>
        <w:tc>
          <w:tcPr>
            <w:tcW w:w="928" w:type="dxa"/>
            <w:shd w:val="clear" w:color="auto" w:fill="auto"/>
            <w:noWrap/>
            <w:vAlign w:val="center"/>
          </w:tcPr>
          <w:p w14:paraId="4346E8E1"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0,38</w:t>
            </w:r>
          </w:p>
        </w:tc>
        <w:tc>
          <w:tcPr>
            <w:tcW w:w="933" w:type="dxa"/>
            <w:shd w:val="clear" w:color="auto" w:fill="auto"/>
            <w:noWrap/>
            <w:vAlign w:val="center"/>
          </w:tcPr>
          <w:p w14:paraId="1260D47C"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-0,85</w:t>
            </w:r>
          </w:p>
        </w:tc>
        <w:tc>
          <w:tcPr>
            <w:tcW w:w="934" w:type="dxa"/>
            <w:shd w:val="clear" w:color="auto" w:fill="auto"/>
            <w:noWrap/>
            <w:vAlign w:val="center"/>
          </w:tcPr>
          <w:p w14:paraId="27C45D3C"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-1,07</w:t>
            </w:r>
          </w:p>
        </w:tc>
        <w:tc>
          <w:tcPr>
            <w:tcW w:w="1097" w:type="dxa"/>
            <w:shd w:val="clear" w:color="auto" w:fill="auto"/>
            <w:noWrap/>
            <w:vAlign w:val="center"/>
          </w:tcPr>
          <w:p w14:paraId="33398583"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0,96</w:t>
            </w:r>
          </w:p>
        </w:tc>
        <w:tc>
          <w:tcPr>
            <w:tcW w:w="1083" w:type="dxa"/>
            <w:shd w:val="clear" w:color="auto" w:fill="auto"/>
            <w:noWrap/>
            <w:vAlign w:val="center"/>
          </w:tcPr>
          <w:p w14:paraId="40C3CDB4"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1,04</w:t>
            </w:r>
          </w:p>
        </w:tc>
        <w:tc>
          <w:tcPr>
            <w:tcW w:w="934" w:type="dxa"/>
            <w:shd w:val="clear" w:color="auto" w:fill="auto"/>
            <w:noWrap/>
            <w:vAlign w:val="center"/>
          </w:tcPr>
          <w:p w14:paraId="32B7476F"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-1,06</w:t>
            </w:r>
          </w:p>
        </w:tc>
        <w:tc>
          <w:tcPr>
            <w:tcW w:w="1091" w:type="dxa"/>
            <w:shd w:val="clear" w:color="auto" w:fill="auto"/>
            <w:noWrap/>
            <w:vAlign w:val="center"/>
          </w:tcPr>
          <w:p w14:paraId="3C3C4D62"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0,02</w:t>
            </w:r>
          </w:p>
        </w:tc>
        <w:tc>
          <w:tcPr>
            <w:tcW w:w="1090" w:type="dxa"/>
            <w:shd w:val="clear" w:color="auto" w:fill="auto"/>
            <w:noWrap/>
            <w:vAlign w:val="center"/>
          </w:tcPr>
          <w:p w14:paraId="70717D31"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1,20</w:t>
            </w:r>
          </w:p>
        </w:tc>
        <w:tc>
          <w:tcPr>
            <w:tcW w:w="1246" w:type="dxa"/>
            <w:shd w:val="clear" w:color="auto" w:fill="auto"/>
            <w:noWrap/>
            <w:vAlign w:val="center"/>
          </w:tcPr>
          <w:p w14:paraId="4CDCC3C6"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0,79</w:t>
            </w:r>
          </w:p>
        </w:tc>
        <w:tc>
          <w:tcPr>
            <w:tcW w:w="1246" w:type="dxa"/>
            <w:shd w:val="clear" w:color="auto" w:fill="auto"/>
            <w:noWrap/>
            <w:vAlign w:val="center"/>
          </w:tcPr>
          <w:p w14:paraId="4C4F7040"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-0,97</w:t>
            </w:r>
          </w:p>
        </w:tc>
        <w:tc>
          <w:tcPr>
            <w:tcW w:w="1246" w:type="dxa"/>
            <w:shd w:val="clear" w:color="auto" w:fill="auto"/>
            <w:noWrap/>
            <w:vAlign w:val="center"/>
          </w:tcPr>
          <w:p w14:paraId="1E92219E"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-0,11</w:t>
            </w:r>
          </w:p>
        </w:tc>
        <w:tc>
          <w:tcPr>
            <w:tcW w:w="1246" w:type="dxa"/>
            <w:shd w:val="clear" w:color="auto" w:fill="CCC0D9" w:themeFill="accent4" w:themeFillTint="66"/>
            <w:vAlign w:val="center"/>
          </w:tcPr>
          <w:p w14:paraId="6720601F" w14:textId="77777777" w:rsidR="00770F41" w:rsidRPr="006909D0" w:rsidRDefault="00770F41" w:rsidP="00E07E9F">
            <w:pPr>
              <w:spacing w:line="240" w:lineRule="auto"/>
              <w:jc w:val="center"/>
              <w:rPr>
                <w:color w:val="000000"/>
                <w:sz w:val="20"/>
                <w:szCs w:val="20"/>
              </w:rPr>
            </w:pPr>
            <w:r w:rsidRPr="006909D0">
              <w:rPr>
                <w:color w:val="000000"/>
                <w:sz w:val="20"/>
                <w:szCs w:val="20"/>
              </w:rPr>
              <w:t>0,3</w:t>
            </w:r>
          </w:p>
        </w:tc>
      </w:tr>
      <w:tr w:rsidR="00770F41" w:rsidRPr="006909D0" w14:paraId="7709BCC2" w14:textId="77777777" w:rsidTr="009A026C">
        <w:trPr>
          <w:trHeight w:val="397"/>
        </w:trPr>
        <w:tc>
          <w:tcPr>
            <w:tcW w:w="928" w:type="dxa"/>
            <w:vAlign w:val="center"/>
          </w:tcPr>
          <w:p w14:paraId="09ED0A79"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18"/>
                <w:szCs w:val="20"/>
              </w:rPr>
              <w:t>Obszar 3</w:t>
            </w:r>
          </w:p>
        </w:tc>
        <w:tc>
          <w:tcPr>
            <w:tcW w:w="928" w:type="dxa"/>
            <w:shd w:val="clear" w:color="auto" w:fill="auto"/>
            <w:noWrap/>
            <w:vAlign w:val="center"/>
          </w:tcPr>
          <w:p w14:paraId="65B7770E"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-1,75</w:t>
            </w:r>
          </w:p>
        </w:tc>
        <w:tc>
          <w:tcPr>
            <w:tcW w:w="933" w:type="dxa"/>
            <w:shd w:val="clear" w:color="auto" w:fill="auto"/>
            <w:noWrap/>
            <w:vAlign w:val="center"/>
          </w:tcPr>
          <w:p w14:paraId="4A5F4FA4"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-0,64</w:t>
            </w:r>
          </w:p>
        </w:tc>
        <w:tc>
          <w:tcPr>
            <w:tcW w:w="934" w:type="dxa"/>
            <w:shd w:val="clear" w:color="auto" w:fill="auto"/>
            <w:noWrap/>
            <w:vAlign w:val="center"/>
          </w:tcPr>
          <w:p w14:paraId="457F3493"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-1,17</w:t>
            </w:r>
          </w:p>
        </w:tc>
        <w:tc>
          <w:tcPr>
            <w:tcW w:w="1097" w:type="dxa"/>
            <w:shd w:val="clear" w:color="auto" w:fill="auto"/>
            <w:noWrap/>
            <w:vAlign w:val="center"/>
          </w:tcPr>
          <w:p w14:paraId="3C10B7C1"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-1,50</w:t>
            </w:r>
          </w:p>
        </w:tc>
        <w:tc>
          <w:tcPr>
            <w:tcW w:w="1083" w:type="dxa"/>
            <w:shd w:val="clear" w:color="auto" w:fill="auto"/>
            <w:noWrap/>
            <w:vAlign w:val="center"/>
          </w:tcPr>
          <w:p w14:paraId="68664479"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-1,43</w:t>
            </w:r>
          </w:p>
        </w:tc>
        <w:tc>
          <w:tcPr>
            <w:tcW w:w="934" w:type="dxa"/>
            <w:shd w:val="clear" w:color="auto" w:fill="auto"/>
            <w:noWrap/>
            <w:vAlign w:val="center"/>
          </w:tcPr>
          <w:p w14:paraId="365DBC3C"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-0,28</w:t>
            </w:r>
          </w:p>
        </w:tc>
        <w:tc>
          <w:tcPr>
            <w:tcW w:w="1091" w:type="dxa"/>
            <w:shd w:val="clear" w:color="auto" w:fill="auto"/>
            <w:noWrap/>
            <w:vAlign w:val="center"/>
          </w:tcPr>
          <w:p w14:paraId="450B2150"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-0,80</w:t>
            </w:r>
          </w:p>
        </w:tc>
        <w:tc>
          <w:tcPr>
            <w:tcW w:w="1090" w:type="dxa"/>
            <w:shd w:val="clear" w:color="auto" w:fill="auto"/>
            <w:noWrap/>
            <w:vAlign w:val="center"/>
          </w:tcPr>
          <w:p w14:paraId="5709D9E5"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-0,82</w:t>
            </w:r>
          </w:p>
        </w:tc>
        <w:tc>
          <w:tcPr>
            <w:tcW w:w="1246" w:type="dxa"/>
            <w:shd w:val="clear" w:color="auto" w:fill="auto"/>
            <w:noWrap/>
            <w:vAlign w:val="center"/>
          </w:tcPr>
          <w:p w14:paraId="2FF90C3F"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-0,78</w:t>
            </w:r>
          </w:p>
        </w:tc>
        <w:tc>
          <w:tcPr>
            <w:tcW w:w="1246" w:type="dxa"/>
            <w:shd w:val="clear" w:color="auto" w:fill="auto"/>
            <w:noWrap/>
            <w:vAlign w:val="center"/>
          </w:tcPr>
          <w:p w14:paraId="00578F81"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0,02</w:t>
            </w:r>
          </w:p>
        </w:tc>
        <w:tc>
          <w:tcPr>
            <w:tcW w:w="1246" w:type="dxa"/>
            <w:shd w:val="clear" w:color="auto" w:fill="auto"/>
            <w:noWrap/>
            <w:vAlign w:val="center"/>
          </w:tcPr>
          <w:p w14:paraId="3A28E755"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0,80</w:t>
            </w:r>
          </w:p>
        </w:tc>
        <w:tc>
          <w:tcPr>
            <w:tcW w:w="1246" w:type="dxa"/>
            <w:shd w:val="clear" w:color="auto" w:fill="E36C0A" w:themeFill="accent6" w:themeFillShade="BF"/>
            <w:vAlign w:val="center"/>
          </w:tcPr>
          <w:p w14:paraId="4E3F8CCF" w14:textId="77777777" w:rsidR="00770F41" w:rsidRPr="006909D0" w:rsidRDefault="00770F41" w:rsidP="00E07E9F">
            <w:pPr>
              <w:spacing w:line="240" w:lineRule="auto"/>
              <w:jc w:val="center"/>
              <w:rPr>
                <w:color w:val="000000"/>
                <w:sz w:val="20"/>
                <w:szCs w:val="20"/>
              </w:rPr>
            </w:pPr>
            <w:r w:rsidRPr="006909D0">
              <w:rPr>
                <w:color w:val="000000"/>
                <w:sz w:val="20"/>
                <w:szCs w:val="20"/>
              </w:rPr>
              <w:t>-8,4</w:t>
            </w:r>
          </w:p>
        </w:tc>
      </w:tr>
      <w:tr w:rsidR="00770F41" w:rsidRPr="006909D0" w14:paraId="0AD53977" w14:textId="77777777" w:rsidTr="009A026C">
        <w:trPr>
          <w:trHeight w:val="397"/>
        </w:trPr>
        <w:tc>
          <w:tcPr>
            <w:tcW w:w="928" w:type="dxa"/>
            <w:vAlign w:val="center"/>
          </w:tcPr>
          <w:p w14:paraId="4B9B5D54"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18"/>
                <w:szCs w:val="20"/>
              </w:rPr>
              <w:t>Obszar 4</w:t>
            </w:r>
          </w:p>
        </w:tc>
        <w:tc>
          <w:tcPr>
            <w:tcW w:w="928" w:type="dxa"/>
            <w:shd w:val="clear" w:color="auto" w:fill="auto"/>
            <w:noWrap/>
            <w:vAlign w:val="center"/>
          </w:tcPr>
          <w:p w14:paraId="22584D4A"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-0,95</w:t>
            </w:r>
          </w:p>
        </w:tc>
        <w:tc>
          <w:tcPr>
            <w:tcW w:w="933" w:type="dxa"/>
            <w:shd w:val="clear" w:color="auto" w:fill="auto"/>
            <w:noWrap/>
            <w:vAlign w:val="center"/>
          </w:tcPr>
          <w:p w14:paraId="3099C755"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1,01</w:t>
            </w:r>
          </w:p>
        </w:tc>
        <w:tc>
          <w:tcPr>
            <w:tcW w:w="934" w:type="dxa"/>
            <w:shd w:val="clear" w:color="auto" w:fill="auto"/>
            <w:noWrap/>
            <w:vAlign w:val="center"/>
          </w:tcPr>
          <w:p w14:paraId="1680CB3E"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0,05</w:t>
            </w:r>
          </w:p>
        </w:tc>
        <w:tc>
          <w:tcPr>
            <w:tcW w:w="1097" w:type="dxa"/>
            <w:shd w:val="clear" w:color="auto" w:fill="auto"/>
            <w:noWrap/>
            <w:vAlign w:val="center"/>
          </w:tcPr>
          <w:p w14:paraId="6601C850"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-0,77</w:t>
            </w:r>
          </w:p>
        </w:tc>
        <w:tc>
          <w:tcPr>
            <w:tcW w:w="1083" w:type="dxa"/>
            <w:shd w:val="clear" w:color="auto" w:fill="auto"/>
            <w:noWrap/>
            <w:vAlign w:val="center"/>
          </w:tcPr>
          <w:p w14:paraId="6D6E8724"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-0,76</w:t>
            </w:r>
          </w:p>
        </w:tc>
        <w:tc>
          <w:tcPr>
            <w:tcW w:w="934" w:type="dxa"/>
            <w:shd w:val="clear" w:color="auto" w:fill="auto"/>
            <w:noWrap/>
            <w:vAlign w:val="center"/>
          </w:tcPr>
          <w:p w14:paraId="4443675D"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0,14</w:t>
            </w:r>
          </w:p>
        </w:tc>
        <w:tc>
          <w:tcPr>
            <w:tcW w:w="1091" w:type="dxa"/>
            <w:shd w:val="clear" w:color="auto" w:fill="auto"/>
            <w:noWrap/>
            <w:vAlign w:val="center"/>
          </w:tcPr>
          <w:p w14:paraId="68E13B37"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-0,03</w:t>
            </w:r>
          </w:p>
        </w:tc>
        <w:tc>
          <w:tcPr>
            <w:tcW w:w="1090" w:type="dxa"/>
            <w:shd w:val="clear" w:color="auto" w:fill="auto"/>
            <w:noWrap/>
            <w:vAlign w:val="center"/>
          </w:tcPr>
          <w:p w14:paraId="23A9A46B"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-0,82</w:t>
            </w:r>
          </w:p>
        </w:tc>
        <w:tc>
          <w:tcPr>
            <w:tcW w:w="1246" w:type="dxa"/>
            <w:shd w:val="clear" w:color="auto" w:fill="auto"/>
            <w:noWrap/>
            <w:vAlign w:val="center"/>
          </w:tcPr>
          <w:p w14:paraId="3E1564E1"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-0,78</w:t>
            </w:r>
          </w:p>
        </w:tc>
        <w:tc>
          <w:tcPr>
            <w:tcW w:w="1246" w:type="dxa"/>
            <w:shd w:val="clear" w:color="auto" w:fill="auto"/>
            <w:noWrap/>
            <w:vAlign w:val="center"/>
          </w:tcPr>
          <w:p w14:paraId="55CBD491"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-0,65</w:t>
            </w:r>
          </w:p>
        </w:tc>
        <w:tc>
          <w:tcPr>
            <w:tcW w:w="1246" w:type="dxa"/>
            <w:shd w:val="clear" w:color="auto" w:fill="auto"/>
            <w:noWrap/>
            <w:vAlign w:val="center"/>
          </w:tcPr>
          <w:p w14:paraId="07A6ADCC"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0,80</w:t>
            </w:r>
          </w:p>
        </w:tc>
        <w:tc>
          <w:tcPr>
            <w:tcW w:w="1246" w:type="dxa"/>
            <w:shd w:val="clear" w:color="auto" w:fill="FABF8F" w:themeFill="accent6" w:themeFillTint="99"/>
            <w:vAlign w:val="center"/>
          </w:tcPr>
          <w:p w14:paraId="20662CE6" w14:textId="77777777" w:rsidR="00770F41" w:rsidRPr="006909D0" w:rsidRDefault="00770F41" w:rsidP="00E07E9F">
            <w:pPr>
              <w:spacing w:line="240" w:lineRule="auto"/>
              <w:jc w:val="center"/>
              <w:rPr>
                <w:color w:val="000000"/>
                <w:sz w:val="20"/>
                <w:szCs w:val="20"/>
              </w:rPr>
            </w:pPr>
            <w:r w:rsidRPr="006909D0">
              <w:rPr>
                <w:color w:val="000000"/>
                <w:sz w:val="20"/>
                <w:szCs w:val="20"/>
              </w:rPr>
              <w:t>-2,8</w:t>
            </w:r>
          </w:p>
        </w:tc>
      </w:tr>
      <w:tr w:rsidR="00770F41" w:rsidRPr="006909D0" w14:paraId="35B948A8" w14:textId="77777777" w:rsidTr="009A026C">
        <w:trPr>
          <w:trHeight w:val="397"/>
        </w:trPr>
        <w:tc>
          <w:tcPr>
            <w:tcW w:w="928" w:type="dxa"/>
            <w:vAlign w:val="center"/>
          </w:tcPr>
          <w:p w14:paraId="310A4FC4"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18"/>
                <w:szCs w:val="20"/>
              </w:rPr>
              <w:t>Obszar 5</w:t>
            </w:r>
          </w:p>
        </w:tc>
        <w:tc>
          <w:tcPr>
            <w:tcW w:w="928" w:type="dxa"/>
            <w:shd w:val="clear" w:color="auto" w:fill="auto"/>
            <w:noWrap/>
            <w:vAlign w:val="center"/>
          </w:tcPr>
          <w:p w14:paraId="73A2DB41"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1,74</w:t>
            </w:r>
          </w:p>
        </w:tc>
        <w:tc>
          <w:tcPr>
            <w:tcW w:w="933" w:type="dxa"/>
            <w:shd w:val="clear" w:color="auto" w:fill="auto"/>
            <w:noWrap/>
            <w:vAlign w:val="center"/>
          </w:tcPr>
          <w:p w14:paraId="49C250A3"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-0,43</w:t>
            </w:r>
          </w:p>
        </w:tc>
        <w:tc>
          <w:tcPr>
            <w:tcW w:w="934" w:type="dxa"/>
            <w:shd w:val="clear" w:color="auto" w:fill="auto"/>
            <w:noWrap/>
            <w:vAlign w:val="center"/>
          </w:tcPr>
          <w:p w14:paraId="3E9C5927"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0,23</w:t>
            </w:r>
          </w:p>
        </w:tc>
        <w:tc>
          <w:tcPr>
            <w:tcW w:w="1097" w:type="dxa"/>
            <w:shd w:val="clear" w:color="auto" w:fill="auto"/>
            <w:noWrap/>
            <w:vAlign w:val="center"/>
          </w:tcPr>
          <w:p w14:paraId="0F150224"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-0,69</w:t>
            </w:r>
          </w:p>
        </w:tc>
        <w:tc>
          <w:tcPr>
            <w:tcW w:w="1083" w:type="dxa"/>
            <w:shd w:val="clear" w:color="auto" w:fill="auto"/>
            <w:noWrap/>
            <w:vAlign w:val="center"/>
          </w:tcPr>
          <w:p w14:paraId="33FFD1CE"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-0,69</w:t>
            </w:r>
          </w:p>
        </w:tc>
        <w:tc>
          <w:tcPr>
            <w:tcW w:w="934" w:type="dxa"/>
            <w:shd w:val="clear" w:color="auto" w:fill="auto"/>
            <w:noWrap/>
            <w:vAlign w:val="center"/>
          </w:tcPr>
          <w:p w14:paraId="7820A48C"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1,96</w:t>
            </w:r>
          </w:p>
        </w:tc>
        <w:tc>
          <w:tcPr>
            <w:tcW w:w="1091" w:type="dxa"/>
            <w:shd w:val="clear" w:color="auto" w:fill="auto"/>
            <w:noWrap/>
            <w:vAlign w:val="center"/>
          </w:tcPr>
          <w:p w14:paraId="17559176"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-0,36</w:t>
            </w:r>
          </w:p>
        </w:tc>
        <w:tc>
          <w:tcPr>
            <w:tcW w:w="1090" w:type="dxa"/>
            <w:shd w:val="clear" w:color="auto" w:fill="auto"/>
            <w:noWrap/>
            <w:vAlign w:val="center"/>
          </w:tcPr>
          <w:p w14:paraId="48BA266C"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-0,39</w:t>
            </w:r>
          </w:p>
        </w:tc>
        <w:tc>
          <w:tcPr>
            <w:tcW w:w="1246" w:type="dxa"/>
            <w:shd w:val="clear" w:color="auto" w:fill="auto"/>
            <w:noWrap/>
            <w:vAlign w:val="center"/>
          </w:tcPr>
          <w:p w14:paraId="2860CCCF"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-0,59</w:t>
            </w:r>
          </w:p>
        </w:tc>
        <w:tc>
          <w:tcPr>
            <w:tcW w:w="1246" w:type="dxa"/>
            <w:shd w:val="clear" w:color="auto" w:fill="auto"/>
            <w:noWrap/>
            <w:vAlign w:val="center"/>
          </w:tcPr>
          <w:p w14:paraId="249DF74B"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0,05</w:t>
            </w:r>
          </w:p>
        </w:tc>
        <w:tc>
          <w:tcPr>
            <w:tcW w:w="1246" w:type="dxa"/>
            <w:shd w:val="clear" w:color="auto" w:fill="auto"/>
            <w:noWrap/>
            <w:vAlign w:val="center"/>
          </w:tcPr>
          <w:p w14:paraId="5B24C6C5"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0,12</w:t>
            </w:r>
          </w:p>
        </w:tc>
        <w:tc>
          <w:tcPr>
            <w:tcW w:w="1246" w:type="dxa"/>
            <w:shd w:val="clear" w:color="auto" w:fill="B2A1C7" w:themeFill="accent4" w:themeFillTint="99"/>
            <w:vAlign w:val="center"/>
          </w:tcPr>
          <w:p w14:paraId="2CEA5B32" w14:textId="77777777" w:rsidR="00770F41" w:rsidRPr="006909D0" w:rsidRDefault="00770F41" w:rsidP="00E07E9F">
            <w:pPr>
              <w:spacing w:line="240" w:lineRule="auto"/>
              <w:jc w:val="center"/>
              <w:rPr>
                <w:color w:val="000000"/>
                <w:sz w:val="20"/>
                <w:szCs w:val="20"/>
              </w:rPr>
            </w:pPr>
            <w:r w:rsidRPr="006909D0">
              <w:rPr>
                <w:color w:val="000000"/>
                <w:sz w:val="20"/>
                <w:szCs w:val="20"/>
              </w:rPr>
              <w:t>1,0</w:t>
            </w:r>
          </w:p>
        </w:tc>
      </w:tr>
      <w:tr w:rsidR="00770F41" w:rsidRPr="006909D0" w14:paraId="229DB8B9" w14:textId="77777777" w:rsidTr="009A026C">
        <w:trPr>
          <w:trHeight w:val="397"/>
        </w:trPr>
        <w:tc>
          <w:tcPr>
            <w:tcW w:w="928" w:type="dxa"/>
            <w:vAlign w:val="center"/>
          </w:tcPr>
          <w:p w14:paraId="2025376A"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18"/>
                <w:szCs w:val="20"/>
              </w:rPr>
              <w:t>Obszar 6</w:t>
            </w:r>
          </w:p>
        </w:tc>
        <w:tc>
          <w:tcPr>
            <w:tcW w:w="928" w:type="dxa"/>
            <w:shd w:val="clear" w:color="auto" w:fill="auto"/>
            <w:noWrap/>
            <w:vAlign w:val="center"/>
          </w:tcPr>
          <w:p w14:paraId="4ECBA3F1"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-0,59</w:t>
            </w:r>
          </w:p>
        </w:tc>
        <w:tc>
          <w:tcPr>
            <w:tcW w:w="933" w:type="dxa"/>
            <w:shd w:val="clear" w:color="auto" w:fill="auto"/>
            <w:noWrap/>
            <w:vAlign w:val="center"/>
          </w:tcPr>
          <w:p w14:paraId="755D247F"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-1,74</w:t>
            </w:r>
          </w:p>
        </w:tc>
        <w:tc>
          <w:tcPr>
            <w:tcW w:w="934" w:type="dxa"/>
            <w:shd w:val="clear" w:color="auto" w:fill="auto"/>
            <w:noWrap/>
            <w:vAlign w:val="center"/>
          </w:tcPr>
          <w:p w14:paraId="114E1513"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1,11</w:t>
            </w:r>
          </w:p>
        </w:tc>
        <w:tc>
          <w:tcPr>
            <w:tcW w:w="1097" w:type="dxa"/>
            <w:shd w:val="clear" w:color="auto" w:fill="auto"/>
            <w:noWrap/>
            <w:vAlign w:val="center"/>
          </w:tcPr>
          <w:p w14:paraId="7B8B33F8"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-1,09</w:t>
            </w:r>
          </w:p>
        </w:tc>
        <w:tc>
          <w:tcPr>
            <w:tcW w:w="1083" w:type="dxa"/>
            <w:shd w:val="clear" w:color="auto" w:fill="auto"/>
            <w:noWrap/>
            <w:vAlign w:val="center"/>
          </w:tcPr>
          <w:p w14:paraId="2655A888"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-1,11</w:t>
            </w:r>
          </w:p>
        </w:tc>
        <w:tc>
          <w:tcPr>
            <w:tcW w:w="934" w:type="dxa"/>
            <w:shd w:val="clear" w:color="auto" w:fill="auto"/>
            <w:noWrap/>
            <w:vAlign w:val="center"/>
          </w:tcPr>
          <w:p w14:paraId="3F2F3190"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1,10</w:t>
            </w:r>
          </w:p>
        </w:tc>
        <w:tc>
          <w:tcPr>
            <w:tcW w:w="1091" w:type="dxa"/>
            <w:shd w:val="clear" w:color="auto" w:fill="auto"/>
            <w:noWrap/>
            <w:vAlign w:val="center"/>
          </w:tcPr>
          <w:p w14:paraId="108D3815"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-0,84</w:t>
            </w:r>
          </w:p>
        </w:tc>
        <w:tc>
          <w:tcPr>
            <w:tcW w:w="1090" w:type="dxa"/>
            <w:shd w:val="clear" w:color="auto" w:fill="auto"/>
            <w:noWrap/>
            <w:vAlign w:val="center"/>
          </w:tcPr>
          <w:p w14:paraId="14AD3E25"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-0,82</w:t>
            </w:r>
          </w:p>
        </w:tc>
        <w:tc>
          <w:tcPr>
            <w:tcW w:w="1246" w:type="dxa"/>
            <w:shd w:val="clear" w:color="auto" w:fill="auto"/>
            <w:noWrap/>
            <w:vAlign w:val="center"/>
          </w:tcPr>
          <w:p w14:paraId="5535D3FA"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-0,78</w:t>
            </w:r>
          </w:p>
        </w:tc>
        <w:tc>
          <w:tcPr>
            <w:tcW w:w="1246" w:type="dxa"/>
            <w:shd w:val="clear" w:color="auto" w:fill="auto"/>
            <w:noWrap/>
            <w:vAlign w:val="center"/>
          </w:tcPr>
          <w:p w14:paraId="0D12030D"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-0,90</w:t>
            </w:r>
          </w:p>
        </w:tc>
        <w:tc>
          <w:tcPr>
            <w:tcW w:w="1246" w:type="dxa"/>
            <w:shd w:val="clear" w:color="auto" w:fill="auto"/>
            <w:noWrap/>
            <w:vAlign w:val="center"/>
          </w:tcPr>
          <w:p w14:paraId="070BCC6A"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-2,69</w:t>
            </w:r>
          </w:p>
        </w:tc>
        <w:tc>
          <w:tcPr>
            <w:tcW w:w="1246" w:type="dxa"/>
            <w:shd w:val="clear" w:color="auto" w:fill="E36C0A" w:themeFill="accent6" w:themeFillShade="BF"/>
            <w:vAlign w:val="center"/>
          </w:tcPr>
          <w:p w14:paraId="6AADA4F2" w14:textId="77777777" w:rsidR="00770F41" w:rsidRPr="006909D0" w:rsidRDefault="00770F41" w:rsidP="00E07E9F">
            <w:pPr>
              <w:spacing w:line="240" w:lineRule="auto"/>
              <w:jc w:val="center"/>
              <w:rPr>
                <w:color w:val="000000"/>
                <w:sz w:val="20"/>
                <w:szCs w:val="20"/>
              </w:rPr>
            </w:pPr>
            <w:r w:rsidRPr="006909D0">
              <w:rPr>
                <w:color w:val="000000"/>
                <w:sz w:val="20"/>
                <w:szCs w:val="20"/>
              </w:rPr>
              <w:t>-8,4</w:t>
            </w:r>
          </w:p>
        </w:tc>
      </w:tr>
      <w:tr w:rsidR="00770F41" w:rsidRPr="006909D0" w14:paraId="11ED5981" w14:textId="77777777" w:rsidTr="009A026C">
        <w:trPr>
          <w:trHeight w:val="397"/>
        </w:trPr>
        <w:tc>
          <w:tcPr>
            <w:tcW w:w="928" w:type="dxa"/>
            <w:vAlign w:val="center"/>
          </w:tcPr>
          <w:p w14:paraId="17C45EC3"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18"/>
                <w:szCs w:val="20"/>
              </w:rPr>
              <w:t>Obszar 7</w:t>
            </w:r>
          </w:p>
        </w:tc>
        <w:tc>
          <w:tcPr>
            <w:tcW w:w="928" w:type="dxa"/>
            <w:shd w:val="clear" w:color="auto" w:fill="auto"/>
            <w:noWrap/>
            <w:vAlign w:val="center"/>
          </w:tcPr>
          <w:p w14:paraId="6374123D"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0,57</w:t>
            </w:r>
          </w:p>
        </w:tc>
        <w:tc>
          <w:tcPr>
            <w:tcW w:w="933" w:type="dxa"/>
            <w:shd w:val="clear" w:color="auto" w:fill="auto"/>
            <w:noWrap/>
            <w:vAlign w:val="center"/>
          </w:tcPr>
          <w:p w14:paraId="76EC9F39"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-0,51</w:t>
            </w:r>
          </w:p>
        </w:tc>
        <w:tc>
          <w:tcPr>
            <w:tcW w:w="934" w:type="dxa"/>
            <w:shd w:val="clear" w:color="auto" w:fill="auto"/>
            <w:noWrap/>
            <w:vAlign w:val="center"/>
          </w:tcPr>
          <w:p w14:paraId="6EA55194"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1,38</w:t>
            </w:r>
          </w:p>
        </w:tc>
        <w:tc>
          <w:tcPr>
            <w:tcW w:w="1097" w:type="dxa"/>
            <w:shd w:val="clear" w:color="auto" w:fill="auto"/>
            <w:noWrap/>
            <w:vAlign w:val="center"/>
          </w:tcPr>
          <w:p w14:paraId="57378EFA"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-0,25</w:t>
            </w:r>
          </w:p>
        </w:tc>
        <w:tc>
          <w:tcPr>
            <w:tcW w:w="1083" w:type="dxa"/>
            <w:shd w:val="clear" w:color="auto" w:fill="auto"/>
            <w:noWrap/>
            <w:vAlign w:val="center"/>
          </w:tcPr>
          <w:p w14:paraId="09750289"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-0,34</w:t>
            </w:r>
          </w:p>
        </w:tc>
        <w:tc>
          <w:tcPr>
            <w:tcW w:w="934" w:type="dxa"/>
            <w:shd w:val="clear" w:color="auto" w:fill="auto"/>
            <w:noWrap/>
            <w:vAlign w:val="center"/>
          </w:tcPr>
          <w:p w14:paraId="68EF02F4"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0,10</w:t>
            </w:r>
          </w:p>
        </w:tc>
        <w:tc>
          <w:tcPr>
            <w:tcW w:w="1091" w:type="dxa"/>
            <w:shd w:val="clear" w:color="auto" w:fill="auto"/>
            <w:noWrap/>
            <w:vAlign w:val="center"/>
          </w:tcPr>
          <w:p w14:paraId="34514BE5"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-0,98</w:t>
            </w:r>
          </w:p>
        </w:tc>
        <w:tc>
          <w:tcPr>
            <w:tcW w:w="1090" w:type="dxa"/>
            <w:shd w:val="clear" w:color="auto" w:fill="auto"/>
            <w:noWrap/>
            <w:vAlign w:val="center"/>
          </w:tcPr>
          <w:p w14:paraId="2DD95055"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-0,82</w:t>
            </w:r>
          </w:p>
        </w:tc>
        <w:tc>
          <w:tcPr>
            <w:tcW w:w="1246" w:type="dxa"/>
            <w:shd w:val="clear" w:color="auto" w:fill="auto"/>
            <w:noWrap/>
            <w:vAlign w:val="center"/>
          </w:tcPr>
          <w:p w14:paraId="04EB92F1"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-0,78</w:t>
            </w:r>
          </w:p>
        </w:tc>
        <w:tc>
          <w:tcPr>
            <w:tcW w:w="1246" w:type="dxa"/>
            <w:shd w:val="clear" w:color="auto" w:fill="auto"/>
            <w:noWrap/>
            <w:vAlign w:val="center"/>
          </w:tcPr>
          <w:p w14:paraId="5C70D4A8"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0,49</w:t>
            </w:r>
          </w:p>
        </w:tc>
        <w:tc>
          <w:tcPr>
            <w:tcW w:w="1246" w:type="dxa"/>
            <w:shd w:val="clear" w:color="auto" w:fill="auto"/>
            <w:noWrap/>
            <w:vAlign w:val="center"/>
          </w:tcPr>
          <w:p w14:paraId="6F9B1834"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-0,13</w:t>
            </w:r>
          </w:p>
        </w:tc>
        <w:tc>
          <w:tcPr>
            <w:tcW w:w="1246" w:type="dxa"/>
            <w:shd w:val="clear" w:color="auto" w:fill="FBD4B4" w:themeFill="accent6" w:themeFillTint="66"/>
            <w:vAlign w:val="center"/>
          </w:tcPr>
          <w:p w14:paraId="2BFC87AA" w14:textId="77777777" w:rsidR="00770F41" w:rsidRPr="006909D0" w:rsidRDefault="00770F41" w:rsidP="00E07E9F">
            <w:pPr>
              <w:spacing w:line="240" w:lineRule="auto"/>
              <w:jc w:val="center"/>
              <w:rPr>
                <w:color w:val="000000"/>
                <w:sz w:val="20"/>
                <w:szCs w:val="20"/>
              </w:rPr>
            </w:pPr>
            <w:r w:rsidRPr="006909D0">
              <w:rPr>
                <w:color w:val="000000"/>
                <w:sz w:val="20"/>
                <w:szCs w:val="20"/>
              </w:rPr>
              <w:t>-1,3</w:t>
            </w:r>
          </w:p>
        </w:tc>
      </w:tr>
      <w:tr w:rsidR="00770F41" w:rsidRPr="006909D0" w14:paraId="2A8A1180" w14:textId="77777777" w:rsidTr="009A026C">
        <w:trPr>
          <w:trHeight w:val="397"/>
        </w:trPr>
        <w:tc>
          <w:tcPr>
            <w:tcW w:w="928" w:type="dxa"/>
            <w:vAlign w:val="center"/>
          </w:tcPr>
          <w:p w14:paraId="598F6E0C"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18"/>
                <w:szCs w:val="20"/>
              </w:rPr>
              <w:t>Obszar 8</w:t>
            </w:r>
          </w:p>
        </w:tc>
        <w:tc>
          <w:tcPr>
            <w:tcW w:w="928" w:type="dxa"/>
            <w:shd w:val="clear" w:color="auto" w:fill="auto"/>
            <w:noWrap/>
            <w:vAlign w:val="center"/>
          </w:tcPr>
          <w:p w14:paraId="6E7DA76F"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1,38</w:t>
            </w:r>
          </w:p>
        </w:tc>
        <w:tc>
          <w:tcPr>
            <w:tcW w:w="933" w:type="dxa"/>
            <w:shd w:val="clear" w:color="auto" w:fill="auto"/>
            <w:noWrap/>
            <w:vAlign w:val="center"/>
          </w:tcPr>
          <w:p w14:paraId="658D4ECC"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0,99</w:t>
            </w:r>
          </w:p>
        </w:tc>
        <w:tc>
          <w:tcPr>
            <w:tcW w:w="934" w:type="dxa"/>
            <w:shd w:val="clear" w:color="auto" w:fill="auto"/>
            <w:noWrap/>
            <w:vAlign w:val="center"/>
          </w:tcPr>
          <w:p w14:paraId="7914E383"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0,25</w:t>
            </w:r>
          </w:p>
        </w:tc>
        <w:tc>
          <w:tcPr>
            <w:tcW w:w="1097" w:type="dxa"/>
            <w:shd w:val="clear" w:color="auto" w:fill="auto"/>
            <w:noWrap/>
            <w:vAlign w:val="center"/>
          </w:tcPr>
          <w:p w14:paraId="31691F03"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-0,47</w:t>
            </w:r>
          </w:p>
        </w:tc>
        <w:tc>
          <w:tcPr>
            <w:tcW w:w="1083" w:type="dxa"/>
            <w:shd w:val="clear" w:color="auto" w:fill="auto"/>
            <w:noWrap/>
            <w:vAlign w:val="center"/>
          </w:tcPr>
          <w:p w14:paraId="28D78AD6"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-0,48</w:t>
            </w:r>
          </w:p>
        </w:tc>
        <w:tc>
          <w:tcPr>
            <w:tcW w:w="934" w:type="dxa"/>
            <w:shd w:val="clear" w:color="auto" w:fill="auto"/>
            <w:noWrap/>
            <w:vAlign w:val="center"/>
          </w:tcPr>
          <w:p w14:paraId="6FF5F7ED"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-1,72</w:t>
            </w:r>
          </w:p>
        </w:tc>
        <w:tc>
          <w:tcPr>
            <w:tcW w:w="1091" w:type="dxa"/>
            <w:shd w:val="clear" w:color="auto" w:fill="auto"/>
            <w:noWrap/>
            <w:vAlign w:val="center"/>
          </w:tcPr>
          <w:p w14:paraId="4A35242D"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0,34</w:t>
            </w:r>
          </w:p>
        </w:tc>
        <w:tc>
          <w:tcPr>
            <w:tcW w:w="1090" w:type="dxa"/>
            <w:shd w:val="clear" w:color="auto" w:fill="auto"/>
            <w:noWrap/>
            <w:vAlign w:val="center"/>
          </w:tcPr>
          <w:p w14:paraId="73B9AD88"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0,99</w:t>
            </w:r>
          </w:p>
        </w:tc>
        <w:tc>
          <w:tcPr>
            <w:tcW w:w="1246" w:type="dxa"/>
            <w:shd w:val="clear" w:color="auto" w:fill="auto"/>
            <w:noWrap/>
            <w:vAlign w:val="center"/>
          </w:tcPr>
          <w:p w14:paraId="35433CC8"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0,88</w:t>
            </w:r>
          </w:p>
        </w:tc>
        <w:tc>
          <w:tcPr>
            <w:tcW w:w="1246" w:type="dxa"/>
            <w:shd w:val="clear" w:color="auto" w:fill="auto"/>
            <w:noWrap/>
            <w:vAlign w:val="center"/>
          </w:tcPr>
          <w:p w14:paraId="6F7FA097"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-1,14</w:t>
            </w:r>
          </w:p>
        </w:tc>
        <w:tc>
          <w:tcPr>
            <w:tcW w:w="1246" w:type="dxa"/>
            <w:shd w:val="clear" w:color="auto" w:fill="auto"/>
            <w:noWrap/>
            <w:vAlign w:val="center"/>
          </w:tcPr>
          <w:p w14:paraId="0E40BC31"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-0,29</w:t>
            </w:r>
          </w:p>
        </w:tc>
        <w:tc>
          <w:tcPr>
            <w:tcW w:w="1246" w:type="dxa"/>
            <w:shd w:val="clear" w:color="auto" w:fill="B2A1C7" w:themeFill="accent4" w:themeFillTint="99"/>
            <w:vAlign w:val="center"/>
          </w:tcPr>
          <w:p w14:paraId="648056AD" w14:textId="77777777" w:rsidR="00770F41" w:rsidRPr="006909D0" w:rsidRDefault="00770F41" w:rsidP="00E07E9F">
            <w:pPr>
              <w:spacing w:line="240" w:lineRule="auto"/>
              <w:jc w:val="center"/>
              <w:rPr>
                <w:color w:val="000000"/>
                <w:sz w:val="20"/>
                <w:szCs w:val="20"/>
              </w:rPr>
            </w:pPr>
            <w:r w:rsidRPr="006909D0">
              <w:rPr>
                <w:color w:val="000000"/>
                <w:sz w:val="20"/>
                <w:szCs w:val="20"/>
              </w:rPr>
              <w:t>0,7</w:t>
            </w:r>
          </w:p>
        </w:tc>
      </w:tr>
      <w:tr w:rsidR="00770F41" w:rsidRPr="006909D0" w14:paraId="169F1520" w14:textId="77777777" w:rsidTr="009A026C">
        <w:trPr>
          <w:trHeight w:val="397"/>
        </w:trPr>
        <w:tc>
          <w:tcPr>
            <w:tcW w:w="928" w:type="dxa"/>
            <w:vAlign w:val="center"/>
          </w:tcPr>
          <w:p w14:paraId="0DCE2F7F"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18"/>
                <w:szCs w:val="20"/>
              </w:rPr>
              <w:t>Obszar 9</w:t>
            </w:r>
          </w:p>
        </w:tc>
        <w:tc>
          <w:tcPr>
            <w:tcW w:w="928" w:type="dxa"/>
            <w:shd w:val="clear" w:color="auto" w:fill="auto"/>
            <w:noWrap/>
            <w:vAlign w:val="center"/>
          </w:tcPr>
          <w:p w14:paraId="3A00E65E"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-0,47</w:t>
            </w:r>
          </w:p>
        </w:tc>
        <w:tc>
          <w:tcPr>
            <w:tcW w:w="933" w:type="dxa"/>
            <w:shd w:val="clear" w:color="auto" w:fill="auto"/>
            <w:noWrap/>
            <w:vAlign w:val="center"/>
          </w:tcPr>
          <w:p w14:paraId="4F9265B6"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-0,75</w:t>
            </w:r>
          </w:p>
        </w:tc>
        <w:tc>
          <w:tcPr>
            <w:tcW w:w="934" w:type="dxa"/>
            <w:shd w:val="clear" w:color="auto" w:fill="auto"/>
            <w:noWrap/>
            <w:vAlign w:val="center"/>
          </w:tcPr>
          <w:p w14:paraId="3E54CE7C"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1,55</w:t>
            </w:r>
          </w:p>
        </w:tc>
        <w:tc>
          <w:tcPr>
            <w:tcW w:w="1097" w:type="dxa"/>
            <w:shd w:val="clear" w:color="auto" w:fill="auto"/>
            <w:noWrap/>
            <w:vAlign w:val="center"/>
          </w:tcPr>
          <w:p w14:paraId="56823CF1"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0,89</w:t>
            </w:r>
          </w:p>
        </w:tc>
        <w:tc>
          <w:tcPr>
            <w:tcW w:w="1083" w:type="dxa"/>
            <w:shd w:val="clear" w:color="auto" w:fill="auto"/>
            <w:noWrap/>
            <w:vAlign w:val="center"/>
          </w:tcPr>
          <w:p w14:paraId="5D68D7D8"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0,71</w:t>
            </w:r>
          </w:p>
        </w:tc>
        <w:tc>
          <w:tcPr>
            <w:tcW w:w="934" w:type="dxa"/>
            <w:shd w:val="clear" w:color="auto" w:fill="auto"/>
            <w:noWrap/>
            <w:vAlign w:val="center"/>
          </w:tcPr>
          <w:p w14:paraId="1A2D61B2"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-0,35</w:t>
            </w:r>
          </w:p>
        </w:tc>
        <w:tc>
          <w:tcPr>
            <w:tcW w:w="1091" w:type="dxa"/>
            <w:shd w:val="clear" w:color="auto" w:fill="auto"/>
            <w:noWrap/>
            <w:vAlign w:val="center"/>
          </w:tcPr>
          <w:p w14:paraId="5A09B68A"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-0,92</w:t>
            </w:r>
          </w:p>
        </w:tc>
        <w:tc>
          <w:tcPr>
            <w:tcW w:w="1090" w:type="dxa"/>
            <w:shd w:val="clear" w:color="auto" w:fill="auto"/>
            <w:noWrap/>
            <w:vAlign w:val="center"/>
          </w:tcPr>
          <w:p w14:paraId="41ACB3E9"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-0,82</w:t>
            </w:r>
          </w:p>
        </w:tc>
        <w:tc>
          <w:tcPr>
            <w:tcW w:w="1246" w:type="dxa"/>
            <w:shd w:val="clear" w:color="auto" w:fill="auto"/>
            <w:noWrap/>
            <w:vAlign w:val="center"/>
          </w:tcPr>
          <w:p w14:paraId="197EBB14"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-0,78</w:t>
            </w:r>
          </w:p>
        </w:tc>
        <w:tc>
          <w:tcPr>
            <w:tcW w:w="1246" w:type="dxa"/>
            <w:shd w:val="clear" w:color="auto" w:fill="auto"/>
            <w:noWrap/>
            <w:vAlign w:val="center"/>
          </w:tcPr>
          <w:p w14:paraId="2DDBA20B"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-0,41</w:t>
            </w:r>
          </w:p>
        </w:tc>
        <w:tc>
          <w:tcPr>
            <w:tcW w:w="1246" w:type="dxa"/>
            <w:shd w:val="clear" w:color="auto" w:fill="auto"/>
            <w:noWrap/>
            <w:vAlign w:val="center"/>
          </w:tcPr>
          <w:p w14:paraId="5DE4472D" w14:textId="77777777" w:rsidR="00770F41" w:rsidRPr="006909D0" w:rsidRDefault="00770F41" w:rsidP="00E07E9F">
            <w:pPr>
              <w:spacing w:line="240" w:lineRule="auto"/>
              <w:jc w:val="center"/>
              <w:rPr>
                <w:rFonts w:eastAsia="Times New Roman"/>
                <w:sz w:val="18"/>
                <w:szCs w:val="20"/>
                <w:lang w:eastAsia="pl-PL"/>
              </w:rPr>
            </w:pPr>
            <w:r w:rsidRPr="006909D0">
              <w:rPr>
                <w:color w:val="000000"/>
                <w:sz w:val="20"/>
                <w:szCs w:val="20"/>
              </w:rPr>
              <w:t>0,09</w:t>
            </w:r>
          </w:p>
        </w:tc>
        <w:tc>
          <w:tcPr>
            <w:tcW w:w="1246" w:type="dxa"/>
            <w:shd w:val="clear" w:color="auto" w:fill="FBD4B4" w:themeFill="accent6" w:themeFillTint="66"/>
            <w:vAlign w:val="center"/>
          </w:tcPr>
          <w:p w14:paraId="198B789E" w14:textId="77777777" w:rsidR="00770F41" w:rsidRPr="006909D0" w:rsidRDefault="00770F41" w:rsidP="00E07E9F">
            <w:pPr>
              <w:spacing w:line="240" w:lineRule="auto"/>
              <w:jc w:val="center"/>
              <w:rPr>
                <w:color w:val="000000"/>
                <w:sz w:val="20"/>
                <w:szCs w:val="20"/>
              </w:rPr>
            </w:pPr>
            <w:r w:rsidRPr="006909D0">
              <w:rPr>
                <w:color w:val="000000"/>
                <w:sz w:val="20"/>
                <w:szCs w:val="20"/>
              </w:rPr>
              <w:t>-1,3</w:t>
            </w:r>
          </w:p>
        </w:tc>
      </w:tr>
      <w:tr w:rsidR="00770F41" w:rsidRPr="006909D0" w14:paraId="03E4FA8E" w14:textId="77777777" w:rsidTr="009A026C">
        <w:trPr>
          <w:trHeight w:val="397"/>
        </w:trPr>
        <w:tc>
          <w:tcPr>
            <w:tcW w:w="928" w:type="dxa"/>
            <w:vAlign w:val="center"/>
          </w:tcPr>
          <w:p w14:paraId="6FFA2A4A" w14:textId="77777777" w:rsidR="00770F41" w:rsidRPr="006909D0" w:rsidRDefault="00770F41" w:rsidP="00E07E9F">
            <w:pPr>
              <w:spacing w:line="240" w:lineRule="auto"/>
              <w:jc w:val="center"/>
              <w:rPr>
                <w:rFonts w:eastAsia="Times New Roman"/>
                <w:b/>
                <w:sz w:val="18"/>
                <w:szCs w:val="20"/>
                <w:lang w:eastAsia="pl-PL"/>
              </w:rPr>
            </w:pPr>
            <w:r w:rsidRPr="006909D0">
              <w:rPr>
                <w:b/>
                <w:bCs/>
                <w:color w:val="000000"/>
                <w:sz w:val="18"/>
                <w:szCs w:val="20"/>
              </w:rPr>
              <w:t>Średnia</w:t>
            </w:r>
          </w:p>
        </w:tc>
        <w:tc>
          <w:tcPr>
            <w:tcW w:w="928" w:type="dxa"/>
            <w:shd w:val="clear" w:color="auto" w:fill="auto"/>
            <w:noWrap/>
            <w:vAlign w:val="center"/>
          </w:tcPr>
          <w:p w14:paraId="6B354587" w14:textId="77777777" w:rsidR="00770F41" w:rsidRPr="006909D0" w:rsidRDefault="00770F41" w:rsidP="00E07E9F">
            <w:pPr>
              <w:spacing w:line="240" w:lineRule="auto"/>
              <w:jc w:val="center"/>
              <w:rPr>
                <w:rFonts w:eastAsia="Times New Roman"/>
                <w:b/>
                <w:sz w:val="18"/>
                <w:szCs w:val="20"/>
                <w:lang w:eastAsia="pl-PL"/>
              </w:rPr>
            </w:pPr>
            <w:r w:rsidRPr="006909D0">
              <w:rPr>
                <w:b/>
                <w:color w:val="000000"/>
                <w:sz w:val="20"/>
                <w:szCs w:val="20"/>
              </w:rPr>
              <w:t>-0,03</w:t>
            </w:r>
          </w:p>
        </w:tc>
        <w:tc>
          <w:tcPr>
            <w:tcW w:w="933" w:type="dxa"/>
            <w:shd w:val="clear" w:color="auto" w:fill="auto"/>
            <w:noWrap/>
            <w:vAlign w:val="center"/>
          </w:tcPr>
          <w:p w14:paraId="75B93491" w14:textId="77777777" w:rsidR="00770F41" w:rsidRPr="006909D0" w:rsidRDefault="00770F41" w:rsidP="00E07E9F">
            <w:pPr>
              <w:spacing w:line="240" w:lineRule="auto"/>
              <w:jc w:val="center"/>
              <w:rPr>
                <w:rFonts w:eastAsia="Times New Roman"/>
                <w:b/>
                <w:sz w:val="18"/>
                <w:szCs w:val="20"/>
                <w:lang w:eastAsia="pl-PL"/>
              </w:rPr>
            </w:pPr>
            <w:r w:rsidRPr="006909D0">
              <w:rPr>
                <w:b/>
                <w:color w:val="000000"/>
                <w:sz w:val="20"/>
                <w:szCs w:val="20"/>
              </w:rPr>
              <w:t>0,18</w:t>
            </w:r>
          </w:p>
        </w:tc>
        <w:tc>
          <w:tcPr>
            <w:tcW w:w="934" w:type="dxa"/>
            <w:shd w:val="clear" w:color="auto" w:fill="auto"/>
            <w:noWrap/>
            <w:vAlign w:val="center"/>
          </w:tcPr>
          <w:p w14:paraId="5D228780" w14:textId="77777777" w:rsidR="00770F41" w:rsidRPr="006909D0" w:rsidRDefault="00770F41" w:rsidP="00E07E9F">
            <w:pPr>
              <w:spacing w:line="240" w:lineRule="auto"/>
              <w:jc w:val="center"/>
              <w:rPr>
                <w:rFonts w:eastAsia="Times New Roman"/>
                <w:b/>
                <w:sz w:val="18"/>
                <w:szCs w:val="20"/>
                <w:lang w:eastAsia="pl-PL"/>
              </w:rPr>
            </w:pPr>
            <w:r w:rsidRPr="006909D0">
              <w:rPr>
                <w:b/>
                <w:color w:val="000000"/>
                <w:sz w:val="20"/>
                <w:szCs w:val="20"/>
              </w:rPr>
              <w:t>-0,18</w:t>
            </w:r>
          </w:p>
        </w:tc>
        <w:tc>
          <w:tcPr>
            <w:tcW w:w="1097" w:type="dxa"/>
            <w:shd w:val="clear" w:color="auto" w:fill="auto"/>
            <w:noWrap/>
            <w:vAlign w:val="center"/>
          </w:tcPr>
          <w:p w14:paraId="10B517D7" w14:textId="77777777" w:rsidR="00770F41" w:rsidRPr="006909D0" w:rsidRDefault="00770F41" w:rsidP="00E07E9F">
            <w:pPr>
              <w:spacing w:line="240" w:lineRule="auto"/>
              <w:jc w:val="center"/>
              <w:rPr>
                <w:rFonts w:eastAsia="Times New Roman"/>
                <w:b/>
                <w:sz w:val="18"/>
                <w:szCs w:val="20"/>
                <w:lang w:eastAsia="pl-PL"/>
              </w:rPr>
            </w:pPr>
            <w:r w:rsidRPr="006909D0">
              <w:rPr>
                <w:b/>
                <w:color w:val="000000"/>
                <w:sz w:val="20"/>
                <w:szCs w:val="20"/>
              </w:rPr>
              <w:t>0,31</w:t>
            </w:r>
          </w:p>
        </w:tc>
        <w:tc>
          <w:tcPr>
            <w:tcW w:w="1083" w:type="dxa"/>
            <w:shd w:val="clear" w:color="auto" w:fill="auto"/>
            <w:noWrap/>
            <w:vAlign w:val="center"/>
          </w:tcPr>
          <w:p w14:paraId="0E603A85" w14:textId="77777777" w:rsidR="00770F41" w:rsidRPr="006909D0" w:rsidRDefault="00770F41" w:rsidP="00E07E9F">
            <w:pPr>
              <w:spacing w:line="240" w:lineRule="auto"/>
              <w:jc w:val="center"/>
              <w:rPr>
                <w:rFonts w:eastAsia="Times New Roman"/>
                <w:b/>
                <w:sz w:val="18"/>
                <w:szCs w:val="20"/>
                <w:lang w:eastAsia="pl-PL"/>
              </w:rPr>
            </w:pPr>
            <w:r w:rsidRPr="006909D0">
              <w:rPr>
                <w:b/>
                <w:color w:val="000000"/>
                <w:sz w:val="20"/>
                <w:szCs w:val="20"/>
              </w:rPr>
              <w:t>0,31</w:t>
            </w:r>
          </w:p>
        </w:tc>
        <w:tc>
          <w:tcPr>
            <w:tcW w:w="934" w:type="dxa"/>
            <w:shd w:val="clear" w:color="auto" w:fill="auto"/>
            <w:noWrap/>
            <w:vAlign w:val="center"/>
          </w:tcPr>
          <w:p w14:paraId="1CB1C8A0" w14:textId="77777777" w:rsidR="00770F41" w:rsidRPr="006909D0" w:rsidRDefault="00770F41" w:rsidP="00E07E9F">
            <w:pPr>
              <w:spacing w:line="240" w:lineRule="auto"/>
              <w:jc w:val="center"/>
              <w:rPr>
                <w:rFonts w:eastAsia="Times New Roman"/>
                <w:b/>
                <w:sz w:val="18"/>
                <w:szCs w:val="20"/>
                <w:lang w:eastAsia="pl-PL"/>
              </w:rPr>
            </w:pPr>
            <w:r w:rsidRPr="006909D0">
              <w:rPr>
                <w:b/>
                <w:color w:val="000000"/>
                <w:sz w:val="20"/>
                <w:szCs w:val="20"/>
              </w:rPr>
              <w:t>0,07</w:t>
            </w:r>
          </w:p>
        </w:tc>
        <w:tc>
          <w:tcPr>
            <w:tcW w:w="1091" w:type="dxa"/>
            <w:shd w:val="clear" w:color="auto" w:fill="auto"/>
            <w:noWrap/>
            <w:vAlign w:val="center"/>
          </w:tcPr>
          <w:p w14:paraId="6B6A6077" w14:textId="77777777" w:rsidR="00770F41" w:rsidRPr="006909D0" w:rsidRDefault="00770F41" w:rsidP="00E07E9F">
            <w:pPr>
              <w:spacing w:line="240" w:lineRule="auto"/>
              <w:jc w:val="center"/>
              <w:rPr>
                <w:rFonts w:eastAsia="Times New Roman"/>
                <w:b/>
                <w:sz w:val="18"/>
                <w:szCs w:val="20"/>
                <w:lang w:eastAsia="pl-PL"/>
              </w:rPr>
            </w:pPr>
            <w:r w:rsidRPr="006909D0">
              <w:rPr>
                <w:b/>
                <w:color w:val="000000"/>
                <w:sz w:val="20"/>
                <w:szCs w:val="20"/>
              </w:rPr>
              <w:t>0,33</w:t>
            </w:r>
          </w:p>
        </w:tc>
        <w:tc>
          <w:tcPr>
            <w:tcW w:w="1090" w:type="dxa"/>
            <w:shd w:val="clear" w:color="auto" w:fill="auto"/>
            <w:noWrap/>
            <w:vAlign w:val="center"/>
          </w:tcPr>
          <w:p w14:paraId="6B0393DD" w14:textId="77777777" w:rsidR="00770F41" w:rsidRPr="006909D0" w:rsidRDefault="00770F41" w:rsidP="00E07E9F">
            <w:pPr>
              <w:spacing w:line="240" w:lineRule="auto"/>
              <w:jc w:val="center"/>
              <w:rPr>
                <w:rFonts w:eastAsia="Times New Roman"/>
                <w:b/>
                <w:sz w:val="18"/>
                <w:szCs w:val="20"/>
                <w:lang w:eastAsia="pl-PL"/>
              </w:rPr>
            </w:pPr>
            <w:r w:rsidRPr="006909D0">
              <w:rPr>
                <w:b/>
                <w:color w:val="000000"/>
                <w:sz w:val="20"/>
                <w:szCs w:val="20"/>
              </w:rPr>
              <w:t>0,33</w:t>
            </w:r>
          </w:p>
        </w:tc>
        <w:tc>
          <w:tcPr>
            <w:tcW w:w="1246" w:type="dxa"/>
            <w:shd w:val="clear" w:color="auto" w:fill="auto"/>
            <w:noWrap/>
            <w:vAlign w:val="center"/>
          </w:tcPr>
          <w:p w14:paraId="034C6F03" w14:textId="77777777" w:rsidR="00770F41" w:rsidRPr="006909D0" w:rsidRDefault="00770F41" w:rsidP="00E07E9F">
            <w:pPr>
              <w:spacing w:line="240" w:lineRule="auto"/>
              <w:jc w:val="center"/>
              <w:rPr>
                <w:rFonts w:eastAsia="Times New Roman"/>
                <w:b/>
                <w:sz w:val="18"/>
                <w:szCs w:val="20"/>
                <w:lang w:eastAsia="pl-PL"/>
              </w:rPr>
            </w:pPr>
            <w:r w:rsidRPr="006909D0">
              <w:rPr>
                <w:b/>
                <w:color w:val="000000"/>
                <w:sz w:val="20"/>
                <w:szCs w:val="20"/>
              </w:rPr>
              <w:t>0,29</w:t>
            </w:r>
          </w:p>
        </w:tc>
        <w:tc>
          <w:tcPr>
            <w:tcW w:w="1246" w:type="dxa"/>
            <w:shd w:val="clear" w:color="auto" w:fill="auto"/>
            <w:noWrap/>
            <w:vAlign w:val="center"/>
          </w:tcPr>
          <w:p w14:paraId="264B84F5" w14:textId="77777777" w:rsidR="00770F41" w:rsidRPr="006909D0" w:rsidRDefault="00770F41" w:rsidP="00E07E9F">
            <w:pPr>
              <w:spacing w:line="240" w:lineRule="auto"/>
              <w:jc w:val="center"/>
              <w:rPr>
                <w:rFonts w:eastAsia="Times New Roman"/>
                <w:b/>
                <w:sz w:val="18"/>
                <w:szCs w:val="20"/>
                <w:lang w:eastAsia="pl-PL"/>
              </w:rPr>
            </w:pPr>
            <w:r w:rsidRPr="006909D0">
              <w:rPr>
                <w:b/>
                <w:color w:val="000000"/>
                <w:sz w:val="20"/>
                <w:szCs w:val="20"/>
              </w:rPr>
              <w:t>0,08</w:t>
            </w:r>
          </w:p>
        </w:tc>
        <w:tc>
          <w:tcPr>
            <w:tcW w:w="1246" w:type="dxa"/>
            <w:shd w:val="clear" w:color="auto" w:fill="auto"/>
            <w:noWrap/>
            <w:vAlign w:val="center"/>
          </w:tcPr>
          <w:p w14:paraId="3A386DB1" w14:textId="77777777" w:rsidR="00770F41" w:rsidRPr="006909D0" w:rsidRDefault="00770F41" w:rsidP="00E07E9F">
            <w:pPr>
              <w:spacing w:line="240" w:lineRule="auto"/>
              <w:jc w:val="center"/>
              <w:rPr>
                <w:rFonts w:eastAsia="Times New Roman"/>
                <w:b/>
                <w:sz w:val="18"/>
                <w:szCs w:val="20"/>
                <w:lang w:eastAsia="pl-PL"/>
              </w:rPr>
            </w:pPr>
            <w:r w:rsidRPr="006909D0">
              <w:rPr>
                <w:b/>
                <w:color w:val="000000"/>
                <w:sz w:val="20"/>
                <w:szCs w:val="20"/>
              </w:rPr>
              <w:t>0,12</w:t>
            </w:r>
          </w:p>
        </w:tc>
        <w:tc>
          <w:tcPr>
            <w:tcW w:w="1246" w:type="dxa"/>
            <w:shd w:val="clear" w:color="auto" w:fill="5F497A" w:themeFill="accent4" w:themeFillShade="BF"/>
            <w:vAlign w:val="center"/>
          </w:tcPr>
          <w:p w14:paraId="21D5031C" w14:textId="77777777" w:rsidR="00770F41" w:rsidRPr="006909D0" w:rsidRDefault="00770F41" w:rsidP="00E07E9F">
            <w:pPr>
              <w:spacing w:line="240" w:lineRule="auto"/>
              <w:jc w:val="center"/>
              <w:rPr>
                <w:b/>
                <w:color w:val="000000"/>
                <w:sz w:val="20"/>
                <w:szCs w:val="20"/>
              </w:rPr>
            </w:pPr>
            <w:r w:rsidRPr="006909D0">
              <w:rPr>
                <w:b/>
                <w:color w:val="000000"/>
                <w:sz w:val="20"/>
                <w:szCs w:val="20"/>
              </w:rPr>
              <w:t>1,8</w:t>
            </w:r>
          </w:p>
        </w:tc>
      </w:tr>
    </w:tbl>
    <w:p w14:paraId="40EB4F48" w14:textId="282EF36A" w:rsidR="005B2AEB" w:rsidRDefault="005B2AEB" w:rsidP="0025585C">
      <w:pPr>
        <w:pStyle w:val="Legenda"/>
      </w:pPr>
      <w:r w:rsidRPr="00870054">
        <w:t>Źródło danych: opracowanie własne na podstawie zgromadzonych danych</w:t>
      </w:r>
    </w:p>
    <w:p w14:paraId="1E4D4637" w14:textId="77777777" w:rsidR="005B2AEB" w:rsidRDefault="005B2AEB" w:rsidP="005B2AEB"/>
    <w:p w14:paraId="158B6348" w14:textId="77777777" w:rsidR="005B2AEB" w:rsidRPr="005B2AEB" w:rsidRDefault="005B2AEB" w:rsidP="005B2AEB">
      <w:pPr>
        <w:sectPr w:rsidR="005B2AEB" w:rsidRPr="005B2AEB" w:rsidSect="00324A82">
          <w:pgSz w:w="16838" w:h="11906" w:orient="landscape"/>
          <w:pgMar w:top="1418" w:right="1418" w:bottom="1418" w:left="1418" w:header="709" w:footer="709" w:gutter="0"/>
          <w:cols w:space="708"/>
          <w:docGrid w:linePitch="360"/>
        </w:sectPr>
      </w:pPr>
    </w:p>
    <w:p w14:paraId="1F6C7695" w14:textId="77777777" w:rsidR="00B93915" w:rsidRPr="00B83AD1" w:rsidRDefault="00775444" w:rsidP="00775444">
      <w:pPr>
        <w:pStyle w:val="Nagwek3"/>
      </w:pPr>
      <w:bookmarkStart w:id="66" w:name="_Toc100561484"/>
      <w:bookmarkStart w:id="67" w:name="_Toc150946467"/>
      <w:r>
        <w:lastRenderedPageBreak/>
        <w:t xml:space="preserve">4.2.2 </w:t>
      </w:r>
      <w:r w:rsidR="00B93915" w:rsidRPr="00B83AD1">
        <w:t xml:space="preserve">Etap II. Wyodrębnienie negatywnych </w:t>
      </w:r>
      <w:r w:rsidR="000F01AC">
        <w:t>zjawisk w sferze pozaspołecznej</w:t>
      </w:r>
      <w:bookmarkEnd w:id="67"/>
    </w:p>
    <w:p w14:paraId="6AEBBAE5" w14:textId="77777777" w:rsidR="00C81311" w:rsidRPr="00B83AD1" w:rsidRDefault="00C81311" w:rsidP="00C81311">
      <w:r w:rsidRPr="00B83AD1">
        <w:t>Zgodnie z zapisami ustawy o rewitalizacji dany obszar można wyznaczyć jako obszar zdegradowany</w:t>
      </w:r>
      <w:r w:rsidRPr="00B83AD1">
        <w:br/>
        <w:t>w przypadku występowania na nim kryzysu w co najmniej dwóch sferach jednocześnie (społecznej i pozaspołecznej), przy czym występowanie kryzysu w sferze społecznej jest konieczne, aby uznać dany obszar za zdegradowany.</w:t>
      </w:r>
    </w:p>
    <w:p w14:paraId="706DE2A4" w14:textId="77777777" w:rsidR="00C81311" w:rsidRPr="00B83AD1" w:rsidRDefault="00C81311" w:rsidP="00C81311">
      <w:r w:rsidRPr="00B83AD1">
        <w:t>W ramach etapu I delimitacji wykazano, że najwyższe natężenie problemów społecznych w</w:t>
      </w:r>
      <w:r>
        <w:t xml:space="preserve"> gminie </w:t>
      </w:r>
      <w:r w:rsidRPr="00B83AD1">
        <w:t xml:space="preserve">występuje na </w:t>
      </w:r>
      <w:r>
        <w:t xml:space="preserve">obszarze miasta Głogówek, na który składają się trzy obszary porównawcze: Obszar 1A, Obszar 1B i Obszar 1C. Syntetyczny wskaźnik degradacji przyjął najwyższą wartość dla Obszaru 1B, co świadczy o szczególnym natężeniu negatywnych zjawisk w sferze społecznej. Przede wszystkim wyróżniono tutaj problemy takie jak odpływ ludności (ujemne saldo migracji), bezrobocie (duża liczba bezrobotnych, ich wysoki udział w ludności w wieku produkcyjnym), a także wysokie zapotrzebowanie na świadczenia pomocy społecznej. W Obszarze 1B koncentrują się negatywne zjawiska społeczne oraz istnieje możliwość nasilenia tych zjawisk i ich oddziaływania na pozostałe części gminy. </w:t>
      </w:r>
      <w:r w:rsidRPr="00B83AD1">
        <w:t>Jednakże, aby wyodrębnić obszar jako zdegradowany analizie należy poddać pozostałe czynniki, tzw. pozaspołeczne, które determinują poziom</w:t>
      </w:r>
      <w:r w:rsidRPr="00801AB0">
        <w:t xml:space="preserve"> jakości życia w </w:t>
      </w:r>
      <w:r w:rsidRPr="00B83AD1">
        <w:t xml:space="preserve">gminie </w:t>
      </w:r>
      <w:r>
        <w:t>Głogówek</w:t>
      </w:r>
      <w:r w:rsidRPr="00801AB0">
        <w:t>. Do c</w:t>
      </w:r>
      <w:r w:rsidRPr="00B83AD1">
        <w:t xml:space="preserve">zynników pozaspołecznych zakwalifikowano te z dziedziny gospodarczej, środowiskowej, przestrzenno-funkcjonalnej oraz technicznej. W tym celu przeprowadzono dokładną </w:t>
      </w:r>
      <w:r w:rsidRPr="00801AB0">
        <w:t xml:space="preserve">analizę </w:t>
      </w:r>
      <w:r>
        <w:t xml:space="preserve">16 </w:t>
      </w:r>
      <w:r w:rsidRPr="00B83AD1">
        <w:t>elementów (zmiennych), bazują</w:t>
      </w:r>
      <w:r>
        <w:t>c</w:t>
      </w:r>
      <w:r w:rsidRPr="00B83AD1">
        <w:t xml:space="preserve"> na danych pozyskanych z instytucji miejskich, powiatowych oraz rządowych.  </w:t>
      </w:r>
    </w:p>
    <w:p w14:paraId="429CACBB" w14:textId="2551E24E" w:rsidR="00C81311" w:rsidRPr="00956D82" w:rsidRDefault="00C81311" w:rsidP="00956D82">
      <w:r w:rsidRPr="00956D82">
        <w:t xml:space="preserve">Szczegółowe zestawienie porównania tych danych przedstawione jest w tabelach poniżej. Metodologicznie rzecz ujmując dla każdego z tych czynników  przyjęto kryterium oceny uzależnione od jego odniesienia względem średniej. Przekroczenie średniej jest traktowane jako  występowanie negatywnego zjawiska rozwojowego dla </w:t>
      </w:r>
      <w:r w:rsidR="00FA09DF">
        <w:t>obszaru rewitalizacji</w:t>
      </w:r>
      <w:r w:rsidRPr="00956D82">
        <w:t xml:space="preserve">. </w:t>
      </w:r>
    </w:p>
    <w:p w14:paraId="2C6294B3" w14:textId="3A59BE7C" w:rsidR="00B93915" w:rsidRPr="00C81311" w:rsidRDefault="00C81311" w:rsidP="00C81311">
      <w:pPr>
        <w:rPr>
          <w:rFonts w:cstheme="minorHAnsi"/>
        </w:rPr>
      </w:pPr>
      <w:r w:rsidRPr="00956D82">
        <w:t>Warunkiem uznania danego obszaru za zdegradowany, jest występowanie</w:t>
      </w:r>
      <w:r w:rsidRPr="003F37AB">
        <w:rPr>
          <w:rFonts w:cstheme="minorHAnsi"/>
        </w:rPr>
        <w:t xml:space="preserve"> na jego obszarze kryzysu w sferze społecznej oraz występowanie co najmniej jednego problemu w sferze pozaspołecznej</w:t>
      </w:r>
      <w:r w:rsidR="00E710CD">
        <w:rPr>
          <w:szCs w:val="22"/>
        </w:rPr>
        <w:t xml:space="preserve">. </w:t>
      </w:r>
      <w:r w:rsidR="00B93915" w:rsidRPr="00E710CD">
        <w:rPr>
          <w:szCs w:val="22"/>
        </w:rPr>
        <w:t xml:space="preserve"> </w:t>
      </w:r>
    </w:p>
    <w:p w14:paraId="5CEF724A" w14:textId="68A2D6B5" w:rsidR="00B93915" w:rsidRDefault="00B93915" w:rsidP="0025585C">
      <w:pPr>
        <w:pStyle w:val="Legenda"/>
      </w:pPr>
      <w:bookmarkStart w:id="68" w:name="_Toc139350418"/>
      <w:bookmarkStart w:id="69" w:name="_Toc144456361"/>
      <w:bookmarkStart w:id="70" w:name="_Toc150946351"/>
      <w:r w:rsidRPr="00801AB0">
        <w:t xml:space="preserve">Tabela </w:t>
      </w:r>
      <w:r w:rsidR="0019582D" w:rsidRPr="00B83AD1">
        <w:fldChar w:fldCharType="begin"/>
      </w:r>
      <w:r w:rsidRPr="00801AB0">
        <w:instrText xml:space="preserve"> SEQ Tabela \* ARABIC </w:instrText>
      </w:r>
      <w:r w:rsidR="0019582D" w:rsidRPr="00B83AD1">
        <w:fldChar w:fldCharType="separate"/>
      </w:r>
      <w:r w:rsidR="00516360">
        <w:rPr>
          <w:noProof/>
        </w:rPr>
        <w:t>13</w:t>
      </w:r>
      <w:r w:rsidR="0019582D" w:rsidRPr="00B83AD1">
        <w:rPr>
          <w:noProof/>
        </w:rPr>
        <w:fldChar w:fldCharType="end"/>
      </w:r>
      <w:r w:rsidRPr="00801AB0">
        <w:t xml:space="preserve"> Liczba czynników </w:t>
      </w:r>
      <w:r w:rsidRPr="00B83AD1">
        <w:t xml:space="preserve">pozaspołecznych dla </w:t>
      </w:r>
      <w:bookmarkEnd w:id="68"/>
      <w:r w:rsidRPr="00B83AD1">
        <w:t xml:space="preserve">jednostek porównawczych w gminie </w:t>
      </w:r>
      <w:bookmarkEnd w:id="69"/>
      <w:r w:rsidR="00E77217">
        <w:t>Głogówek</w:t>
      </w:r>
      <w:bookmarkEnd w:id="70"/>
      <w:r>
        <w:t xml:space="preserve">  </w:t>
      </w:r>
    </w:p>
    <w:tbl>
      <w:tblPr>
        <w:tblStyle w:val="Siatkatabelijasna11"/>
        <w:tblW w:w="9072" w:type="dxa"/>
        <w:tblInd w:w="108" w:type="dxa"/>
        <w:tblLook w:val="04A0" w:firstRow="1" w:lastRow="0" w:firstColumn="1" w:lastColumn="0" w:noHBand="0" w:noVBand="1"/>
      </w:tblPr>
      <w:tblGrid>
        <w:gridCol w:w="4536"/>
        <w:gridCol w:w="4536"/>
      </w:tblGrid>
      <w:tr w:rsidR="00E77217" w:rsidRPr="00062F38" w14:paraId="0DCAEDD3" w14:textId="77777777" w:rsidTr="00E07E9F">
        <w:trPr>
          <w:trHeight w:val="454"/>
        </w:trPr>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54E6C82A" w14:textId="77777777" w:rsidR="00E77217" w:rsidRPr="00B83AD1" w:rsidRDefault="00E77217" w:rsidP="00E07E9F">
            <w:pPr>
              <w:pStyle w:val="Default"/>
              <w:jc w:val="center"/>
              <w:rPr>
                <w:rFonts w:ascii="Calibri Light" w:hAnsi="Calibri Light" w:cs="Calibri Light"/>
                <w:sz w:val="20"/>
                <w:szCs w:val="20"/>
              </w:rPr>
            </w:pPr>
            <w:r w:rsidRPr="00B83AD1">
              <w:rPr>
                <w:rFonts w:ascii="Calibri Light" w:hAnsi="Calibri Light" w:cs="Calibri Light"/>
                <w:sz w:val="20"/>
                <w:szCs w:val="20"/>
              </w:rPr>
              <w:t>Jednostka porównawcza</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499DD48" w14:textId="77777777" w:rsidR="00E77217" w:rsidRPr="00B83AD1" w:rsidRDefault="00E77217" w:rsidP="00E07E9F">
            <w:pPr>
              <w:pStyle w:val="Default"/>
              <w:jc w:val="center"/>
              <w:rPr>
                <w:rFonts w:ascii="Calibri Light" w:hAnsi="Calibri Light" w:cs="Calibri Light"/>
                <w:sz w:val="20"/>
                <w:szCs w:val="20"/>
              </w:rPr>
            </w:pPr>
            <w:r w:rsidRPr="00B83AD1">
              <w:rPr>
                <w:rFonts w:ascii="Calibri Light" w:hAnsi="Calibri Light" w:cs="Calibri Light"/>
                <w:sz w:val="20"/>
                <w:szCs w:val="20"/>
              </w:rPr>
              <w:t>Liczba zidentyfikowanych zjawisk kryzysowych w sferze pozaspołecznej</w:t>
            </w:r>
          </w:p>
        </w:tc>
      </w:tr>
      <w:tr w:rsidR="00E77217" w:rsidRPr="00062F38" w14:paraId="12BF86D0" w14:textId="77777777" w:rsidTr="00956D82">
        <w:trPr>
          <w:trHeight w:val="454"/>
        </w:trPr>
        <w:tc>
          <w:tcPr>
            <w:tcW w:w="4536" w:type="dxa"/>
            <w:noWrap/>
            <w:vAlign w:val="center"/>
            <w:hideMark/>
          </w:tcPr>
          <w:p w14:paraId="3D1262E3" w14:textId="77777777" w:rsidR="00E77217" w:rsidRPr="00B83AD1" w:rsidRDefault="00E77217" w:rsidP="00956D82">
            <w:pPr>
              <w:spacing w:line="240" w:lineRule="auto"/>
              <w:jc w:val="center"/>
              <w:rPr>
                <w:color w:val="000000"/>
              </w:rPr>
            </w:pPr>
            <w:r w:rsidRPr="00513B2F">
              <w:rPr>
                <w:color w:val="000000"/>
              </w:rPr>
              <w:t>Obszar 1</w:t>
            </w:r>
            <w:r>
              <w:rPr>
                <w:color w:val="000000"/>
              </w:rPr>
              <w:t>B</w:t>
            </w:r>
          </w:p>
        </w:tc>
        <w:tc>
          <w:tcPr>
            <w:tcW w:w="4536" w:type="dxa"/>
            <w:shd w:val="clear" w:color="auto" w:fill="FFC000"/>
            <w:vAlign w:val="center"/>
          </w:tcPr>
          <w:p w14:paraId="056870E4" w14:textId="77777777" w:rsidR="00E77217" w:rsidRPr="00062F38" w:rsidRDefault="00E77217" w:rsidP="00956D82">
            <w:pPr>
              <w:spacing w:line="240" w:lineRule="auto"/>
              <w:jc w:val="center"/>
              <w:rPr>
                <w:rFonts w:eastAsia="Times New Roman"/>
              </w:rPr>
            </w:pPr>
            <w:r>
              <w:rPr>
                <w:rFonts w:eastAsia="Times New Roman"/>
              </w:rPr>
              <w:t xml:space="preserve">7 </w:t>
            </w:r>
            <w:r w:rsidRPr="00062F38">
              <w:rPr>
                <w:rFonts w:eastAsia="Times New Roman"/>
              </w:rPr>
              <w:t xml:space="preserve">na </w:t>
            </w:r>
            <w:r>
              <w:rPr>
                <w:rFonts w:eastAsia="Times New Roman"/>
              </w:rPr>
              <w:t>16</w:t>
            </w:r>
          </w:p>
        </w:tc>
      </w:tr>
    </w:tbl>
    <w:p w14:paraId="0F38AACF" w14:textId="049B19CC" w:rsidR="00B93915" w:rsidRDefault="00B93915" w:rsidP="0025585C">
      <w:pPr>
        <w:pStyle w:val="Legenda"/>
      </w:pPr>
      <w:r>
        <w:t>Źródło: opracowanie własne</w:t>
      </w:r>
    </w:p>
    <w:p w14:paraId="0BFD8DC9" w14:textId="77777777" w:rsidR="0017799E" w:rsidRDefault="00B93915" w:rsidP="00B93915">
      <w:pPr>
        <w:rPr>
          <w:szCs w:val="22"/>
        </w:rPr>
      </w:pPr>
      <w:r w:rsidRPr="00B83AD1">
        <w:rPr>
          <w:szCs w:val="22"/>
        </w:rPr>
        <w:t>Szczegółowe zestawienie czynników rozwojowych sfery pozaspołecznej przedstawione zostało w dwóch poniższych tabelach.</w:t>
      </w:r>
    </w:p>
    <w:p w14:paraId="19350F8B" w14:textId="77777777" w:rsidR="0017799E" w:rsidRDefault="0017799E" w:rsidP="00B93915">
      <w:pPr>
        <w:rPr>
          <w:szCs w:val="22"/>
        </w:rPr>
        <w:sectPr w:rsidR="0017799E" w:rsidSect="005834E0">
          <w:headerReference w:type="default" r:id="rId25"/>
          <w:footerReference w:type="default" r:id="rId26"/>
          <w:footerReference w:type="first" r:id="rId27"/>
          <w:pgSz w:w="11906" w:h="16838"/>
          <w:pgMar w:top="1417" w:right="1417" w:bottom="1417" w:left="1417" w:header="708" w:footer="708" w:gutter="0"/>
          <w:cols w:space="708"/>
          <w:docGrid w:linePitch="360"/>
        </w:sectPr>
      </w:pPr>
    </w:p>
    <w:p w14:paraId="23A211D4" w14:textId="032C1745" w:rsidR="0017799E" w:rsidRPr="00870054" w:rsidRDefault="0017799E" w:rsidP="0025585C">
      <w:pPr>
        <w:pStyle w:val="nad"/>
      </w:pPr>
      <w:bookmarkStart w:id="71" w:name="_Toc150946352"/>
      <w:r w:rsidRPr="00870054">
        <w:lastRenderedPageBreak/>
        <w:t xml:space="preserve">Tabela </w:t>
      </w:r>
      <w:fldSimple w:instr=" SEQ Tabela \* ARABIC ">
        <w:r w:rsidR="00516360">
          <w:rPr>
            <w:noProof/>
          </w:rPr>
          <w:t>14</w:t>
        </w:r>
      </w:fldSimple>
      <w:r w:rsidRPr="00870054">
        <w:t xml:space="preserve"> Podsumowanie analizy obszarów - sfera </w:t>
      </w:r>
      <w:r w:rsidR="00110E70">
        <w:t xml:space="preserve"> pozaspołeczna</w:t>
      </w:r>
      <w:r>
        <w:t>(cz. I)</w:t>
      </w:r>
      <w:bookmarkEnd w:id="71"/>
    </w:p>
    <w:tbl>
      <w:tblPr>
        <w:tblW w:w="5000" w:type="pct"/>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1554"/>
        <w:gridCol w:w="1555"/>
        <w:gridCol w:w="1606"/>
        <w:gridCol w:w="1520"/>
        <w:gridCol w:w="2046"/>
        <w:gridCol w:w="1561"/>
        <w:gridCol w:w="1561"/>
        <w:gridCol w:w="1330"/>
        <w:gridCol w:w="1409"/>
      </w:tblGrid>
      <w:tr w:rsidR="005F72B6" w:rsidRPr="00F67EF2" w14:paraId="20C45C03" w14:textId="77777777" w:rsidTr="005F72B6">
        <w:trPr>
          <w:trHeight w:val="2514"/>
        </w:trPr>
        <w:tc>
          <w:tcPr>
            <w:tcW w:w="849" w:type="dxa"/>
            <w:shd w:val="clear" w:color="auto" w:fill="DBE5F1" w:themeFill="accent1" w:themeFillTint="33"/>
            <w:vAlign w:val="center"/>
          </w:tcPr>
          <w:p w14:paraId="74849546" w14:textId="1BAED992" w:rsidR="005F72B6" w:rsidRPr="00F67EF2" w:rsidRDefault="005F72B6" w:rsidP="00E07E9F">
            <w:pPr>
              <w:spacing w:line="240" w:lineRule="auto"/>
              <w:jc w:val="center"/>
              <w:rPr>
                <w:rFonts w:eastAsia="Times New Roman"/>
                <w:bCs/>
                <w:color w:val="000000"/>
                <w:sz w:val="20"/>
                <w:szCs w:val="20"/>
                <w:lang w:eastAsia="pl-PL"/>
              </w:rPr>
            </w:pPr>
            <w:r w:rsidRPr="00F67EF2">
              <w:rPr>
                <w:rFonts w:eastAsia="Times New Roman"/>
                <w:bCs/>
                <w:color w:val="000000"/>
                <w:sz w:val="20"/>
                <w:szCs w:val="20"/>
                <w:lang w:eastAsia="pl-PL"/>
              </w:rPr>
              <w:t xml:space="preserve">Nazwa obszaru </w:t>
            </w:r>
          </w:p>
        </w:tc>
        <w:tc>
          <w:tcPr>
            <w:tcW w:w="849" w:type="dxa"/>
            <w:shd w:val="clear" w:color="auto" w:fill="DBE5F1" w:themeFill="accent1" w:themeFillTint="33"/>
            <w:vAlign w:val="center"/>
          </w:tcPr>
          <w:p w14:paraId="1D5F85E8" w14:textId="77777777" w:rsidR="005F72B6" w:rsidRPr="00F67EF2" w:rsidRDefault="005F72B6" w:rsidP="00E07E9F">
            <w:pPr>
              <w:spacing w:line="240" w:lineRule="auto"/>
              <w:jc w:val="center"/>
              <w:rPr>
                <w:rFonts w:eastAsia="Times New Roman"/>
                <w:bCs/>
                <w:color w:val="000000"/>
                <w:sz w:val="20"/>
                <w:szCs w:val="20"/>
                <w:lang w:eastAsia="pl-PL"/>
              </w:rPr>
            </w:pPr>
            <w:r w:rsidRPr="00F67EF2">
              <w:rPr>
                <w:color w:val="000000"/>
                <w:sz w:val="20"/>
                <w:szCs w:val="20"/>
              </w:rPr>
              <w:t xml:space="preserve">Liczba podmiotów gospodarczych na 1000 mieszkańców </w:t>
            </w:r>
          </w:p>
        </w:tc>
        <w:tc>
          <w:tcPr>
            <w:tcW w:w="877" w:type="dxa"/>
            <w:shd w:val="clear" w:color="auto" w:fill="DBE5F1" w:themeFill="accent1" w:themeFillTint="33"/>
            <w:vAlign w:val="center"/>
          </w:tcPr>
          <w:p w14:paraId="74A0E946" w14:textId="3B94CBCF" w:rsidR="005F72B6" w:rsidRPr="00F67EF2" w:rsidRDefault="005F72B6" w:rsidP="00E07E9F">
            <w:pPr>
              <w:spacing w:line="240" w:lineRule="auto"/>
              <w:jc w:val="center"/>
              <w:rPr>
                <w:rFonts w:eastAsia="Times New Roman"/>
                <w:bCs/>
                <w:color w:val="000000"/>
                <w:sz w:val="20"/>
                <w:szCs w:val="20"/>
                <w:lang w:eastAsia="pl-PL"/>
              </w:rPr>
            </w:pPr>
            <w:r w:rsidRPr="00F67EF2">
              <w:rPr>
                <w:color w:val="000000"/>
                <w:sz w:val="20"/>
                <w:szCs w:val="20"/>
              </w:rPr>
              <w:t>Różnica pomiędzy nowo zarejestrowanymi a wyrejestrowanymi podmiotami gospodarczymi na 1000 mieszkańców</w:t>
            </w:r>
          </w:p>
        </w:tc>
        <w:tc>
          <w:tcPr>
            <w:tcW w:w="830" w:type="dxa"/>
            <w:shd w:val="clear" w:color="auto" w:fill="DBE5F1" w:themeFill="accent1" w:themeFillTint="33"/>
            <w:vAlign w:val="center"/>
          </w:tcPr>
          <w:p w14:paraId="5C221405" w14:textId="77777777" w:rsidR="005F72B6" w:rsidRPr="00F67EF2" w:rsidRDefault="005F72B6" w:rsidP="00E07E9F">
            <w:pPr>
              <w:spacing w:line="240" w:lineRule="auto"/>
              <w:jc w:val="center"/>
              <w:rPr>
                <w:rFonts w:eastAsia="Times New Roman"/>
                <w:bCs/>
                <w:color w:val="000000"/>
                <w:sz w:val="20"/>
                <w:szCs w:val="20"/>
                <w:lang w:eastAsia="pl-PL"/>
              </w:rPr>
            </w:pPr>
            <w:r w:rsidRPr="00F67EF2">
              <w:rPr>
                <w:color w:val="000000"/>
                <w:sz w:val="20"/>
                <w:szCs w:val="20"/>
              </w:rPr>
              <w:t xml:space="preserve">Ilość wyrobów/ mieszkańca [kg/mieszkańca] </w:t>
            </w:r>
          </w:p>
        </w:tc>
        <w:tc>
          <w:tcPr>
            <w:tcW w:w="1117" w:type="dxa"/>
            <w:shd w:val="clear" w:color="auto" w:fill="DBE5F1" w:themeFill="accent1" w:themeFillTint="33"/>
            <w:vAlign w:val="center"/>
          </w:tcPr>
          <w:p w14:paraId="2266EBBE" w14:textId="77777777" w:rsidR="005F72B6" w:rsidRPr="00F67EF2" w:rsidRDefault="005F72B6" w:rsidP="00E07E9F">
            <w:pPr>
              <w:spacing w:line="240" w:lineRule="auto"/>
              <w:jc w:val="center"/>
              <w:rPr>
                <w:rFonts w:eastAsia="Times New Roman"/>
                <w:bCs/>
                <w:color w:val="000000"/>
                <w:sz w:val="20"/>
                <w:szCs w:val="20"/>
                <w:lang w:eastAsia="pl-PL"/>
              </w:rPr>
            </w:pPr>
            <w:r w:rsidRPr="00F67EF2">
              <w:rPr>
                <w:color w:val="000000"/>
                <w:sz w:val="20"/>
                <w:szCs w:val="20"/>
              </w:rPr>
              <w:t xml:space="preserve">Udział budynków mieszkalnych znajdujących się w strefie zagrożenia hałasem drogowym i kolejowym </w:t>
            </w:r>
          </w:p>
        </w:tc>
        <w:tc>
          <w:tcPr>
            <w:tcW w:w="852" w:type="dxa"/>
            <w:shd w:val="clear" w:color="auto" w:fill="DBE5F1" w:themeFill="accent1" w:themeFillTint="33"/>
            <w:vAlign w:val="center"/>
          </w:tcPr>
          <w:p w14:paraId="616EAF63" w14:textId="77777777" w:rsidR="005F72B6" w:rsidRPr="00F67EF2" w:rsidRDefault="005F72B6" w:rsidP="00E07E9F">
            <w:pPr>
              <w:spacing w:line="240" w:lineRule="auto"/>
              <w:jc w:val="center"/>
              <w:rPr>
                <w:rFonts w:eastAsia="Times New Roman"/>
                <w:bCs/>
                <w:color w:val="000000"/>
                <w:sz w:val="20"/>
                <w:szCs w:val="20"/>
                <w:lang w:eastAsia="pl-PL"/>
              </w:rPr>
            </w:pPr>
            <w:r w:rsidRPr="00F67EF2">
              <w:rPr>
                <w:color w:val="000000"/>
                <w:sz w:val="20"/>
                <w:szCs w:val="20"/>
              </w:rPr>
              <w:t>Średnie roczne stężenie PM2.5</w:t>
            </w:r>
          </w:p>
        </w:tc>
        <w:tc>
          <w:tcPr>
            <w:tcW w:w="852" w:type="dxa"/>
            <w:shd w:val="clear" w:color="auto" w:fill="DBE5F1" w:themeFill="accent1" w:themeFillTint="33"/>
            <w:vAlign w:val="center"/>
          </w:tcPr>
          <w:p w14:paraId="6E4B6139" w14:textId="77777777" w:rsidR="005F72B6" w:rsidRPr="00F67EF2" w:rsidRDefault="005F72B6" w:rsidP="00E07E9F">
            <w:pPr>
              <w:spacing w:line="240" w:lineRule="auto"/>
              <w:jc w:val="center"/>
              <w:rPr>
                <w:rFonts w:eastAsia="Times New Roman"/>
                <w:bCs/>
                <w:color w:val="000000"/>
                <w:sz w:val="20"/>
                <w:szCs w:val="20"/>
                <w:lang w:eastAsia="pl-PL"/>
              </w:rPr>
            </w:pPr>
            <w:r w:rsidRPr="00F67EF2">
              <w:rPr>
                <w:color w:val="000000"/>
                <w:sz w:val="20"/>
                <w:szCs w:val="20"/>
              </w:rPr>
              <w:t>Udział gospodarstw domowych ogrzewanych kotłami na paliwo stałe</w:t>
            </w:r>
          </w:p>
        </w:tc>
        <w:tc>
          <w:tcPr>
            <w:tcW w:w="726" w:type="dxa"/>
            <w:shd w:val="clear" w:color="auto" w:fill="DBE5F1" w:themeFill="accent1" w:themeFillTint="33"/>
            <w:vAlign w:val="center"/>
          </w:tcPr>
          <w:p w14:paraId="5CDDB600" w14:textId="77777777" w:rsidR="005F72B6" w:rsidRPr="00F67EF2" w:rsidRDefault="005F72B6" w:rsidP="00E07E9F">
            <w:pPr>
              <w:spacing w:line="240" w:lineRule="auto"/>
              <w:jc w:val="center"/>
              <w:rPr>
                <w:rFonts w:eastAsia="Times New Roman"/>
                <w:bCs/>
                <w:color w:val="000000"/>
                <w:sz w:val="20"/>
                <w:szCs w:val="20"/>
                <w:lang w:eastAsia="pl-PL"/>
              </w:rPr>
            </w:pPr>
            <w:r w:rsidRPr="00F67EF2">
              <w:rPr>
                <w:color w:val="000000"/>
                <w:sz w:val="20"/>
                <w:szCs w:val="20"/>
              </w:rPr>
              <w:t>Dostępność do punktów usług publicznych</w:t>
            </w:r>
          </w:p>
        </w:tc>
        <w:tc>
          <w:tcPr>
            <w:tcW w:w="769" w:type="dxa"/>
            <w:shd w:val="clear" w:color="auto" w:fill="DBE5F1" w:themeFill="accent1" w:themeFillTint="33"/>
            <w:vAlign w:val="center"/>
          </w:tcPr>
          <w:p w14:paraId="409C063A" w14:textId="77777777" w:rsidR="005F72B6" w:rsidRPr="00F67EF2" w:rsidRDefault="005F72B6" w:rsidP="00E07E9F">
            <w:pPr>
              <w:spacing w:line="240" w:lineRule="auto"/>
              <w:jc w:val="center"/>
              <w:rPr>
                <w:rFonts w:eastAsia="Times New Roman"/>
                <w:bCs/>
                <w:color w:val="000000"/>
                <w:sz w:val="20"/>
                <w:szCs w:val="20"/>
                <w:lang w:eastAsia="pl-PL"/>
              </w:rPr>
            </w:pPr>
            <w:r w:rsidRPr="00F67EF2">
              <w:rPr>
                <w:color w:val="000000"/>
                <w:sz w:val="20"/>
                <w:szCs w:val="20"/>
              </w:rPr>
              <w:t>Stosunek terenów rekreacyjnych w powierzchni ogółem</w:t>
            </w:r>
          </w:p>
        </w:tc>
      </w:tr>
      <w:tr w:rsidR="005F72B6" w:rsidRPr="00F67EF2" w14:paraId="42BA5384" w14:textId="77777777" w:rsidTr="005F72B6">
        <w:trPr>
          <w:trHeight w:val="397"/>
        </w:trPr>
        <w:tc>
          <w:tcPr>
            <w:tcW w:w="849" w:type="dxa"/>
            <w:vAlign w:val="center"/>
          </w:tcPr>
          <w:p w14:paraId="280AA812"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Obszar 1A</w:t>
            </w:r>
          </w:p>
        </w:tc>
        <w:tc>
          <w:tcPr>
            <w:tcW w:w="849" w:type="dxa"/>
            <w:shd w:val="clear" w:color="auto" w:fill="auto"/>
            <w:noWrap/>
            <w:vAlign w:val="center"/>
          </w:tcPr>
          <w:p w14:paraId="3BDE913B"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81,8</w:t>
            </w:r>
          </w:p>
        </w:tc>
        <w:tc>
          <w:tcPr>
            <w:tcW w:w="877" w:type="dxa"/>
            <w:shd w:val="clear" w:color="auto" w:fill="auto"/>
            <w:noWrap/>
            <w:vAlign w:val="center"/>
          </w:tcPr>
          <w:p w14:paraId="64766457"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1,6</w:t>
            </w:r>
          </w:p>
        </w:tc>
        <w:tc>
          <w:tcPr>
            <w:tcW w:w="830" w:type="dxa"/>
            <w:shd w:val="clear" w:color="auto" w:fill="auto"/>
            <w:noWrap/>
            <w:vAlign w:val="center"/>
          </w:tcPr>
          <w:p w14:paraId="2CF44AA1"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16,3</w:t>
            </w:r>
          </w:p>
        </w:tc>
        <w:tc>
          <w:tcPr>
            <w:tcW w:w="1117" w:type="dxa"/>
            <w:shd w:val="clear" w:color="auto" w:fill="auto"/>
            <w:noWrap/>
            <w:vAlign w:val="center"/>
          </w:tcPr>
          <w:p w14:paraId="32DFC0FB"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17,8%</w:t>
            </w:r>
          </w:p>
        </w:tc>
        <w:tc>
          <w:tcPr>
            <w:tcW w:w="852" w:type="dxa"/>
            <w:shd w:val="clear" w:color="auto" w:fill="auto"/>
            <w:noWrap/>
            <w:vAlign w:val="center"/>
          </w:tcPr>
          <w:p w14:paraId="4CFB2364"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16,2</w:t>
            </w:r>
          </w:p>
        </w:tc>
        <w:tc>
          <w:tcPr>
            <w:tcW w:w="852" w:type="dxa"/>
            <w:shd w:val="clear" w:color="auto" w:fill="auto"/>
            <w:noWrap/>
            <w:vAlign w:val="center"/>
          </w:tcPr>
          <w:p w14:paraId="598994BC"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57,1%</w:t>
            </w:r>
          </w:p>
        </w:tc>
        <w:tc>
          <w:tcPr>
            <w:tcW w:w="726" w:type="dxa"/>
            <w:shd w:val="clear" w:color="auto" w:fill="auto"/>
            <w:noWrap/>
            <w:vAlign w:val="center"/>
          </w:tcPr>
          <w:p w14:paraId="0E1BCF3C"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0,8</w:t>
            </w:r>
          </w:p>
        </w:tc>
        <w:tc>
          <w:tcPr>
            <w:tcW w:w="769" w:type="dxa"/>
            <w:shd w:val="clear" w:color="auto" w:fill="auto"/>
            <w:noWrap/>
            <w:vAlign w:val="center"/>
          </w:tcPr>
          <w:p w14:paraId="5BE9E997"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1,45</w:t>
            </w:r>
          </w:p>
        </w:tc>
      </w:tr>
      <w:tr w:rsidR="005F72B6" w:rsidRPr="00F67EF2" w14:paraId="02D54205" w14:textId="77777777" w:rsidTr="005F72B6">
        <w:trPr>
          <w:trHeight w:val="397"/>
        </w:trPr>
        <w:tc>
          <w:tcPr>
            <w:tcW w:w="849" w:type="dxa"/>
            <w:vAlign w:val="center"/>
          </w:tcPr>
          <w:p w14:paraId="0122CD24"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Obszar 1B</w:t>
            </w:r>
          </w:p>
        </w:tc>
        <w:tc>
          <w:tcPr>
            <w:tcW w:w="849" w:type="dxa"/>
            <w:shd w:val="clear" w:color="auto" w:fill="auto"/>
            <w:noWrap/>
            <w:vAlign w:val="center"/>
          </w:tcPr>
          <w:p w14:paraId="2F249DEB"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85,0</w:t>
            </w:r>
          </w:p>
        </w:tc>
        <w:tc>
          <w:tcPr>
            <w:tcW w:w="877" w:type="dxa"/>
            <w:shd w:val="clear" w:color="auto" w:fill="auto"/>
            <w:noWrap/>
            <w:vAlign w:val="center"/>
          </w:tcPr>
          <w:p w14:paraId="2ACB10EC"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-1,7</w:t>
            </w:r>
          </w:p>
        </w:tc>
        <w:tc>
          <w:tcPr>
            <w:tcW w:w="830" w:type="dxa"/>
            <w:shd w:val="clear" w:color="auto" w:fill="auto"/>
            <w:noWrap/>
            <w:vAlign w:val="center"/>
          </w:tcPr>
          <w:p w14:paraId="4B54F6D4"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47,6</w:t>
            </w:r>
          </w:p>
        </w:tc>
        <w:tc>
          <w:tcPr>
            <w:tcW w:w="1117" w:type="dxa"/>
            <w:shd w:val="clear" w:color="auto" w:fill="auto"/>
            <w:noWrap/>
            <w:vAlign w:val="center"/>
          </w:tcPr>
          <w:p w14:paraId="158DF0FB"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31,1%</w:t>
            </w:r>
          </w:p>
        </w:tc>
        <w:tc>
          <w:tcPr>
            <w:tcW w:w="852" w:type="dxa"/>
            <w:shd w:val="clear" w:color="auto" w:fill="auto"/>
            <w:noWrap/>
            <w:vAlign w:val="center"/>
          </w:tcPr>
          <w:p w14:paraId="016293C5"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17,4</w:t>
            </w:r>
          </w:p>
        </w:tc>
        <w:tc>
          <w:tcPr>
            <w:tcW w:w="852" w:type="dxa"/>
            <w:shd w:val="clear" w:color="auto" w:fill="auto"/>
            <w:noWrap/>
            <w:vAlign w:val="center"/>
          </w:tcPr>
          <w:p w14:paraId="3DCBA417"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43,7%</w:t>
            </w:r>
          </w:p>
        </w:tc>
        <w:tc>
          <w:tcPr>
            <w:tcW w:w="726" w:type="dxa"/>
            <w:shd w:val="clear" w:color="auto" w:fill="auto"/>
            <w:noWrap/>
            <w:vAlign w:val="center"/>
          </w:tcPr>
          <w:p w14:paraId="4862D0AF"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4,3</w:t>
            </w:r>
          </w:p>
        </w:tc>
        <w:tc>
          <w:tcPr>
            <w:tcW w:w="769" w:type="dxa"/>
            <w:shd w:val="clear" w:color="auto" w:fill="auto"/>
            <w:noWrap/>
            <w:vAlign w:val="center"/>
          </w:tcPr>
          <w:p w14:paraId="11ECB613"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41,85</w:t>
            </w:r>
          </w:p>
        </w:tc>
      </w:tr>
      <w:tr w:rsidR="005F72B6" w:rsidRPr="00F67EF2" w14:paraId="1628C1BB" w14:textId="77777777" w:rsidTr="005F72B6">
        <w:trPr>
          <w:trHeight w:val="397"/>
        </w:trPr>
        <w:tc>
          <w:tcPr>
            <w:tcW w:w="849" w:type="dxa"/>
            <w:vAlign w:val="center"/>
          </w:tcPr>
          <w:p w14:paraId="4A525936"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Obszar 1C</w:t>
            </w:r>
          </w:p>
        </w:tc>
        <w:tc>
          <w:tcPr>
            <w:tcW w:w="849" w:type="dxa"/>
            <w:shd w:val="clear" w:color="auto" w:fill="auto"/>
            <w:noWrap/>
            <w:vAlign w:val="center"/>
          </w:tcPr>
          <w:p w14:paraId="54354A94"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38,2</w:t>
            </w:r>
          </w:p>
        </w:tc>
        <w:tc>
          <w:tcPr>
            <w:tcW w:w="877" w:type="dxa"/>
            <w:shd w:val="clear" w:color="auto" w:fill="auto"/>
            <w:noWrap/>
            <w:vAlign w:val="center"/>
          </w:tcPr>
          <w:p w14:paraId="1B7AF812"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-1,8</w:t>
            </w:r>
          </w:p>
        </w:tc>
        <w:tc>
          <w:tcPr>
            <w:tcW w:w="830" w:type="dxa"/>
            <w:shd w:val="clear" w:color="auto" w:fill="auto"/>
            <w:noWrap/>
            <w:vAlign w:val="center"/>
          </w:tcPr>
          <w:p w14:paraId="578B7805"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24,1</w:t>
            </w:r>
          </w:p>
        </w:tc>
        <w:tc>
          <w:tcPr>
            <w:tcW w:w="1117" w:type="dxa"/>
            <w:shd w:val="clear" w:color="auto" w:fill="auto"/>
            <w:noWrap/>
            <w:vAlign w:val="center"/>
          </w:tcPr>
          <w:p w14:paraId="1C883B79"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30,9%</w:t>
            </w:r>
          </w:p>
        </w:tc>
        <w:tc>
          <w:tcPr>
            <w:tcW w:w="852" w:type="dxa"/>
            <w:shd w:val="clear" w:color="auto" w:fill="auto"/>
            <w:noWrap/>
            <w:vAlign w:val="center"/>
          </w:tcPr>
          <w:p w14:paraId="315E5AC3"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16,1</w:t>
            </w:r>
          </w:p>
        </w:tc>
        <w:tc>
          <w:tcPr>
            <w:tcW w:w="852" w:type="dxa"/>
            <w:shd w:val="clear" w:color="auto" w:fill="auto"/>
            <w:noWrap/>
            <w:vAlign w:val="center"/>
          </w:tcPr>
          <w:p w14:paraId="0BCCC176"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72,0%</w:t>
            </w:r>
          </w:p>
        </w:tc>
        <w:tc>
          <w:tcPr>
            <w:tcW w:w="726" w:type="dxa"/>
            <w:shd w:val="clear" w:color="auto" w:fill="auto"/>
            <w:noWrap/>
            <w:vAlign w:val="center"/>
          </w:tcPr>
          <w:p w14:paraId="49267E72"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0,9</w:t>
            </w:r>
          </w:p>
        </w:tc>
        <w:tc>
          <w:tcPr>
            <w:tcW w:w="769" w:type="dxa"/>
            <w:shd w:val="clear" w:color="auto" w:fill="auto"/>
            <w:noWrap/>
            <w:vAlign w:val="center"/>
          </w:tcPr>
          <w:p w14:paraId="64CDA631"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1,24</w:t>
            </w:r>
          </w:p>
        </w:tc>
      </w:tr>
      <w:tr w:rsidR="005F72B6" w:rsidRPr="00F67EF2" w14:paraId="1605ACAC" w14:textId="77777777" w:rsidTr="005F72B6">
        <w:trPr>
          <w:trHeight w:val="397"/>
        </w:trPr>
        <w:tc>
          <w:tcPr>
            <w:tcW w:w="849" w:type="dxa"/>
            <w:vAlign w:val="center"/>
          </w:tcPr>
          <w:p w14:paraId="349CDD27"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Obszar 2</w:t>
            </w:r>
          </w:p>
        </w:tc>
        <w:tc>
          <w:tcPr>
            <w:tcW w:w="849" w:type="dxa"/>
            <w:shd w:val="clear" w:color="auto" w:fill="auto"/>
            <w:noWrap/>
            <w:vAlign w:val="center"/>
          </w:tcPr>
          <w:p w14:paraId="00DD002E"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31,4</w:t>
            </w:r>
          </w:p>
        </w:tc>
        <w:tc>
          <w:tcPr>
            <w:tcW w:w="877" w:type="dxa"/>
            <w:shd w:val="clear" w:color="auto" w:fill="auto"/>
            <w:noWrap/>
            <w:vAlign w:val="center"/>
          </w:tcPr>
          <w:p w14:paraId="395CA47A"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0,0</w:t>
            </w:r>
          </w:p>
        </w:tc>
        <w:tc>
          <w:tcPr>
            <w:tcW w:w="830" w:type="dxa"/>
            <w:shd w:val="clear" w:color="auto" w:fill="auto"/>
            <w:noWrap/>
            <w:vAlign w:val="center"/>
          </w:tcPr>
          <w:p w14:paraId="321EA5E7"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132,7</w:t>
            </w:r>
          </w:p>
        </w:tc>
        <w:tc>
          <w:tcPr>
            <w:tcW w:w="1117" w:type="dxa"/>
            <w:shd w:val="clear" w:color="auto" w:fill="auto"/>
            <w:noWrap/>
            <w:vAlign w:val="center"/>
          </w:tcPr>
          <w:p w14:paraId="5CCF5C18"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4,7%</w:t>
            </w:r>
          </w:p>
        </w:tc>
        <w:tc>
          <w:tcPr>
            <w:tcW w:w="852" w:type="dxa"/>
            <w:shd w:val="clear" w:color="auto" w:fill="auto"/>
            <w:noWrap/>
            <w:vAlign w:val="center"/>
          </w:tcPr>
          <w:p w14:paraId="1A0CE202"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14,9</w:t>
            </w:r>
          </w:p>
        </w:tc>
        <w:tc>
          <w:tcPr>
            <w:tcW w:w="852" w:type="dxa"/>
            <w:shd w:val="clear" w:color="auto" w:fill="auto"/>
            <w:noWrap/>
            <w:vAlign w:val="center"/>
          </w:tcPr>
          <w:p w14:paraId="7B471FAB"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79,4%</w:t>
            </w:r>
          </w:p>
        </w:tc>
        <w:tc>
          <w:tcPr>
            <w:tcW w:w="726" w:type="dxa"/>
            <w:shd w:val="clear" w:color="auto" w:fill="auto"/>
            <w:noWrap/>
            <w:vAlign w:val="center"/>
          </w:tcPr>
          <w:p w14:paraId="7296E51E"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1,5</w:t>
            </w:r>
          </w:p>
        </w:tc>
        <w:tc>
          <w:tcPr>
            <w:tcW w:w="769" w:type="dxa"/>
            <w:shd w:val="clear" w:color="auto" w:fill="auto"/>
            <w:noWrap/>
            <w:vAlign w:val="center"/>
          </w:tcPr>
          <w:p w14:paraId="21E0B5CC"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0,98</w:t>
            </w:r>
          </w:p>
        </w:tc>
      </w:tr>
      <w:tr w:rsidR="005F72B6" w:rsidRPr="00F67EF2" w14:paraId="2B60E1C2" w14:textId="77777777" w:rsidTr="005F72B6">
        <w:trPr>
          <w:trHeight w:val="397"/>
        </w:trPr>
        <w:tc>
          <w:tcPr>
            <w:tcW w:w="849" w:type="dxa"/>
            <w:vAlign w:val="center"/>
          </w:tcPr>
          <w:p w14:paraId="72BDF3A2"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Obszar 3</w:t>
            </w:r>
          </w:p>
        </w:tc>
        <w:tc>
          <w:tcPr>
            <w:tcW w:w="849" w:type="dxa"/>
            <w:shd w:val="clear" w:color="auto" w:fill="auto"/>
            <w:noWrap/>
            <w:vAlign w:val="center"/>
          </w:tcPr>
          <w:p w14:paraId="7C38940B"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40,1</w:t>
            </w:r>
          </w:p>
        </w:tc>
        <w:tc>
          <w:tcPr>
            <w:tcW w:w="877" w:type="dxa"/>
            <w:shd w:val="clear" w:color="auto" w:fill="auto"/>
            <w:noWrap/>
            <w:vAlign w:val="center"/>
          </w:tcPr>
          <w:p w14:paraId="2194767D"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-1,3</w:t>
            </w:r>
          </w:p>
        </w:tc>
        <w:tc>
          <w:tcPr>
            <w:tcW w:w="830" w:type="dxa"/>
            <w:shd w:val="clear" w:color="auto" w:fill="auto"/>
            <w:noWrap/>
            <w:vAlign w:val="center"/>
          </w:tcPr>
          <w:p w14:paraId="57926310"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314,0</w:t>
            </w:r>
          </w:p>
        </w:tc>
        <w:tc>
          <w:tcPr>
            <w:tcW w:w="1117" w:type="dxa"/>
            <w:shd w:val="clear" w:color="auto" w:fill="auto"/>
            <w:noWrap/>
            <w:vAlign w:val="center"/>
          </w:tcPr>
          <w:p w14:paraId="25EF4BDC"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1,2%</w:t>
            </w:r>
          </w:p>
        </w:tc>
        <w:tc>
          <w:tcPr>
            <w:tcW w:w="852" w:type="dxa"/>
            <w:shd w:val="clear" w:color="auto" w:fill="auto"/>
            <w:noWrap/>
            <w:vAlign w:val="center"/>
          </w:tcPr>
          <w:p w14:paraId="683DF1BD"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15,0</w:t>
            </w:r>
          </w:p>
        </w:tc>
        <w:tc>
          <w:tcPr>
            <w:tcW w:w="852" w:type="dxa"/>
            <w:shd w:val="clear" w:color="auto" w:fill="auto"/>
            <w:noWrap/>
            <w:vAlign w:val="center"/>
          </w:tcPr>
          <w:p w14:paraId="2B6FD00E"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77,4%</w:t>
            </w:r>
          </w:p>
        </w:tc>
        <w:tc>
          <w:tcPr>
            <w:tcW w:w="726" w:type="dxa"/>
            <w:shd w:val="clear" w:color="auto" w:fill="auto"/>
            <w:noWrap/>
            <w:vAlign w:val="center"/>
          </w:tcPr>
          <w:p w14:paraId="7B8D6E3E"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2,7</w:t>
            </w:r>
          </w:p>
        </w:tc>
        <w:tc>
          <w:tcPr>
            <w:tcW w:w="769" w:type="dxa"/>
            <w:shd w:val="clear" w:color="auto" w:fill="auto"/>
            <w:noWrap/>
            <w:vAlign w:val="center"/>
          </w:tcPr>
          <w:p w14:paraId="7BCB3376"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1,17</w:t>
            </w:r>
          </w:p>
        </w:tc>
      </w:tr>
      <w:tr w:rsidR="005F72B6" w:rsidRPr="00F67EF2" w14:paraId="70598AAC" w14:textId="77777777" w:rsidTr="005F72B6">
        <w:trPr>
          <w:trHeight w:val="397"/>
        </w:trPr>
        <w:tc>
          <w:tcPr>
            <w:tcW w:w="849" w:type="dxa"/>
            <w:vAlign w:val="center"/>
          </w:tcPr>
          <w:p w14:paraId="3EC1A9FE"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Obszar 4</w:t>
            </w:r>
          </w:p>
        </w:tc>
        <w:tc>
          <w:tcPr>
            <w:tcW w:w="849" w:type="dxa"/>
            <w:shd w:val="clear" w:color="auto" w:fill="auto"/>
            <w:noWrap/>
            <w:vAlign w:val="center"/>
          </w:tcPr>
          <w:p w14:paraId="26A338F0"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38,0</w:t>
            </w:r>
          </w:p>
        </w:tc>
        <w:tc>
          <w:tcPr>
            <w:tcW w:w="877" w:type="dxa"/>
            <w:shd w:val="clear" w:color="auto" w:fill="auto"/>
            <w:noWrap/>
            <w:vAlign w:val="center"/>
          </w:tcPr>
          <w:p w14:paraId="5ECC037C"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0,9</w:t>
            </w:r>
          </w:p>
        </w:tc>
        <w:tc>
          <w:tcPr>
            <w:tcW w:w="830" w:type="dxa"/>
            <w:shd w:val="clear" w:color="auto" w:fill="auto"/>
            <w:noWrap/>
            <w:vAlign w:val="center"/>
          </w:tcPr>
          <w:p w14:paraId="53AEA402"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190,7</w:t>
            </w:r>
          </w:p>
        </w:tc>
        <w:tc>
          <w:tcPr>
            <w:tcW w:w="1117" w:type="dxa"/>
            <w:shd w:val="clear" w:color="auto" w:fill="auto"/>
            <w:noWrap/>
            <w:vAlign w:val="center"/>
          </w:tcPr>
          <w:p w14:paraId="6DD6B325"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5,4%</w:t>
            </w:r>
          </w:p>
        </w:tc>
        <w:tc>
          <w:tcPr>
            <w:tcW w:w="852" w:type="dxa"/>
            <w:shd w:val="clear" w:color="auto" w:fill="auto"/>
            <w:noWrap/>
            <w:vAlign w:val="center"/>
          </w:tcPr>
          <w:p w14:paraId="60A38B26"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15,2</w:t>
            </w:r>
          </w:p>
        </w:tc>
        <w:tc>
          <w:tcPr>
            <w:tcW w:w="852" w:type="dxa"/>
            <w:shd w:val="clear" w:color="auto" w:fill="auto"/>
            <w:noWrap/>
            <w:vAlign w:val="center"/>
          </w:tcPr>
          <w:p w14:paraId="7D1E229E"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80,2%</w:t>
            </w:r>
          </w:p>
        </w:tc>
        <w:tc>
          <w:tcPr>
            <w:tcW w:w="726" w:type="dxa"/>
            <w:shd w:val="clear" w:color="auto" w:fill="auto"/>
            <w:noWrap/>
            <w:vAlign w:val="center"/>
          </w:tcPr>
          <w:p w14:paraId="0823043C"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3,5</w:t>
            </w:r>
          </w:p>
        </w:tc>
        <w:tc>
          <w:tcPr>
            <w:tcW w:w="769" w:type="dxa"/>
            <w:shd w:val="clear" w:color="auto" w:fill="auto"/>
            <w:noWrap/>
            <w:vAlign w:val="center"/>
          </w:tcPr>
          <w:p w14:paraId="42661696"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2,02</w:t>
            </w:r>
          </w:p>
        </w:tc>
      </w:tr>
      <w:tr w:rsidR="005F72B6" w:rsidRPr="00F67EF2" w14:paraId="4D4A6153" w14:textId="77777777" w:rsidTr="005F72B6">
        <w:trPr>
          <w:trHeight w:val="397"/>
        </w:trPr>
        <w:tc>
          <w:tcPr>
            <w:tcW w:w="849" w:type="dxa"/>
            <w:vAlign w:val="center"/>
          </w:tcPr>
          <w:p w14:paraId="3629E158"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Obszar 5</w:t>
            </w:r>
          </w:p>
        </w:tc>
        <w:tc>
          <w:tcPr>
            <w:tcW w:w="849" w:type="dxa"/>
            <w:shd w:val="clear" w:color="auto" w:fill="auto"/>
            <w:noWrap/>
            <w:vAlign w:val="center"/>
          </w:tcPr>
          <w:p w14:paraId="7FB6C65B"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46,1</w:t>
            </w:r>
          </w:p>
        </w:tc>
        <w:tc>
          <w:tcPr>
            <w:tcW w:w="877" w:type="dxa"/>
            <w:shd w:val="clear" w:color="auto" w:fill="auto"/>
            <w:noWrap/>
            <w:vAlign w:val="center"/>
          </w:tcPr>
          <w:p w14:paraId="21E485A6"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-2,6</w:t>
            </w:r>
          </w:p>
        </w:tc>
        <w:tc>
          <w:tcPr>
            <w:tcW w:w="830" w:type="dxa"/>
            <w:shd w:val="clear" w:color="auto" w:fill="auto"/>
            <w:noWrap/>
            <w:vAlign w:val="center"/>
          </w:tcPr>
          <w:p w14:paraId="56E7FD0E"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265,4</w:t>
            </w:r>
          </w:p>
        </w:tc>
        <w:tc>
          <w:tcPr>
            <w:tcW w:w="1117" w:type="dxa"/>
            <w:shd w:val="clear" w:color="auto" w:fill="auto"/>
            <w:noWrap/>
            <w:vAlign w:val="center"/>
          </w:tcPr>
          <w:p w14:paraId="1CE3F46E"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8,3%</w:t>
            </w:r>
          </w:p>
        </w:tc>
        <w:tc>
          <w:tcPr>
            <w:tcW w:w="852" w:type="dxa"/>
            <w:shd w:val="clear" w:color="auto" w:fill="auto"/>
            <w:noWrap/>
            <w:vAlign w:val="center"/>
          </w:tcPr>
          <w:p w14:paraId="7024DA7A"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16,0</w:t>
            </w:r>
          </w:p>
        </w:tc>
        <w:tc>
          <w:tcPr>
            <w:tcW w:w="852" w:type="dxa"/>
            <w:shd w:val="clear" w:color="auto" w:fill="auto"/>
            <w:noWrap/>
            <w:vAlign w:val="center"/>
          </w:tcPr>
          <w:p w14:paraId="50DE7534"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79,0%</w:t>
            </w:r>
          </w:p>
        </w:tc>
        <w:tc>
          <w:tcPr>
            <w:tcW w:w="726" w:type="dxa"/>
            <w:shd w:val="clear" w:color="auto" w:fill="auto"/>
            <w:noWrap/>
            <w:vAlign w:val="center"/>
          </w:tcPr>
          <w:p w14:paraId="0143218A"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5,3</w:t>
            </w:r>
          </w:p>
        </w:tc>
        <w:tc>
          <w:tcPr>
            <w:tcW w:w="769" w:type="dxa"/>
            <w:shd w:val="clear" w:color="auto" w:fill="auto"/>
            <w:noWrap/>
            <w:vAlign w:val="center"/>
          </w:tcPr>
          <w:p w14:paraId="076A4FDA"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1,75</w:t>
            </w:r>
          </w:p>
        </w:tc>
      </w:tr>
      <w:tr w:rsidR="005F72B6" w:rsidRPr="00F67EF2" w14:paraId="64E2FA93" w14:textId="77777777" w:rsidTr="005F72B6">
        <w:trPr>
          <w:trHeight w:val="397"/>
        </w:trPr>
        <w:tc>
          <w:tcPr>
            <w:tcW w:w="849" w:type="dxa"/>
            <w:vAlign w:val="center"/>
          </w:tcPr>
          <w:p w14:paraId="398478AE"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Obszar 6</w:t>
            </w:r>
          </w:p>
        </w:tc>
        <w:tc>
          <w:tcPr>
            <w:tcW w:w="849" w:type="dxa"/>
            <w:shd w:val="clear" w:color="auto" w:fill="auto"/>
            <w:noWrap/>
            <w:vAlign w:val="center"/>
          </w:tcPr>
          <w:p w14:paraId="2A1688A6"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38,4</w:t>
            </w:r>
          </w:p>
        </w:tc>
        <w:tc>
          <w:tcPr>
            <w:tcW w:w="877" w:type="dxa"/>
            <w:shd w:val="clear" w:color="auto" w:fill="auto"/>
            <w:noWrap/>
            <w:vAlign w:val="center"/>
          </w:tcPr>
          <w:p w14:paraId="3D850F30"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0,0</w:t>
            </w:r>
          </w:p>
        </w:tc>
        <w:tc>
          <w:tcPr>
            <w:tcW w:w="830" w:type="dxa"/>
            <w:shd w:val="clear" w:color="auto" w:fill="auto"/>
            <w:noWrap/>
            <w:vAlign w:val="center"/>
          </w:tcPr>
          <w:p w14:paraId="34A477D5"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126,6</w:t>
            </w:r>
          </w:p>
        </w:tc>
        <w:tc>
          <w:tcPr>
            <w:tcW w:w="1117" w:type="dxa"/>
            <w:shd w:val="clear" w:color="auto" w:fill="auto"/>
            <w:noWrap/>
            <w:vAlign w:val="center"/>
          </w:tcPr>
          <w:p w14:paraId="24960697"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61,0%</w:t>
            </w:r>
          </w:p>
        </w:tc>
        <w:tc>
          <w:tcPr>
            <w:tcW w:w="852" w:type="dxa"/>
            <w:shd w:val="clear" w:color="auto" w:fill="auto"/>
            <w:noWrap/>
            <w:vAlign w:val="center"/>
          </w:tcPr>
          <w:p w14:paraId="2A878B06"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16,2</w:t>
            </w:r>
          </w:p>
        </w:tc>
        <w:tc>
          <w:tcPr>
            <w:tcW w:w="852" w:type="dxa"/>
            <w:shd w:val="clear" w:color="auto" w:fill="auto"/>
            <w:noWrap/>
            <w:vAlign w:val="center"/>
          </w:tcPr>
          <w:p w14:paraId="2CED398D"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79,0%</w:t>
            </w:r>
          </w:p>
        </w:tc>
        <w:tc>
          <w:tcPr>
            <w:tcW w:w="726" w:type="dxa"/>
            <w:shd w:val="clear" w:color="auto" w:fill="auto"/>
            <w:noWrap/>
            <w:vAlign w:val="center"/>
          </w:tcPr>
          <w:p w14:paraId="23C59DEE"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2,8</w:t>
            </w:r>
          </w:p>
        </w:tc>
        <w:tc>
          <w:tcPr>
            <w:tcW w:w="769" w:type="dxa"/>
            <w:shd w:val="clear" w:color="auto" w:fill="auto"/>
            <w:noWrap/>
            <w:vAlign w:val="center"/>
          </w:tcPr>
          <w:p w14:paraId="6F4886C7"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1,18</w:t>
            </w:r>
          </w:p>
        </w:tc>
      </w:tr>
      <w:tr w:rsidR="005F72B6" w:rsidRPr="00F67EF2" w14:paraId="5274C8A7" w14:textId="77777777" w:rsidTr="005F72B6">
        <w:trPr>
          <w:trHeight w:val="397"/>
        </w:trPr>
        <w:tc>
          <w:tcPr>
            <w:tcW w:w="849" w:type="dxa"/>
            <w:vAlign w:val="center"/>
          </w:tcPr>
          <w:p w14:paraId="72B3D076"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Obszar 7</w:t>
            </w:r>
          </w:p>
        </w:tc>
        <w:tc>
          <w:tcPr>
            <w:tcW w:w="849" w:type="dxa"/>
            <w:shd w:val="clear" w:color="auto" w:fill="auto"/>
            <w:noWrap/>
            <w:vAlign w:val="center"/>
          </w:tcPr>
          <w:p w14:paraId="775130C1"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37,9</w:t>
            </w:r>
          </w:p>
        </w:tc>
        <w:tc>
          <w:tcPr>
            <w:tcW w:w="877" w:type="dxa"/>
            <w:shd w:val="clear" w:color="auto" w:fill="auto"/>
            <w:noWrap/>
            <w:vAlign w:val="center"/>
          </w:tcPr>
          <w:p w14:paraId="00C85FEB"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5,3</w:t>
            </w:r>
          </w:p>
        </w:tc>
        <w:tc>
          <w:tcPr>
            <w:tcW w:w="830" w:type="dxa"/>
            <w:shd w:val="clear" w:color="auto" w:fill="auto"/>
            <w:noWrap/>
            <w:vAlign w:val="center"/>
          </w:tcPr>
          <w:p w14:paraId="22145AF8"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108,2</w:t>
            </w:r>
          </w:p>
        </w:tc>
        <w:tc>
          <w:tcPr>
            <w:tcW w:w="1117" w:type="dxa"/>
            <w:shd w:val="clear" w:color="auto" w:fill="auto"/>
            <w:noWrap/>
            <w:vAlign w:val="center"/>
          </w:tcPr>
          <w:p w14:paraId="01F29019"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31,9%</w:t>
            </w:r>
          </w:p>
        </w:tc>
        <w:tc>
          <w:tcPr>
            <w:tcW w:w="852" w:type="dxa"/>
            <w:shd w:val="clear" w:color="auto" w:fill="auto"/>
            <w:noWrap/>
            <w:vAlign w:val="center"/>
          </w:tcPr>
          <w:p w14:paraId="518ED04E"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16,4</w:t>
            </w:r>
          </w:p>
        </w:tc>
        <w:tc>
          <w:tcPr>
            <w:tcW w:w="852" w:type="dxa"/>
            <w:shd w:val="clear" w:color="auto" w:fill="auto"/>
            <w:noWrap/>
            <w:vAlign w:val="center"/>
          </w:tcPr>
          <w:p w14:paraId="6EDA31E4"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78,6%</w:t>
            </w:r>
          </w:p>
        </w:tc>
        <w:tc>
          <w:tcPr>
            <w:tcW w:w="726" w:type="dxa"/>
            <w:shd w:val="clear" w:color="auto" w:fill="auto"/>
            <w:noWrap/>
            <w:vAlign w:val="center"/>
          </w:tcPr>
          <w:p w14:paraId="43B8E00E"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2,1</w:t>
            </w:r>
          </w:p>
        </w:tc>
        <w:tc>
          <w:tcPr>
            <w:tcW w:w="769" w:type="dxa"/>
            <w:shd w:val="clear" w:color="auto" w:fill="auto"/>
            <w:noWrap/>
            <w:vAlign w:val="center"/>
          </w:tcPr>
          <w:p w14:paraId="2678460A"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1,36</w:t>
            </w:r>
          </w:p>
        </w:tc>
      </w:tr>
      <w:tr w:rsidR="005F72B6" w:rsidRPr="00F67EF2" w14:paraId="2F510D20" w14:textId="77777777" w:rsidTr="005F72B6">
        <w:trPr>
          <w:trHeight w:val="397"/>
        </w:trPr>
        <w:tc>
          <w:tcPr>
            <w:tcW w:w="849" w:type="dxa"/>
            <w:vAlign w:val="center"/>
          </w:tcPr>
          <w:p w14:paraId="65428ECD"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Obszar 8</w:t>
            </w:r>
          </w:p>
        </w:tc>
        <w:tc>
          <w:tcPr>
            <w:tcW w:w="849" w:type="dxa"/>
            <w:shd w:val="clear" w:color="auto" w:fill="auto"/>
            <w:noWrap/>
            <w:vAlign w:val="center"/>
          </w:tcPr>
          <w:p w14:paraId="456D2A09"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39,1</w:t>
            </w:r>
          </w:p>
        </w:tc>
        <w:tc>
          <w:tcPr>
            <w:tcW w:w="877" w:type="dxa"/>
            <w:shd w:val="clear" w:color="auto" w:fill="auto"/>
            <w:noWrap/>
            <w:vAlign w:val="center"/>
          </w:tcPr>
          <w:p w14:paraId="07F273C3"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1,3</w:t>
            </w:r>
          </w:p>
        </w:tc>
        <w:tc>
          <w:tcPr>
            <w:tcW w:w="830" w:type="dxa"/>
            <w:shd w:val="clear" w:color="auto" w:fill="auto"/>
            <w:noWrap/>
            <w:vAlign w:val="center"/>
          </w:tcPr>
          <w:p w14:paraId="7B4FC72B"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161,8</w:t>
            </w:r>
          </w:p>
        </w:tc>
        <w:tc>
          <w:tcPr>
            <w:tcW w:w="1117" w:type="dxa"/>
            <w:shd w:val="clear" w:color="auto" w:fill="auto"/>
            <w:noWrap/>
            <w:vAlign w:val="center"/>
          </w:tcPr>
          <w:p w14:paraId="3E98B9D4"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0,0%</w:t>
            </w:r>
          </w:p>
        </w:tc>
        <w:tc>
          <w:tcPr>
            <w:tcW w:w="852" w:type="dxa"/>
            <w:shd w:val="clear" w:color="auto" w:fill="auto"/>
            <w:noWrap/>
            <w:vAlign w:val="center"/>
          </w:tcPr>
          <w:p w14:paraId="041DC193"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15,2</w:t>
            </w:r>
          </w:p>
        </w:tc>
        <w:tc>
          <w:tcPr>
            <w:tcW w:w="852" w:type="dxa"/>
            <w:shd w:val="clear" w:color="auto" w:fill="auto"/>
            <w:noWrap/>
            <w:vAlign w:val="center"/>
          </w:tcPr>
          <w:p w14:paraId="0497E9CA"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52,0%</w:t>
            </w:r>
          </w:p>
        </w:tc>
        <w:tc>
          <w:tcPr>
            <w:tcW w:w="726" w:type="dxa"/>
            <w:shd w:val="clear" w:color="auto" w:fill="auto"/>
            <w:noWrap/>
            <w:vAlign w:val="center"/>
          </w:tcPr>
          <w:p w14:paraId="52F0A580"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2,7</w:t>
            </w:r>
          </w:p>
        </w:tc>
        <w:tc>
          <w:tcPr>
            <w:tcW w:w="769" w:type="dxa"/>
            <w:shd w:val="clear" w:color="auto" w:fill="auto"/>
            <w:noWrap/>
            <w:vAlign w:val="center"/>
          </w:tcPr>
          <w:p w14:paraId="750A0566"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1,21</w:t>
            </w:r>
          </w:p>
        </w:tc>
      </w:tr>
      <w:tr w:rsidR="005F72B6" w:rsidRPr="00F67EF2" w14:paraId="78A0017C" w14:textId="77777777" w:rsidTr="005F72B6">
        <w:trPr>
          <w:trHeight w:val="397"/>
        </w:trPr>
        <w:tc>
          <w:tcPr>
            <w:tcW w:w="849" w:type="dxa"/>
            <w:vAlign w:val="center"/>
          </w:tcPr>
          <w:p w14:paraId="5371407E"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Obszar 9</w:t>
            </w:r>
          </w:p>
        </w:tc>
        <w:tc>
          <w:tcPr>
            <w:tcW w:w="849" w:type="dxa"/>
            <w:shd w:val="clear" w:color="auto" w:fill="auto"/>
            <w:noWrap/>
            <w:vAlign w:val="center"/>
          </w:tcPr>
          <w:p w14:paraId="3AC400A2"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44,4</w:t>
            </w:r>
          </w:p>
        </w:tc>
        <w:tc>
          <w:tcPr>
            <w:tcW w:w="877" w:type="dxa"/>
            <w:shd w:val="clear" w:color="auto" w:fill="auto"/>
            <w:noWrap/>
            <w:vAlign w:val="center"/>
          </w:tcPr>
          <w:p w14:paraId="0C591F0C"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3,2</w:t>
            </w:r>
          </w:p>
        </w:tc>
        <w:tc>
          <w:tcPr>
            <w:tcW w:w="830" w:type="dxa"/>
            <w:shd w:val="clear" w:color="auto" w:fill="auto"/>
            <w:noWrap/>
            <w:vAlign w:val="center"/>
          </w:tcPr>
          <w:p w14:paraId="5208BAD1"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193,3</w:t>
            </w:r>
          </w:p>
        </w:tc>
        <w:tc>
          <w:tcPr>
            <w:tcW w:w="1117" w:type="dxa"/>
            <w:shd w:val="clear" w:color="auto" w:fill="auto"/>
            <w:noWrap/>
            <w:vAlign w:val="center"/>
          </w:tcPr>
          <w:p w14:paraId="33F3CB41"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24,3%</w:t>
            </w:r>
          </w:p>
        </w:tc>
        <w:tc>
          <w:tcPr>
            <w:tcW w:w="852" w:type="dxa"/>
            <w:shd w:val="clear" w:color="auto" w:fill="auto"/>
            <w:noWrap/>
            <w:vAlign w:val="center"/>
          </w:tcPr>
          <w:p w14:paraId="2AC94299"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14,8</w:t>
            </w:r>
          </w:p>
        </w:tc>
        <w:tc>
          <w:tcPr>
            <w:tcW w:w="852" w:type="dxa"/>
            <w:shd w:val="clear" w:color="auto" w:fill="auto"/>
            <w:noWrap/>
            <w:vAlign w:val="center"/>
          </w:tcPr>
          <w:p w14:paraId="060CB416"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78,6%</w:t>
            </w:r>
          </w:p>
        </w:tc>
        <w:tc>
          <w:tcPr>
            <w:tcW w:w="726" w:type="dxa"/>
            <w:shd w:val="clear" w:color="auto" w:fill="auto"/>
            <w:noWrap/>
            <w:vAlign w:val="center"/>
          </w:tcPr>
          <w:p w14:paraId="306574ED" w14:textId="77777777" w:rsidR="005F72B6" w:rsidRPr="00F67EF2" w:rsidRDefault="005F72B6" w:rsidP="00E07E9F">
            <w:pPr>
              <w:spacing w:line="240" w:lineRule="auto"/>
              <w:jc w:val="center"/>
              <w:rPr>
                <w:rFonts w:eastAsia="Times New Roman"/>
                <w:sz w:val="20"/>
                <w:szCs w:val="20"/>
                <w:lang w:eastAsia="pl-PL"/>
              </w:rPr>
            </w:pPr>
            <w:r w:rsidRPr="00F67EF2">
              <w:rPr>
                <w:color w:val="000000"/>
                <w:sz w:val="20"/>
                <w:szCs w:val="20"/>
              </w:rPr>
              <w:t>3,2</w:t>
            </w:r>
          </w:p>
        </w:tc>
        <w:tc>
          <w:tcPr>
            <w:tcW w:w="769" w:type="dxa"/>
            <w:shd w:val="clear" w:color="auto" w:fill="auto"/>
            <w:noWrap/>
            <w:vAlign w:val="center"/>
          </w:tcPr>
          <w:p w14:paraId="3F438622" w14:textId="77777777" w:rsidR="005F72B6" w:rsidRPr="00F67EF2" w:rsidRDefault="005F72B6" w:rsidP="00E07E9F">
            <w:pPr>
              <w:spacing w:line="240" w:lineRule="auto"/>
              <w:jc w:val="center"/>
              <w:rPr>
                <w:rFonts w:eastAsia="Times New Roman"/>
                <w:sz w:val="20"/>
                <w:szCs w:val="20"/>
                <w:lang w:eastAsia="pl-PL"/>
              </w:rPr>
            </w:pPr>
            <w:r w:rsidRPr="00F67EF2">
              <w:rPr>
                <w:color w:val="9C5700"/>
                <w:sz w:val="20"/>
                <w:szCs w:val="20"/>
              </w:rPr>
              <w:t>1,40</w:t>
            </w:r>
          </w:p>
        </w:tc>
      </w:tr>
      <w:tr w:rsidR="005F72B6" w:rsidRPr="00F67EF2" w14:paraId="7E038F14" w14:textId="77777777" w:rsidTr="005F72B6">
        <w:trPr>
          <w:trHeight w:val="397"/>
        </w:trPr>
        <w:tc>
          <w:tcPr>
            <w:tcW w:w="849" w:type="dxa"/>
            <w:vAlign w:val="center"/>
          </w:tcPr>
          <w:p w14:paraId="2D65DE9F" w14:textId="77777777" w:rsidR="005F72B6" w:rsidRPr="00F67EF2" w:rsidRDefault="005F72B6" w:rsidP="00E07E9F">
            <w:pPr>
              <w:spacing w:line="240" w:lineRule="auto"/>
              <w:jc w:val="center"/>
              <w:rPr>
                <w:rFonts w:eastAsia="Times New Roman"/>
                <w:sz w:val="20"/>
                <w:szCs w:val="20"/>
                <w:lang w:eastAsia="pl-PL"/>
              </w:rPr>
            </w:pPr>
            <w:r w:rsidRPr="00F67EF2">
              <w:rPr>
                <w:b/>
                <w:bCs/>
                <w:color w:val="000000"/>
                <w:sz w:val="20"/>
                <w:szCs w:val="20"/>
              </w:rPr>
              <w:t>Średnia</w:t>
            </w:r>
          </w:p>
        </w:tc>
        <w:tc>
          <w:tcPr>
            <w:tcW w:w="849" w:type="dxa"/>
            <w:shd w:val="clear" w:color="auto" w:fill="auto"/>
            <w:noWrap/>
            <w:vAlign w:val="center"/>
          </w:tcPr>
          <w:p w14:paraId="381A34E2" w14:textId="77777777" w:rsidR="005F72B6" w:rsidRPr="00F67EF2" w:rsidRDefault="005F72B6" w:rsidP="00E07E9F">
            <w:pPr>
              <w:spacing w:line="240" w:lineRule="auto"/>
              <w:jc w:val="center"/>
              <w:rPr>
                <w:rFonts w:eastAsia="Times New Roman"/>
                <w:sz w:val="20"/>
                <w:szCs w:val="20"/>
                <w:lang w:eastAsia="pl-PL"/>
              </w:rPr>
            </w:pPr>
            <w:r w:rsidRPr="00F67EF2">
              <w:rPr>
                <w:b/>
                <w:bCs/>
                <w:color w:val="000000"/>
                <w:sz w:val="20"/>
                <w:szCs w:val="20"/>
              </w:rPr>
              <w:t>53,7</w:t>
            </w:r>
          </w:p>
        </w:tc>
        <w:tc>
          <w:tcPr>
            <w:tcW w:w="877" w:type="dxa"/>
            <w:shd w:val="clear" w:color="auto" w:fill="auto"/>
            <w:noWrap/>
            <w:vAlign w:val="center"/>
          </w:tcPr>
          <w:p w14:paraId="606B81A4" w14:textId="77777777" w:rsidR="005F72B6" w:rsidRPr="00F67EF2" w:rsidRDefault="005F72B6" w:rsidP="00E07E9F">
            <w:pPr>
              <w:spacing w:line="240" w:lineRule="auto"/>
              <w:jc w:val="center"/>
              <w:rPr>
                <w:rFonts w:eastAsia="Times New Roman"/>
                <w:sz w:val="20"/>
                <w:szCs w:val="20"/>
                <w:lang w:eastAsia="pl-PL"/>
              </w:rPr>
            </w:pPr>
            <w:r w:rsidRPr="00F67EF2">
              <w:rPr>
                <w:b/>
                <w:bCs/>
                <w:color w:val="000000"/>
                <w:sz w:val="20"/>
                <w:szCs w:val="20"/>
              </w:rPr>
              <w:t>0,1</w:t>
            </w:r>
          </w:p>
        </w:tc>
        <w:tc>
          <w:tcPr>
            <w:tcW w:w="830" w:type="dxa"/>
            <w:shd w:val="clear" w:color="auto" w:fill="auto"/>
            <w:noWrap/>
            <w:vAlign w:val="center"/>
          </w:tcPr>
          <w:p w14:paraId="17594B9E" w14:textId="77777777" w:rsidR="005F72B6" w:rsidRPr="00F67EF2" w:rsidRDefault="005F72B6" w:rsidP="00E07E9F">
            <w:pPr>
              <w:spacing w:line="240" w:lineRule="auto"/>
              <w:jc w:val="center"/>
              <w:rPr>
                <w:rFonts w:eastAsia="Times New Roman"/>
                <w:sz w:val="20"/>
                <w:szCs w:val="20"/>
                <w:lang w:eastAsia="pl-PL"/>
              </w:rPr>
            </w:pPr>
            <w:r w:rsidRPr="00F67EF2">
              <w:rPr>
                <w:b/>
                <w:bCs/>
                <w:color w:val="000000"/>
                <w:sz w:val="20"/>
                <w:szCs w:val="20"/>
              </w:rPr>
              <w:t>117,9</w:t>
            </w:r>
          </w:p>
        </w:tc>
        <w:tc>
          <w:tcPr>
            <w:tcW w:w="1117" w:type="dxa"/>
            <w:shd w:val="clear" w:color="auto" w:fill="auto"/>
            <w:noWrap/>
            <w:vAlign w:val="center"/>
          </w:tcPr>
          <w:p w14:paraId="57B6BA79" w14:textId="77777777" w:rsidR="005F72B6" w:rsidRPr="00F67EF2" w:rsidRDefault="005F72B6" w:rsidP="00E07E9F">
            <w:pPr>
              <w:spacing w:line="240" w:lineRule="auto"/>
              <w:jc w:val="center"/>
              <w:rPr>
                <w:rFonts w:eastAsia="Times New Roman"/>
                <w:sz w:val="20"/>
                <w:szCs w:val="20"/>
                <w:lang w:eastAsia="pl-PL"/>
              </w:rPr>
            </w:pPr>
            <w:r w:rsidRPr="00F67EF2">
              <w:rPr>
                <w:b/>
                <w:bCs/>
                <w:color w:val="000000"/>
                <w:sz w:val="20"/>
                <w:szCs w:val="20"/>
              </w:rPr>
              <w:t>20,6%</w:t>
            </w:r>
          </w:p>
        </w:tc>
        <w:tc>
          <w:tcPr>
            <w:tcW w:w="852" w:type="dxa"/>
            <w:shd w:val="clear" w:color="auto" w:fill="auto"/>
            <w:noWrap/>
            <w:vAlign w:val="center"/>
          </w:tcPr>
          <w:p w14:paraId="181C9824" w14:textId="77777777" w:rsidR="005F72B6" w:rsidRPr="00F67EF2" w:rsidRDefault="005F72B6" w:rsidP="00E07E9F">
            <w:pPr>
              <w:spacing w:line="240" w:lineRule="auto"/>
              <w:jc w:val="center"/>
              <w:rPr>
                <w:rFonts w:eastAsia="Times New Roman"/>
                <w:sz w:val="20"/>
                <w:szCs w:val="20"/>
                <w:lang w:eastAsia="pl-PL"/>
              </w:rPr>
            </w:pPr>
            <w:r w:rsidRPr="00F67EF2">
              <w:rPr>
                <w:b/>
                <w:bCs/>
                <w:color w:val="000000"/>
                <w:sz w:val="20"/>
                <w:szCs w:val="20"/>
              </w:rPr>
              <w:t>15,6</w:t>
            </w:r>
          </w:p>
        </w:tc>
        <w:tc>
          <w:tcPr>
            <w:tcW w:w="852" w:type="dxa"/>
            <w:shd w:val="clear" w:color="auto" w:fill="auto"/>
            <w:noWrap/>
            <w:vAlign w:val="center"/>
          </w:tcPr>
          <w:p w14:paraId="1C054AF0" w14:textId="77777777" w:rsidR="005F72B6" w:rsidRPr="00F67EF2" w:rsidRDefault="005F72B6" w:rsidP="00E07E9F">
            <w:pPr>
              <w:spacing w:line="240" w:lineRule="auto"/>
              <w:jc w:val="center"/>
              <w:rPr>
                <w:rFonts w:eastAsia="Times New Roman"/>
                <w:sz w:val="20"/>
                <w:szCs w:val="20"/>
                <w:lang w:eastAsia="pl-PL"/>
              </w:rPr>
            </w:pPr>
            <w:r w:rsidRPr="00F67EF2">
              <w:rPr>
                <w:b/>
                <w:bCs/>
                <w:color w:val="000000"/>
                <w:sz w:val="20"/>
                <w:szCs w:val="20"/>
              </w:rPr>
              <w:t>64,1%</w:t>
            </w:r>
          </w:p>
        </w:tc>
        <w:tc>
          <w:tcPr>
            <w:tcW w:w="726" w:type="dxa"/>
            <w:shd w:val="clear" w:color="auto" w:fill="auto"/>
            <w:noWrap/>
            <w:vAlign w:val="center"/>
          </w:tcPr>
          <w:p w14:paraId="121892F6" w14:textId="77777777" w:rsidR="005F72B6" w:rsidRPr="00F67EF2" w:rsidRDefault="005F72B6" w:rsidP="00E07E9F">
            <w:pPr>
              <w:spacing w:line="240" w:lineRule="auto"/>
              <w:jc w:val="center"/>
              <w:rPr>
                <w:rFonts w:eastAsia="Times New Roman"/>
                <w:sz w:val="20"/>
                <w:szCs w:val="20"/>
                <w:lang w:eastAsia="pl-PL"/>
              </w:rPr>
            </w:pPr>
            <w:r w:rsidRPr="00F67EF2">
              <w:rPr>
                <w:b/>
                <w:bCs/>
                <w:color w:val="000000"/>
                <w:sz w:val="20"/>
                <w:szCs w:val="20"/>
              </w:rPr>
              <w:t>2,8</w:t>
            </w:r>
          </w:p>
        </w:tc>
        <w:tc>
          <w:tcPr>
            <w:tcW w:w="769" w:type="dxa"/>
            <w:shd w:val="clear" w:color="auto" w:fill="auto"/>
            <w:noWrap/>
            <w:vAlign w:val="center"/>
          </w:tcPr>
          <w:p w14:paraId="53CA9C91" w14:textId="77777777" w:rsidR="005F72B6" w:rsidRPr="00F67EF2" w:rsidRDefault="005F72B6" w:rsidP="00E07E9F">
            <w:pPr>
              <w:spacing w:line="240" w:lineRule="auto"/>
              <w:jc w:val="center"/>
              <w:rPr>
                <w:rFonts w:eastAsia="Times New Roman"/>
                <w:sz w:val="20"/>
                <w:szCs w:val="20"/>
                <w:lang w:eastAsia="pl-PL"/>
              </w:rPr>
            </w:pPr>
            <w:r w:rsidRPr="00F67EF2">
              <w:rPr>
                <w:b/>
                <w:bCs/>
                <w:color w:val="000000"/>
                <w:sz w:val="20"/>
                <w:szCs w:val="20"/>
              </w:rPr>
              <w:t>2,62</w:t>
            </w:r>
          </w:p>
        </w:tc>
      </w:tr>
    </w:tbl>
    <w:p w14:paraId="199AC576" w14:textId="085B38DC" w:rsidR="0017799E" w:rsidRDefault="0017799E" w:rsidP="0025585C">
      <w:pPr>
        <w:pStyle w:val="Legenda"/>
      </w:pPr>
      <w:r w:rsidRPr="00870054">
        <w:t>Źródło danych: opracowanie własne na podstawie zgromadzonych danych</w:t>
      </w:r>
    </w:p>
    <w:p w14:paraId="6196095F" w14:textId="77777777" w:rsidR="00B93915" w:rsidRDefault="00B93915" w:rsidP="00B93915">
      <w:pPr>
        <w:rPr>
          <w:szCs w:val="22"/>
        </w:rPr>
      </w:pPr>
    </w:p>
    <w:p w14:paraId="14BE30D3" w14:textId="0A35E3F2" w:rsidR="006039E8" w:rsidRPr="00870054" w:rsidRDefault="006039E8" w:rsidP="0025585C">
      <w:pPr>
        <w:pStyle w:val="nad"/>
      </w:pPr>
      <w:bookmarkStart w:id="72" w:name="_Toc150946353"/>
      <w:r w:rsidRPr="00870054">
        <w:lastRenderedPageBreak/>
        <w:t xml:space="preserve">Tabela </w:t>
      </w:r>
      <w:fldSimple w:instr=" SEQ Tabela \* ARABIC ">
        <w:r w:rsidR="00516360">
          <w:rPr>
            <w:noProof/>
          </w:rPr>
          <w:t>15</w:t>
        </w:r>
      </w:fldSimple>
      <w:r w:rsidRPr="00870054">
        <w:t xml:space="preserve"> Podsumowanie analizy obszarów - sfera </w:t>
      </w:r>
      <w:r>
        <w:t xml:space="preserve"> pozaspołeczna(cz. II)</w:t>
      </w:r>
      <w:bookmarkEnd w:id="72"/>
    </w:p>
    <w:tbl>
      <w:tblPr>
        <w:tblW w:w="5000" w:type="pct"/>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1660"/>
        <w:gridCol w:w="1319"/>
        <w:gridCol w:w="1411"/>
        <w:gridCol w:w="1411"/>
        <w:gridCol w:w="1927"/>
        <w:gridCol w:w="1411"/>
        <w:gridCol w:w="1669"/>
        <w:gridCol w:w="1667"/>
        <w:gridCol w:w="1667"/>
      </w:tblGrid>
      <w:tr w:rsidR="00A07EE1" w:rsidRPr="00F67EF2" w14:paraId="1E8D2440" w14:textId="77777777" w:rsidTr="00A07EE1">
        <w:trPr>
          <w:trHeight w:val="2273"/>
        </w:trPr>
        <w:tc>
          <w:tcPr>
            <w:tcW w:w="849" w:type="dxa"/>
            <w:shd w:val="clear" w:color="auto" w:fill="DBE5F1" w:themeFill="accent1" w:themeFillTint="33"/>
            <w:vAlign w:val="center"/>
          </w:tcPr>
          <w:p w14:paraId="16DDA0CA" w14:textId="0B194976" w:rsidR="00A07EE1" w:rsidRPr="00F67EF2" w:rsidRDefault="00A07EE1" w:rsidP="00E07E9F">
            <w:pPr>
              <w:spacing w:line="240" w:lineRule="auto"/>
              <w:jc w:val="center"/>
              <w:rPr>
                <w:rFonts w:eastAsia="Times New Roman"/>
                <w:bCs/>
                <w:color w:val="000000"/>
                <w:sz w:val="20"/>
                <w:szCs w:val="20"/>
                <w:lang w:eastAsia="pl-PL"/>
              </w:rPr>
            </w:pPr>
            <w:r w:rsidRPr="00F67EF2">
              <w:rPr>
                <w:rFonts w:eastAsia="Times New Roman"/>
                <w:bCs/>
                <w:color w:val="000000"/>
                <w:sz w:val="20"/>
                <w:szCs w:val="20"/>
                <w:lang w:eastAsia="pl-PL"/>
              </w:rPr>
              <w:t xml:space="preserve">Nazwa obszaru </w:t>
            </w:r>
          </w:p>
        </w:tc>
        <w:tc>
          <w:tcPr>
            <w:tcW w:w="674" w:type="dxa"/>
            <w:shd w:val="clear" w:color="auto" w:fill="DBE5F1" w:themeFill="accent1" w:themeFillTint="33"/>
            <w:vAlign w:val="center"/>
          </w:tcPr>
          <w:p w14:paraId="3379BC0A" w14:textId="53406C2E" w:rsidR="00A07EE1" w:rsidRPr="00F67EF2" w:rsidRDefault="00A07EE1" w:rsidP="00E07E9F">
            <w:pPr>
              <w:spacing w:line="240" w:lineRule="auto"/>
              <w:jc w:val="center"/>
              <w:rPr>
                <w:rFonts w:eastAsia="Times New Roman"/>
                <w:bCs/>
                <w:color w:val="000000"/>
                <w:sz w:val="20"/>
                <w:szCs w:val="20"/>
                <w:lang w:eastAsia="pl-PL"/>
              </w:rPr>
            </w:pPr>
            <w:r w:rsidRPr="00F67EF2">
              <w:rPr>
                <w:color w:val="000000"/>
                <w:sz w:val="20"/>
                <w:szCs w:val="20"/>
              </w:rPr>
              <w:t>Dostępność komunikacyjna</w:t>
            </w:r>
          </w:p>
        </w:tc>
        <w:tc>
          <w:tcPr>
            <w:tcW w:w="721" w:type="dxa"/>
            <w:shd w:val="clear" w:color="auto" w:fill="DBE5F1" w:themeFill="accent1" w:themeFillTint="33"/>
            <w:vAlign w:val="center"/>
          </w:tcPr>
          <w:p w14:paraId="602F9210" w14:textId="77777777" w:rsidR="00A07EE1" w:rsidRPr="00F67EF2" w:rsidRDefault="00A07EE1" w:rsidP="00E07E9F">
            <w:pPr>
              <w:spacing w:line="240" w:lineRule="auto"/>
              <w:jc w:val="center"/>
              <w:rPr>
                <w:rFonts w:eastAsia="Times New Roman"/>
                <w:bCs/>
                <w:color w:val="000000"/>
                <w:sz w:val="20"/>
                <w:szCs w:val="20"/>
                <w:lang w:eastAsia="pl-PL"/>
              </w:rPr>
            </w:pPr>
            <w:r w:rsidRPr="00F67EF2">
              <w:rPr>
                <w:sz w:val="20"/>
                <w:szCs w:val="20"/>
              </w:rPr>
              <w:t>Dostępność infrastruktury rowerowej na km²</w:t>
            </w:r>
          </w:p>
        </w:tc>
        <w:tc>
          <w:tcPr>
            <w:tcW w:w="721" w:type="dxa"/>
            <w:shd w:val="clear" w:color="auto" w:fill="DBE5F1" w:themeFill="accent1" w:themeFillTint="33"/>
            <w:vAlign w:val="center"/>
          </w:tcPr>
          <w:p w14:paraId="1C036620" w14:textId="77777777" w:rsidR="00A07EE1" w:rsidRPr="00F67EF2" w:rsidRDefault="00A07EE1" w:rsidP="00E07E9F">
            <w:pPr>
              <w:spacing w:line="240" w:lineRule="auto"/>
              <w:jc w:val="center"/>
              <w:rPr>
                <w:rFonts w:eastAsia="Times New Roman"/>
                <w:bCs/>
                <w:color w:val="000000"/>
                <w:sz w:val="20"/>
                <w:szCs w:val="20"/>
                <w:lang w:eastAsia="pl-PL"/>
              </w:rPr>
            </w:pPr>
            <w:r w:rsidRPr="00F67EF2">
              <w:rPr>
                <w:color w:val="000000"/>
                <w:sz w:val="20"/>
                <w:szCs w:val="20"/>
              </w:rPr>
              <w:t>Dostępność opieki zdrowotnej na 1000 mieszkańców</w:t>
            </w:r>
          </w:p>
        </w:tc>
        <w:tc>
          <w:tcPr>
            <w:tcW w:w="985" w:type="dxa"/>
            <w:shd w:val="clear" w:color="auto" w:fill="DBE5F1" w:themeFill="accent1" w:themeFillTint="33"/>
            <w:vAlign w:val="center"/>
          </w:tcPr>
          <w:p w14:paraId="4971AC32" w14:textId="77777777" w:rsidR="00A07EE1" w:rsidRPr="00F67EF2" w:rsidRDefault="00A07EE1" w:rsidP="00E07E9F">
            <w:pPr>
              <w:spacing w:line="240" w:lineRule="auto"/>
              <w:jc w:val="center"/>
              <w:rPr>
                <w:rFonts w:eastAsia="Times New Roman"/>
                <w:bCs/>
                <w:color w:val="000000"/>
                <w:sz w:val="20"/>
                <w:szCs w:val="20"/>
                <w:lang w:eastAsia="pl-PL"/>
              </w:rPr>
            </w:pPr>
            <w:r w:rsidRPr="00F67EF2">
              <w:rPr>
                <w:color w:val="000000"/>
                <w:sz w:val="20"/>
                <w:szCs w:val="20"/>
              </w:rPr>
              <w:t>Udział powierzchni biologicznie czynnej w powierzchni ogółem</w:t>
            </w:r>
          </w:p>
        </w:tc>
        <w:tc>
          <w:tcPr>
            <w:tcW w:w="721" w:type="dxa"/>
            <w:shd w:val="clear" w:color="auto" w:fill="DBE5F1" w:themeFill="accent1" w:themeFillTint="33"/>
            <w:vAlign w:val="center"/>
          </w:tcPr>
          <w:p w14:paraId="28E7DA73" w14:textId="77777777" w:rsidR="00A07EE1" w:rsidRPr="00F67EF2" w:rsidRDefault="00A07EE1" w:rsidP="00E07E9F">
            <w:pPr>
              <w:spacing w:line="240" w:lineRule="auto"/>
              <w:jc w:val="center"/>
              <w:rPr>
                <w:rFonts w:eastAsia="Times New Roman"/>
                <w:bCs/>
                <w:color w:val="000000"/>
                <w:sz w:val="20"/>
                <w:szCs w:val="20"/>
                <w:lang w:eastAsia="pl-PL"/>
              </w:rPr>
            </w:pPr>
            <w:r w:rsidRPr="00F67EF2">
              <w:rPr>
                <w:color w:val="000000"/>
                <w:sz w:val="20"/>
                <w:szCs w:val="20"/>
              </w:rPr>
              <w:t>Liczba zabytków i pomników przyrody na km²</w:t>
            </w:r>
          </w:p>
        </w:tc>
        <w:tc>
          <w:tcPr>
            <w:tcW w:w="853" w:type="dxa"/>
            <w:shd w:val="clear" w:color="auto" w:fill="DBE5F1" w:themeFill="accent1" w:themeFillTint="33"/>
            <w:vAlign w:val="center"/>
          </w:tcPr>
          <w:p w14:paraId="61B430E9" w14:textId="60F82336" w:rsidR="00A07EE1" w:rsidRPr="00F67EF2" w:rsidRDefault="00A07EE1" w:rsidP="00E07E9F">
            <w:pPr>
              <w:spacing w:line="240" w:lineRule="auto"/>
              <w:jc w:val="center"/>
              <w:rPr>
                <w:color w:val="000000"/>
                <w:sz w:val="20"/>
                <w:szCs w:val="20"/>
              </w:rPr>
            </w:pPr>
            <w:r w:rsidRPr="00F67EF2">
              <w:rPr>
                <w:color w:val="000000"/>
                <w:sz w:val="20"/>
                <w:szCs w:val="20"/>
              </w:rPr>
              <w:t>Udział obiektów użyteczności publicznej wymagających termomodernizacji</w:t>
            </w:r>
          </w:p>
        </w:tc>
        <w:tc>
          <w:tcPr>
            <w:tcW w:w="852" w:type="dxa"/>
            <w:shd w:val="clear" w:color="auto" w:fill="DBE5F1" w:themeFill="accent1" w:themeFillTint="33"/>
            <w:vAlign w:val="center"/>
          </w:tcPr>
          <w:p w14:paraId="58C55141" w14:textId="77777777" w:rsidR="00A07EE1" w:rsidRPr="00F67EF2" w:rsidRDefault="00A07EE1" w:rsidP="00E07E9F">
            <w:pPr>
              <w:spacing w:line="240" w:lineRule="auto"/>
              <w:jc w:val="center"/>
              <w:rPr>
                <w:color w:val="000000"/>
                <w:sz w:val="20"/>
                <w:szCs w:val="20"/>
              </w:rPr>
            </w:pPr>
            <w:r w:rsidRPr="00F67EF2">
              <w:rPr>
                <w:color w:val="000000"/>
                <w:sz w:val="20"/>
                <w:szCs w:val="20"/>
              </w:rPr>
              <w:t>Udział obiektów wymagających dostosowania do osób ze szczególnymi potrzebami</w:t>
            </w:r>
          </w:p>
        </w:tc>
        <w:tc>
          <w:tcPr>
            <w:tcW w:w="852" w:type="dxa"/>
            <w:shd w:val="clear" w:color="auto" w:fill="DBE5F1" w:themeFill="accent1" w:themeFillTint="33"/>
            <w:vAlign w:val="center"/>
          </w:tcPr>
          <w:p w14:paraId="24CB190F" w14:textId="77777777" w:rsidR="00A07EE1" w:rsidRPr="00F67EF2" w:rsidRDefault="00A07EE1" w:rsidP="00E07E9F">
            <w:pPr>
              <w:spacing w:line="240" w:lineRule="auto"/>
              <w:jc w:val="center"/>
              <w:rPr>
                <w:color w:val="000000"/>
                <w:sz w:val="20"/>
                <w:szCs w:val="20"/>
              </w:rPr>
            </w:pPr>
            <w:r w:rsidRPr="00F67EF2">
              <w:rPr>
                <w:color w:val="000000"/>
                <w:sz w:val="20"/>
                <w:szCs w:val="20"/>
              </w:rPr>
              <w:t xml:space="preserve">Penetracja budynkowa Internetem stacjonarnym o przepustowości co najmniej 30 </w:t>
            </w:r>
            <w:proofErr w:type="spellStart"/>
            <w:r w:rsidRPr="00F67EF2">
              <w:rPr>
                <w:color w:val="000000"/>
                <w:sz w:val="20"/>
                <w:szCs w:val="20"/>
              </w:rPr>
              <w:t>mb</w:t>
            </w:r>
            <w:proofErr w:type="spellEnd"/>
            <w:r w:rsidRPr="00F67EF2">
              <w:rPr>
                <w:color w:val="000000"/>
                <w:sz w:val="20"/>
                <w:szCs w:val="20"/>
              </w:rPr>
              <w:t>/s</w:t>
            </w:r>
          </w:p>
        </w:tc>
      </w:tr>
      <w:tr w:rsidR="00A07EE1" w:rsidRPr="00F67EF2" w14:paraId="07469357" w14:textId="77777777" w:rsidTr="00A07EE1">
        <w:trPr>
          <w:trHeight w:val="454"/>
        </w:trPr>
        <w:tc>
          <w:tcPr>
            <w:tcW w:w="849" w:type="dxa"/>
            <w:vAlign w:val="center"/>
          </w:tcPr>
          <w:p w14:paraId="27B46FE3" w14:textId="77777777" w:rsidR="00A07EE1" w:rsidRPr="00F67EF2" w:rsidRDefault="00A07EE1" w:rsidP="00E07E9F">
            <w:pPr>
              <w:spacing w:line="240" w:lineRule="auto"/>
              <w:jc w:val="center"/>
              <w:rPr>
                <w:rFonts w:eastAsia="Times New Roman"/>
                <w:sz w:val="20"/>
                <w:szCs w:val="20"/>
                <w:lang w:eastAsia="pl-PL"/>
              </w:rPr>
            </w:pPr>
            <w:r w:rsidRPr="00F67EF2">
              <w:rPr>
                <w:color w:val="000000"/>
                <w:sz w:val="20"/>
                <w:szCs w:val="20"/>
              </w:rPr>
              <w:t>Obszar 1A</w:t>
            </w:r>
          </w:p>
        </w:tc>
        <w:tc>
          <w:tcPr>
            <w:tcW w:w="674" w:type="dxa"/>
            <w:shd w:val="clear" w:color="auto" w:fill="auto"/>
            <w:noWrap/>
            <w:vAlign w:val="center"/>
          </w:tcPr>
          <w:p w14:paraId="2117C226" w14:textId="77777777" w:rsidR="00A07EE1" w:rsidRPr="00F67EF2" w:rsidRDefault="00A07EE1" w:rsidP="00E07E9F">
            <w:pPr>
              <w:spacing w:line="240" w:lineRule="auto"/>
              <w:jc w:val="center"/>
              <w:rPr>
                <w:rFonts w:eastAsia="Times New Roman"/>
                <w:sz w:val="20"/>
                <w:szCs w:val="20"/>
                <w:lang w:eastAsia="pl-PL"/>
              </w:rPr>
            </w:pPr>
            <w:r w:rsidRPr="00F67EF2">
              <w:rPr>
                <w:color w:val="9C5700"/>
                <w:sz w:val="20"/>
                <w:szCs w:val="20"/>
              </w:rPr>
              <w:t>0,00</w:t>
            </w:r>
          </w:p>
        </w:tc>
        <w:tc>
          <w:tcPr>
            <w:tcW w:w="721" w:type="dxa"/>
            <w:shd w:val="clear" w:color="auto" w:fill="auto"/>
            <w:noWrap/>
            <w:vAlign w:val="center"/>
          </w:tcPr>
          <w:p w14:paraId="277FF1F0" w14:textId="77777777" w:rsidR="00A07EE1" w:rsidRPr="00F67EF2" w:rsidRDefault="00A07EE1" w:rsidP="00E07E9F">
            <w:pPr>
              <w:spacing w:line="240" w:lineRule="auto"/>
              <w:jc w:val="center"/>
              <w:rPr>
                <w:rFonts w:eastAsia="Times New Roman"/>
                <w:sz w:val="20"/>
                <w:szCs w:val="20"/>
                <w:lang w:eastAsia="pl-PL"/>
              </w:rPr>
            </w:pPr>
            <w:r w:rsidRPr="00F67EF2">
              <w:rPr>
                <w:color w:val="000000"/>
                <w:sz w:val="20"/>
                <w:szCs w:val="20"/>
              </w:rPr>
              <w:t>0,50</w:t>
            </w:r>
          </w:p>
        </w:tc>
        <w:tc>
          <w:tcPr>
            <w:tcW w:w="721" w:type="dxa"/>
            <w:shd w:val="clear" w:color="auto" w:fill="auto"/>
            <w:noWrap/>
            <w:vAlign w:val="center"/>
          </w:tcPr>
          <w:p w14:paraId="72715EA0" w14:textId="77777777" w:rsidR="00A07EE1" w:rsidRPr="00F67EF2" w:rsidRDefault="00A07EE1" w:rsidP="00E07E9F">
            <w:pPr>
              <w:spacing w:line="240" w:lineRule="auto"/>
              <w:jc w:val="center"/>
              <w:rPr>
                <w:rFonts w:eastAsia="Times New Roman"/>
                <w:sz w:val="20"/>
                <w:szCs w:val="20"/>
                <w:lang w:eastAsia="pl-PL"/>
              </w:rPr>
            </w:pPr>
            <w:r w:rsidRPr="00F67EF2">
              <w:rPr>
                <w:color w:val="000000"/>
                <w:sz w:val="20"/>
                <w:szCs w:val="20"/>
              </w:rPr>
              <w:t>1,60</w:t>
            </w:r>
          </w:p>
        </w:tc>
        <w:tc>
          <w:tcPr>
            <w:tcW w:w="985" w:type="dxa"/>
            <w:shd w:val="clear" w:color="auto" w:fill="FFFFFF" w:themeFill="background1"/>
            <w:vAlign w:val="center"/>
          </w:tcPr>
          <w:p w14:paraId="0248032F" w14:textId="77777777" w:rsidR="00A07EE1" w:rsidRPr="00F67EF2" w:rsidRDefault="00A07EE1" w:rsidP="00E07E9F">
            <w:pPr>
              <w:spacing w:line="240" w:lineRule="auto"/>
              <w:jc w:val="center"/>
              <w:rPr>
                <w:color w:val="000000"/>
                <w:sz w:val="20"/>
                <w:szCs w:val="20"/>
              </w:rPr>
            </w:pPr>
            <w:r w:rsidRPr="00F67EF2">
              <w:rPr>
                <w:color w:val="9C5700"/>
                <w:sz w:val="20"/>
                <w:szCs w:val="20"/>
              </w:rPr>
              <w:t>86,7%</w:t>
            </w:r>
          </w:p>
        </w:tc>
        <w:tc>
          <w:tcPr>
            <w:tcW w:w="721" w:type="dxa"/>
            <w:shd w:val="clear" w:color="auto" w:fill="FFFFFF" w:themeFill="background1"/>
            <w:vAlign w:val="center"/>
          </w:tcPr>
          <w:p w14:paraId="1FAEDAA6" w14:textId="77777777" w:rsidR="00A07EE1" w:rsidRPr="00F67EF2" w:rsidRDefault="00A07EE1" w:rsidP="00E07E9F">
            <w:pPr>
              <w:spacing w:line="240" w:lineRule="auto"/>
              <w:jc w:val="center"/>
              <w:rPr>
                <w:color w:val="000000"/>
                <w:sz w:val="20"/>
                <w:szCs w:val="20"/>
              </w:rPr>
            </w:pPr>
            <w:r w:rsidRPr="00F67EF2">
              <w:rPr>
                <w:color w:val="000000"/>
                <w:sz w:val="20"/>
                <w:szCs w:val="20"/>
              </w:rPr>
              <w:t>0,00</w:t>
            </w:r>
          </w:p>
        </w:tc>
        <w:tc>
          <w:tcPr>
            <w:tcW w:w="853" w:type="dxa"/>
            <w:shd w:val="clear" w:color="auto" w:fill="FFFFFF" w:themeFill="background1"/>
            <w:vAlign w:val="center"/>
          </w:tcPr>
          <w:p w14:paraId="1206CB1B" w14:textId="77777777" w:rsidR="00A07EE1" w:rsidRPr="00F67EF2" w:rsidRDefault="00A07EE1" w:rsidP="00E07E9F">
            <w:pPr>
              <w:spacing w:line="240" w:lineRule="auto"/>
              <w:jc w:val="center"/>
              <w:rPr>
                <w:color w:val="000000"/>
                <w:sz w:val="20"/>
                <w:szCs w:val="20"/>
              </w:rPr>
            </w:pPr>
            <w:r w:rsidRPr="00F67EF2">
              <w:rPr>
                <w:color w:val="000000"/>
                <w:sz w:val="20"/>
                <w:szCs w:val="20"/>
              </w:rPr>
              <w:t>0,0%</w:t>
            </w:r>
          </w:p>
        </w:tc>
        <w:tc>
          <w:tcPr>
            <w:tcW w:w="852" w:type="dxa"/>
            <w:shd w:val="clear" w:color="auto" w:fill="FFFFFF" w:themeFill="background1"/>
            <w:vAlign w:val="center"/>
          </w:tcPr>
          <w:p w14:paraId="29AA8927" w14:textId="77777777" w:rsidR="00A07EE1" w:rsidRPr="00F67EF2" w:rsidRDefault="00A07EE1" w:rsidP="00E07E9F">
            <w:pPr>
              <w:spacing w:line="240" w:lineRule="auto"/>
              <w:jc w:val="center"/>
              <w:rPr>
                <w:color w:val="000000"/>
                <w:sz w:val="20"/>
                <w:szCs w:val="20"/>
              </w:rPr>
            </w:pPr>
            <w:r w:rsidRPr="00F67EF2">
              <w:rPr>
                <w:color w:val="000000"/>
                <w:sz w:val="20"/>
                <w:szCs w:val="20"/>
              </w:rPr>
              <w:t>7,9%</w:t>
            </w:r>
          </w:p>
        </w:tc>
        <w:tc>
          <w:tcPr>
            <w:tcW w:w="852" w:type="dxa"/>
            <w:shd w:val="clear" w:color="auto" w:fill="FFFFFF" w:themeFill="background1"/>
            <w:vAlign w:val="center"/>
          </w:tcPr>
          <w:p w14:paraId="0E5C5571" w14:textId="77777777" w:rsidR="00A07EE1" w:rsidRPr="00F67EF2" w:rsidRDefault="00A07EE1" w:rsidP="00E07E9F">
            <w:pPr>
              <w:spacing w:line="240" w:lineRule="auto"/>
              <w:jc w:val="center"/>
              <w:rPr>
                <w:color w:val="000000"/>
                <w:sz w:val="20"/>
                <w:szCs w:val="20"/>
              </w:rPr>
            </w:pPr>
            <w:r w:rsidRPr="00F67EF2">
              <w:rPr>
                <w:color w:val="000000"/>
                <w:sz w:val="20"/>
                <w:szCs w:val="20"/>
              </w:rPr>
              <w:t>52,2%</w:t>
            </w:r>
          </w:p>
        </w:tc>
      </w:tr>
      <w:tr w:rsidR="00A07EE1" w:rsidRPr="00F67EF2" w14:paraId="4E51F48A" w14:textId="77777777" w:rsidTr="00A07EE1">
        <w:trPr>
          <w:trHeight w:val="454"/>
        </w:trPr>
        <w:tc>
          <w:tcPr>
            <w:tcW w:w="849" w:type="dxa"/>
            <w:vAlign w:val="center"/>
          </w:tcPr>
          <w:p w14:paraId="398F286E" w14:textId="77777777" w:rsidR="00A07EE1" w:rsidRPr="00F67EF2" w:rsidRDefault="00A07EE1" w:rsidP="00E07E9F">
            <w:pPr>
              <w:spacing w:line="240" w:lineRule="auto"/>
              <w:jc w:val="center"/>
              <w:rPr>
                <w:rFonts w:eastAsia="Times New Roman"/>
                <w:sz w:val="20"/>
                <w:szCs w:val="20"/>
                <w:lang w:eastAsia="pl-PL"/>
              </w:rPr>
            </w:pPr>
            <w:r w:rsidRPr="00F67EF2">
              <w:rPr>
                <w:color w:val="000000"/>
                <w:sz w:val="20"/>
                <w:szCs w:val="20"/>
              </w:rPr>
              <w:t>Obszar 1B</w:t>
            </w:r>
          </w:p>
        </w:tc>
        <w:tc>
          <w:tcPr>
            <w:tcW w:w="674" w:type="dxa"/>
            <w:shd w:val="clear" w:color="auto" w:fill="auto"/>
            <w:noWrap/>
            <w:vAlign w:val="center"/>
          </w:tcPr>
          <w:p w14:paraId="2FE87E3F" w14:textId="77777777" w:rsidR="00A07EE1" w:rsidRPr="00F67EF2" w:rsidRDefault="00A07EE1" w:rsidP="00E07E9F">
            <w:pPr>
              <w:spacing w:line="240" w:lineRule="auto"/>
              <w:jc w:val="center"/>
              <w:rPr>
                <w:rFonts w:eastAsia="Times New Roman"/>
                <w:sz w:val="20"/>
                <w:szCs w:val="20"/>
                <w:lang w:eastAsia="pl-PL"/>
              </w:rPr>
            </w:pPr>
            <w:r w:rsidRPr="00F67EF2">
              <w:rPr>
                <w:color w:val="000000"/>
                <w:sz w:val="20"/>
                <w:szCs w:val="20"/>
              </w:rPr>
              <w:t>0,58</w:t>
            </w:r>
          </w:p>
        </w:tc>
        <w:tc>
          <w:tcPr>
            <w:tcW w:w="721" w:type="dxa"/>
            <w:shd w:val="clear" w:color="auto" w:fill="auto"/>
            <w:noWrap/>
            <w:vAlign w:val="center"/>
          </w:tcPr>
          <w:p w14:paraId="05400498" w14:textId="77777777" w:rsidR="00A07EE1" w:rsidRPr="00F67EF2" w:rsidRDefault="00A07EE1" w:rsidP="00E07E9F">
            <w:pPr>
              <w:spacing w:line="240" w:lineRule="auto"/>
              <w:jc w:val="center"/>
              <w:rPr>
                <w:rFonts w:eastAsia="Times New Roman"/>
                <w:sz w:val="20"/>
                <w:szCs w:val="20"/>
                <w:lang w:eastAsia="pl-PL"/>
              </w:rPr>
            </w:pPr>
            <w:r w:rsidRPr="00F67EF2">
              <w:rPr>
                <w:color w:val="000000"/>
                <w:sz w:val="20"/>
                <w:szCs w:val="20"/>
              </w:rPr>
              <w:t>0,80</w:t>
            </w:r>
          </w:p>
        </w:tc>
        <w:tc>
          <w:tcPr>
            <w:tcW w:w="721" w:type="dxa"/>
            <w:shd w:val="clear" w:color="auto" w:fill="auto"/>
            <w:noWrap/>
            <w:vAlign w:val="center"/>
          </w:tcPr>
          <w:p w14:paraId="03FCED33" w14:textId="77777777" w:rsidR="00A07EE1" w:rsidRPr="00F67EF2" w:rsidRDefault="00A07EE1" w:rsidP="00E07E9F">
            <w:pPr>
              <w:spacing w:line="240" w:lineRule="auto"/>
              <w:jc w:val="center"/>
              <w:rPr>
                <w:rFonts w:eastAsia="Times New Roman"/>
                <w:sz w:val="20"/>
                <w:szCs w:val="20"/>
                <w:lang w:eastAsia="pl-PL"/>
              </w:rPr>
            </w:pPr>
            <w:r w:rsidRPr="00F67EF2">
              <w:rPr>
                <w:color w:val="000000"/>
                <w:sz w:val="20"/>
                <w:szCs w:val="20"/>
              </w:rPr>
              <w:t>1,67</w:t>
            </w:r>
          </w:p>
        </w:tc>
        <w:tc>
          <w:tcPr>
            <w:tcW w:w="985" w:type="dxa"/>
            <w:shd w:val="clear" w:color="auto" w:fill="FFFFFF" w:themeFill="background1"/>
            <w:vAlign w:val="center"/>
          </w:tcPr>
          <w:p w14:paraId="192476ED" w14:textId="77777777" w:rsidR="00A07EE1" w:rsidRPr="00F67EF2" w:rsidRDefault="00A07EE1" w:rsidP="00E07E9F">
            <w:pPr>
              <w:spacing w:line="240" w:lineRule="auto"/>
              <w:jc w:val="center"/>
              <w:rPr>
                <w:color w:val="000000"/>
                <w:sz w:val="20"/>
                <w:szCs w:val="20"/>
              </w:rPr>
            </w:pPr>
            <w:r w:rsidRPr="00F67EF2">
              <w:rPr>
                <w:color w:val="9C5700"/>
                <w:sz w:val="20"/>
                <w:szCs w:val="20"/>
              </w:rPr>
              <w:t>84,6%</w:t>
            </w:r>
          </w:p>
        </w:tc>
        <w:tc>
          <w:tcPr>
            <w:tcW w:w="721" w:type="dxa"/>
            <w:shd w:val="clear" w:color="auto" w:fill="FFFFFF" w:themeFill="background1"/>
            <w:vAlign w:val="center"/>
          </w:tcPr>
          <w:p w14:paraId="26F31AD2" w14:textId="77777777" w:rsidR="00A07EE1" w:rsidRPr="00F67EF2" w:rsidRDefault="00A07EE1" w:rsidP="00E07E9F">
            <w:pPr>
              <w:spacing w:line="240" w:lineRule="auto"/>
              <w:jc w:val="center"/>
              <w:rPr>
                <w:color w:val="000000"/>
                <w:sz w:val="20"/>
                <w:szCs w:val="20"/>
              </w:rPr>
            </w:pPr>
            <w:r w:rsidRPr="00F67EF2">
              <w:rPr>
                <w:color w:val="9C5700"/>
                <w:sz w:val="20"/>
                <w:szCs w:val="20"/>
              </w:rPr>
              <w:t>60,93</w:t>
            </w:r>
          </w:p>
        </w:tc>
        <w:tc>
          <w:tcPr>
            <w:tcW w:w="853" w:type="dxa"/>
            <w:shd w:val="clear" w:color="auto" w:fill="FFFFFF" w:themeFill="background1"/>
            <w:vAlign w:val="center"/>
          </w:tcPr>
          <w:p w14:paraId="5758B105" w14:textId="77777777" w:rsidR="00A07EE1" w:rsidRPr="00F67EF2" w:rsidRDefault="00A07EE1" w:rsidP="00E07E9F">
            <w:pPr>
              <w:spacing w:line="240" w:lineRule="auto"/>
              <w:jc w:val="center"/>
              <w:rPr>
                <w:color w:val="9C5700"/>
                <w:sz w:val="20"/>
                <w:szCs w:val="20"/>
              </w:rPr>
            </w:pPr>
            <w:r w:rsidRPr="00F67EF2">
              <w:rPr>
                <w:color w:val="9C6500"/>
                <w:sz w:val="20"/>
                <w:szCs w:val="20"/>
              </w:rPr>
              <w:t>27,3%</w:t>
            </w:r>
          </w:p>
        </w:tc>
        <w:tc>
          <w:tcPr>
            <w:tcW w:w="852" w:type="dxa"/>
            <w:shd w:val="clear" w:color="auto" w:fill="FFFFFF" w:themeFill="background1"/>
            <w:vAlign w:val="center"/>
          </w:tcPr>
          <w:p w14:paraId="008BF8A4" w14:textId="77777777" w:rsidR="00A07EE1" w:rsidRPr="00F67EF2" w:rsidRDefault="00A07EE1" w:rsidP="00E07E9F">
            <w:pPr>
              <w:spacing w:line="240" w:lineRule="auto"/>
              <w:jc w:val="center"/>
              <w:rPr>
                <w:color w:val="9C5700"/>
                <w:sz w:val="20"/>
                <w:szCs w:val="20"/>
              </w:rPr>
            </w:pPr>
            <w:r w:rsidRPr="00F67EF2">
              <w:rPr>
                <w:color w:val="9C6500"/>
                <w:sz w:val="20"/>
                <w:szCs w:val="20"/>
              </w:rPr>
              <w:t>40,8%</w:t>
            </w:r>
          </w:p>
        </w:tc>
        <w:tc>
          <w:tcPr>
            <w:tcW w:w="852" w:type="dxa"/>
            <w:shd w:val="clear" w:color="auto" w:fill="FFFFFF" w:themeFill="background1"/>
            <w:vAlign w:val="center"/>
          </w:tcPr>
          <w:p w14:paraId="14CE6DAB" w14:textId="77777777" w:rsidR="00A07EE1" w:rsidRPr="00F67EF2" w:rsidRDefault="00A07EE1" w:rsidP="00E07E9F">
            <w:pPr>
              <w:spacing w:line="240" w:lineRule="auto"/>
              <w:jc w:val="center"/>
              <w:rPr>
                <w:color w:val="9C6500"/>
                <w:sz w:val="20"/>
                <w:szCs w:val="20"/>
              </w:rPr>
            </w:pPr>
            <w:r w:rsidRPr="00F67EF2">
              <w:rPr>
                <w:color w:val="000000"/>
                <w:sz w:val="20"/>
                <w:szCs w:val="20"/>
              </w:rPr>
              <w:t>57,5%</w:t>
            </w:r>
          </w:p>
        </w:tc>
      </w:tr>
      <w:tr w:rsidR="00A07EE1" w:rsidRPr="00F67EF2" w14:paraId="001D36A9" w14:textId="77777777" w:rsidTr="00A07EE1">
        <w:trPr>
          <w:trHeight w:val="454"/>
        </w:trPr>
        <w:tc>
          <w:tcPr>
            <w:tcW w:w="849" w:type="dxa"/>
            <w:vAlign w:val="center"/>
          </w:tcPr>
          <w:p w14:paraId="391F390C" w14:textId="77777777" w:rsidR="00A07EE1" w:rsidRPr="00F67EF2" w:rsidRDefault="00A07EE1" w:rsidP="00E07E9F">
            <w:pPr>
              <w:spacing w:line="240" w:lineRule="auto"/>
              <w:jc w:val="center"/>
              <w:rPr>
                <w:rFonts w:eastAsia="Times New Roman"/>
                <w:sz w:val="20"/>
                <w:szCs w:val="20"/>
                <w:lang w:eastAsia="pl-PL"/>
              </w:rPr>
            </w:pPr>
            <w:r w:rsidRPr="00F67EF2">
              <w:rPr>
                <w:color w:val="000000"/>
                <w:sz w:val="20"/>
                <w:szCs w:val="20"/>
              </w:rPr>
              <w:t>Obszar 1C</w:t>
            </w:r>
          </w:p>
        </w:tc>
        <w:tc>
          <w:tcPr>
            <w:tcW w:w="674" w:type="dxa"/>
            <w:shd w:val="clear" w:color="auto" w:fill="auto"/>
            <w:noWrap/>
            <w:vAlign w:val="center"/>
          </w:tcPr>
          <w:p w14:paraId="7CBAC27E" w14:textId="77777777" w:rsidR="00A07EE1" w:rsidRPr="00F67EF2" w:rsidRDefault="00A07EE1" w:rsidP="00E07E9F">
            <w:pPr>
              <w:spacing w:line="240" w:lineRule="auto"/>
              <w:jc w:val="center"/>
              <w:rPr>
                <w:rFonts w:eastAsia="Times New Roman"/>
                <w:sz w:val="20"/>
                <w:szCs w:val="20"/>
                <w:lang w:eastAsia="pl-PL"/>
              </w:rPr>
            </w:pPr>
            <w:r w:rsidRPr="00F67EF2">
              <w:rPr>
                <w:color w:val="9C5700"/>
                <w:sz w:val="20"/>
                <w:szCs w:val="20"/>
              </w:rPr>
              <w:t>0,08</w:t>
            </w:r>
          </w:p>
        </w:tc>
        <w:tc>
          <w:tcPr>
            <w:tcW w:w="721" w:type="dxa"/>
            <w:shd w:val="clear" w:color="auto" w:fill="auto"/>
            <w:noWrap/>
            <w:vAlign w:val="center"/>
          </w:tcPr>
          <w:p w14:paraId="23C458AE" w14:textId="77777777" w:rsidR="00A07EE1" w:rsidRPr="00F67EF2" w:rsidRDefault="00A07EE1" w:rsidP="00E07E9F">
            <w:pPr>
              <w:spacing w:line="240" w:lineRule="auto"/>
              <w:jc w:val="center"/>
              <w:rPr>
                <w:rFonts w:eastAsia="Times New Roman"/>
                <w:sz w:val="20"/>
                <w:szCs w:val="20"/>
                <w:lang w:eastAsia="pl-PL"/>
              </w:rPr>
            </w:pPr>
            <w:r w:rsidRPr="00F67EF2">
              <w:rPr>
                <w:color w:val="000000"/>
                <w:sz w:val="20"/>
                <w:szCs w:val="20"/>
              </w:rPr>
              <w:t>0,07</w:t>
            </w:r>
          </w:p>
        </w:tc>
        <w:tc>
          <w:tcPr>
            <w:tcW w:w="721" w:type="dxa"/>
            <w:shd w:val="clear" w:color="auto" w:fill="auto"/>
            <w:noWrap/>
            <w:vAlign w:val="center"/>
          </w:tcPr>
          <w:p w14:paraId="3E8ADD42" w14:textId="77777777" w:rsidR="00A07EE1" w:rsidRPr="00F67EF2" w:rsidRDefault="00A07EE1" w:rsidP="00E07E9F">
            <w:pPr>
              <w:spacing w:line="240" w:lineRule="auto"/>
              <w:jc w:val="center"/>
              <w:rPr>
                <w:rFonts w:eastAsia="Times New Roman"/>
                <w:sz w:val="20"/>
                <w:szCs w:val="20"/>
                <w:lang w:eastAsia="pl-PL"/>
              </w:rPr>
            </w:pPr>
            <w:r w:rsidRPr="00F67EF2">
              <w:rPr>
                <w:color w:val="000000"/>
                <w:sz w:val="20"/>
                <w:szCs w:val="20"/>
              </w:rPr>
              <w:t>0,89</w:t>
            </w:r>
          </w:p>
        </w:tc>
        <w:tc>
          <w:tcPr>
            <w:tcW w:w="985" w:type="dxa"/>
            <w:shd w:val="clear" w:color="auto" w:fill="FFFFFF" w:themeFill="background1"/>
            <w:vAlign w:val="center"/>
          </w:tcPr>
          <w:p w14:paraId="705702D7" w14:textId="77777777" w:rsidR="00A07EE1" w:rsidRPr="00F67EF2" w:rsidRDefault="00A07EE1" w:rsidP="00E07E9F">
            <w:pPr>
              <w:spacing w:line="240" w:lineRule="auto"/>
              <w:jc w:val="center"/>
              <w:rPr>
                <w:color w:val="000000"/>
                <w:sz w:val="20"/>
                <w:szCs w:val="20"/>
              </w:rPr>
            </w:pPr>
            <w:r w:rsidRPr="00F67EF2">
              <w:rPr>
                <w:color w:val="9C5700"/>
                <w:sz w:val="20"/>
                <w:szCs w:val="20"/>
              </w:rPr>
              <w:t>95,6%</w:t>
            </w:r>
          </w:p>
        </w:tc>
        <w:tc>
          <w:tcPr>
            <w:tcW w:w="721" w:type="dxa"/>
            <w:shd w:val="clear" w:color="auto" w:fill="FFFFFF" w:themeFill="background1"/>
            <w:vAlign w:val="center"/>
          </w:tcPr>
          <w:p w14:paraId="5514F873" w14:textId="77777777" w:rsidR="00A07EE1" w:rsidRPr="00F67EF2" w:rsidRDefault="00A07EE1" w:rsidP="00E07E9F">
            <w:pPr>
              <w:spacing w:line="240" w:lineRule="auto"/>
              <w:jc w:val="center"/>
              <w:rPr>
                <w:color w:val="000000"/>
                <w:sz w:val="20"/>
                <w:szCs w:val="20"/>
              </w:rPr>
            </w:pPr>
            <w:r w:rsidRPr="00F67EF2">
              <w:rPr>
                <w:color w:val="000000"/>
                <w:sz w:val="20"/>
                <w:szCs w:val="20"/>
              </w:rPr>
              <w:t>0,33</w:t>
            </w:r>
          </w:p>
        </w:tc>
        <w:tc>
          <w:tcPr>
            <w:tcW w:w="853" w:type="dxa"/>
            <w:shd w:val="clear" w:color="auto" w:fill="FFFFFF" w:themeFill="background1"/>
            <w:vAlign w:val="center"/>
          </w:tcPr>
          <w:p w14:paraId="208C47D8" w14:textId="77777777" w:rsidR="00A07EE1" w:rsidRPr="00F67EF2" w:rsidRDefault="00A07EE1" w:rsidP="00E07E9F">
            <w:pPr>
              <w:spacing w:line="240" w:lineRule="auto"/>
              <w:jc w:val="center"/>
              <w:rPr>
                <w:color w:val="000000"/>
                <w:sz w:val="20"/>
                <w:szCs w:val="20"/>
              </w:rPr>
            </w:pPr>
            <w:r w:rsidRPr="00F67EF2">
              <w:rPr>
                <w:color w:val="000000"/>
                <w:sz w:val="20"/>
                <w:szCs w:val="20"/>
              </w:rPr>
              <w:t>9,1%</w:t>
            </w:r>
          </w:p>
        </w:tc>
        <w:tc>
          <w:tcPr>
            <w:tcW w:w="852" w:type="dxa"/>
            <w:shd w:val="clear" w:color="auto" w:fill="FFFFFF" w:themeFill="background1"/>
            <w:vAlign w:val="center"/>
          </w:tcPr>
          <w:p w14:paraId="40ACEACE" w14:textId="77777777" w:rsidR="00A07EE1" w:rsidRPr="00F67EF2" w:rsidRDefault="00A07EE1" w:rsidP="00E07E9F">
            <w:pPr>
              <w:spacing w:line="240" w:lineRule="auto"/>
              <w:jc w:val="center"/>
              <w:rPr>
                <w:color w:val="000000"/>
                <w:sz w:val="20"/>
                <w:szCs w:val="20"/>
              </w:rPr>
            </w:pPr>
            <w:r w:rsidRPr="00F67EF2">
              <w:rPr>
                <w:color w:val="000000"/>
                <w:sz w:val="20"/>
                <w:szCs w:val="20"/>
              </w:rPr>
              <w:t>1,3%</w:t>
            </w:r>
          </w:p>
        </w:tc>
        <w:tc>
          <w:tcPr>
            <w:tcW w:w="852" w:type="dxa"/>
            <w:shd w:val="clear" w:color="auto" w:fill="FFFFFF" w:themeFill="background1"/>
            <w:vAlign w:val="center"/>
          </w:tcPr>
          <w:p w14:paraId="44B8C9A9" w14:textId="77777777" w:rsidR="00A07EE1" w:rsidRPr="00F67EF2" w:rsidRDefault="00A07EE1" w:rsidP="00E07E9F">
            <w:pPr>
              <w:spacing w:line="240" w:lineRule="auto"/>
              <w:jc w:val="center"/>
              <w:rPr>
                <w:color w:val="000000"/>
                <w:sz w:val="20"/>
                <w:szCs w:val="20"/>
              </w:rPr>
            </w:pPr>
            <w:r w:rsidRPr="00F67EF2">
              <w:rPr>
                <w:color w:val="9C6500"/>
                <w:sz w:val="20"/>
                <w:szCs w:val="20"/>
              </w:rPr>
              <w:t>21,5%</w:t>
            </w:r>
          </w:p>
        </w:tc>
      </w:tr>
      <w:tr w:rsidR="00A07EE1" w:rsidRPr="00F67EF2" w14:paraId="778051F2" w14:textId="77777777" w:rsidTr="00A07EE1">
        <w:trPr>
          <w:trHeight w:val="454"/>
        </w:trPr>
        <w:tc>
          <w:tcPr>
            <w:tcW w:w="849" w:type="dxa"/>
            <w:vAlign w:val="center"/>
          </w:tcPr>
          <w:p w14:paraId="7BC691D6" w14:textId="77777777" w:rsidR="00A07EE1" w:rsidRPr="00F67EF2" w:rsidRDefault="00A07EE1" w:rsidP="00E07E9F">
            <w:pPr>
              <w:spacing w:line="240" w:lineRule="auto"/>
              <w:jc w:val="center"/>
              <w:rPr>
                <w:rFonts w:eastAsia="Times New Roman"/>
                <w:sz w:val="20"/>
                <w:szCs w:val="20"/>
                <w:lang w:eastAsia="pl-PL"/>
              </w:rPr>
            </w:pPr>
            <w:r w:rsidRPr="00F67EF2">
              <w:rPr>
                <w:color w:val="000000"/>
                <w:sz w:val="20"/>
                <w:szCs w:val="20"/>
              </w:rPr>
              <w:t>Obszar 2</w:t>
            </w:r>
          </w:p>
        </w:tc>
        <w:tc>
          <w:tcPr>
            <w:tcW w:w="674" w:type="dxa"/>
            <w:shd w:val="clear" w:color="auto" w:fill="auto"/>
            <w:noWrap/>
            <w:vAlign w:val="center"/>
          </w:tcPr>
          <w:p w14:paraId="2B830E0C" w14:textId="77777777" w:rsidR="00A07EE1" w:rsidRPr="00F67EF2" w:rsidRDefault="00A07EE1" w:rsidP="00E07E9F">
            <w:pPr>
              <w:spacing w:line="240" w:lineRule="auto"/>
              <w:jc w:val="center"/>
              <w:rPr>
                <w:rFonts w:eastAsia="Times New Roman"/>
                <w:sz w:val="20"/>
                <w:szCs w:val="20"/>
                <w:lang w:eastAsia="pl-PL"/>
              </w:rPr>
            </w:pPr>
            <w:r w:rsidRPr="00F67EF2">
              <w:rPr>
                <w:color w:val="9C5700"/>
                <w:sz w:val="20"/>
                <w:szCs w:val="20"/>
              </w:rPr>
              <w:t>0,18</w:t>
            </w:r>
          </w:p>
        </w:tc>
        <w:tc>
          <w:tcPr>
            <w:tcW w:w="721" w:type="dxa"/>
            <w:shd w:val="clear" w:color="auto" w:fill="auto"/>
            <w:noWrap/>
            <w:vAlign w:val="center"/>
          </w:tcPr>
          <w:p w14:paraId="5DBEA0EC" w14:textId="77777777" w:rsidR="00A07EE1" w:rsidRPr="00F67EF2" w:rsidRDefault="00A07EE1" w:rsidP="00E07E9F">
            <w:pPr>
              <w:spacing w:line="240" w:lineRule="auto"/>
              <w:jc w:val="center"/>
              <w:rPr>
                <w:rFonts w:eastAsia="Times New Roman"/>
                <w:sz w:val="20"/>
                <w:szCs w:val="20"/>
                <w:lang w:eastAsia="pl-PL"/>
              </w:rPr>
            </w:pPr>
            <w:r w:rsidRPr="00F67EF2">
              <w:rPr>
                <w:color w:val="9C6500"/>
                <w:sz w:val="20"/>
                <w:szCs w:val="20"/>
              </w:rPr>
              <w:t>0,00</w:t>
            </w:r>
          </w:p>
        </w:tc>
        <w:tc>
          <w:tcPr>
            <w:tcW w:w="721" w:type="dxa"/>
            <w:shd w:val="clear" w:color="auto" w:fill="auto"/>
            <w:noWrap/>
            <w:vAlign w:val="center"/>
          </w:tcPr>
          <w:p w14:paraId="75307145" w14:textId="77777777" w:rsidR="00A07EE1" w:rsidRPr="00F67EF2" w:rsidRDefault="00A07EE1" w:rsidP="00E07E9F">
            <w:pPr>
              <w:spacing w:line="240" w:lineRule="auto"/>
              <w:jc w:val="center"/>
              <w:rPr>
                <w:rFonts w:eastAsia="Times New Roman"/>
                <w:sz w:val="20"/>
                <w:szCs w:val="20"/>
                <w:lang w:eastAsia="pl-PL"/>
              </w:rPr>
            </w:pPr>
            <w:r w:rsidRPr="00F67EF2">
              <w:rPr>
                <w:color w:val="9C5700"/>
                <w:sz w:val="20"/>
                <w:szCs w:val="20"/>
              </w:rPr>
              <w:t>0,77</w:t>
            </w:r>
          </w:p>
        </w:tc>
        <w:tc>
          <w:tcPr>
            <w:tcW w:w="985" w:type="dxa"/>
            <w:shd w:val="clear" w:color="auto" w:fill="FFFFFF" w:themeFill="background1"/>
            <w:vAlign w:val="center"/>
          </w:tcPr>
          <w:p w14:paraId="5E7667B7" w14:textId="77777777" w:rsidR="00A07EE1" w:rsidRPr="00F67EF2" w:rsidRDefault="00A07EE1" w:rsidP="00E07E9F">
            <w:pPr>
              <w:spacing w:line="240" w:lineRule="auto"/>
              <w:jc w:val="center"/>
              <w:rPr>
                <w:color w:val="000000"/>
                <w:sz w:val="20"/>
                <w:szCs w:val="20"/>
              </w:rPr>
            </w:pPr>
            <w:r w:rsidRPr="00F67EF2">
              <w:rPr>
                <w:color w:val="9C5700"/>
                <w:sz w:val="20"/>
                <w:szCs w:val="20"/>
              </w:rPr>
              <w:t>94,9%</w:t>
            </w:r>
          </w:p>
        </w:tc>
        <w:tc>
          <w:tcPr>
            <w:tcW w:w="721" w:type="dxa"/>
            <w:shd w:val="clear" w:color="auto" w:fill="FFFFFF" w:themeFill="background1"/>
            <w:vAlign w:val="center"/>
          </w:tcPr>
          <w:p w14:paraId="7F75B6DC" w14:textId="77777777" w:rsidR="00A07EE1" w:rsidRPr="00F67EF2" w:rsidRDefault="00A07EE1" w:rsidP="00E07E9F">
            <w:pPr>
              <w:spacing w:line="240" w:lineRule="auto"/>
              <w:jc w:val="center"/>
              <w:rPr>
                <w:color w:val="000000"/>
                <w:sz w:val="20"/>
                <w:szCs w:val="20"/>
              </w:rPr>
            </w:pPr>
            <w:r w:rsidRPr="00F67EF2">
              <w:rPr>
                <w:color w:val="000000"/>
                <w:sz w:val="20"/>
                <w:szCs w:val="20"/>
              </w:rPr>
              <w:t>3,38</w:t>
            </w:r>
          </w:p>
        </w:tc>
        <w:tc>
          <w:tcPr>
            <w:tcW w:w="853" w:type="dxa"/>
            <w:shd w:val="clear" w:color="auto" w:fill="FFFFFF" w:themeFill="background1"/>
            <w:vAlign w:val="center"/>
          </w:tcPr>
          <w:p w14:paraId="61F51EE4" w14:textId="77777777" w:rsidR="00A07EE1" w:rsidRPr="00F67EF2" w:rsidRDefault="00A07EE1" w:rsidP="00E07E9F">
            <w:pPr>
              <w:spacing w:line="240" w:lineRule="auto"/>
              <w:jc w:val="center"/>
              <w:rPr>
                <w:color w:val="000000"/>
                <w:sz w:val="20"/>
                <w:szCs w:val="20"/>
              </w:rPr>
            </w:pPr>
            <w:r w:rsidRPr="00F67EF2">
              <w:rPr>
                <w:color w:val="9C6500"/>
                <w:sz w:val="20"/>
                <w:szCs w:val="20"/>
              </w:rPr>
              <w:t>18,2%</w:t>
            </w:r>
          </w:p>
        </w:tc>
        <w:tc>
          <w:tcPr>
            <w:tcW w:w="852" w:type="dxa"/>
            <w:shd w:val="clear" w:color="auto" w:fill="FFFFFF" w:themeFill="background1"/>
            <w:vAlign w:val="center"/>
          </w:tcPr>
          <w:p w14:paraId="13AEEC2B" w14:textId="77777777" w:rsidR="00A07EE1" w:rsidRPr="00F67EF2" w:rsidRDefault="00A07EE1" w:rsidP="00E07E9F">
            <w:pPr>
              <w:spacing w:line="240" w:lineRule="auto"/>
              <w:jc w:val="center"/>
              <w:rPr>
                <w:color w:val="000000"/>
                <w:sz w:val="20"/>
                <w:szCs w:val="20"/>
              </w:rPr>
            </w:pPr>
            <w:r w:rsidRPr="00F67EF2">
              <w:rPr>
                <w:color w:val="9C6500"/>
                <w:sz w:val="20"/>
                <w:szCs w:val="20"/>
              </w:rPr>
              <w:t>11,8%</w:t>
            </w:r>
          </w:p>
        </w:tc>
        <w:tc>
          <w:tcPr>
            <w:tcW w:w="852" w:type="dxa"/>
            <w:shd w:val="clear" w:color="auto" w:fill="FFFFFF" w:themeFill="background1"/>
            <w:vAlign w:val="center"/>
          </w:tcPr>
          <w:p w14:paraId="38A6F135" w14:textId="77777777" w:rsidR="00A07EE1" w:rsidRPr="00F67EF2" w:rsidRDefault="00A07EE1" w:rsidP="00E07E9F">
            <w:pPr>
              <w:spacing w:line="240" w:lineRule="auto"/>
              <w:jc w:val="center"/>
              <w:rPr>
                <w:color w:val="9C6500"/>
                <w:sz w:val="20"/>
                <w:szCs w:val="20"/>
              </w:rPr>
            </w:pPr>
            <w:r w:rsidRPr="00F67EF2">
              <w:rPr>
                <w:color w:val="000000"/>
                <w:sz w:val="20"/>
                <w:szCs w:val="20"/>
              </w:rPr>
              <w:t>47,2%</w:t>
            </w:r>
          </w:p>
        </w:tc>
      </w:tr>
      <w:tr w:rsidR="00A07EE1" w:rsidRPr="00F67EF2" w14:paraId="3435B6C9" w14:textId="77777777" w:rsidTr="00A07EE1">
        <w:trPr>
          <w:trHeight w:val="454"/>
        </w:trPr>
        <w:tc>
          <w:tcPr>
            <w:tcW w:w="849" w:type="dxa"/>
            <w:vAlign w:val="center"/>
          </w:tcPr>
          <w:p w14:paraId="10D4AD00" w14:textId="77777777" w:rsidR="00A07EE1" w:rsidRPr="00F67EF2" w:rsidRDefault="00A07EE1" w:rsidP="00E07E9F">
            <w:pPr>
              <w:spacing w:line="240" w:lineRule="auto"/>
              <w:jc w:val="center"/>
              <w:rPr>
                <w:rFonts w:eastAsia="Times New Roman"/>
                <w:sz w:val="20"/>
                <w:szCs w:val="20"/>
                <w:lang w:eastAsia="pl-PL"/>
              </w:rPr>
            </w:pPr>
            <w:r w:rsidRPr="00F67EF2">
              <w:rPr>
                <w:color w:val="000000"/>
                <w:sz w:val="20"/>
                <w:szCs w:val="20"/>
              </w:rPr>
              <w:t>Obszar 3</w:t>
            </w:r>
          </w:p>
        </w:tc>
        <w:tc>
          <w:tcPr>
            <w:tcW w:w="674" w:type="dxa"/>
            <w:shd w:val="clear" w:color="auto" w:fill="auto"/>
            <w:noWrap/>
            <w:vAlign w:val="center"/>
          </w:tcPr>
          <w:p w14:paraId="4D9723A3" w14:textId="77777777" w:rsidR="00A07EE1" w:rsidRPr="00F67EF2" w:rsidRDefault="00A07EE1" w:rsidP="00E07E9F">
            <w:pPr>
              <w:spacing w:line="240" w:lineRule="auto"/>
              <w:jc w:val="center"/>
              <w:rPr>
                <w:rFonts w:eastAsia="Times New Roman"/>
                <w:sz w:val="20"/>
                <w:szCs w:val="20"/>
                <w:lang w:eastAsia="pl-PL"/>
              </w:rPr>
            </w:pPr>
            <w:r w:rsidRPr="00F67EF2">
              <w:rPr>
                <w:color w:val="9C5700"/>
                <w:sz w:val="20"/>
                <w:szCs w:val="20"/>
              </w:rPr>
              <w:t>0,17</w:t>
            </w:r>
          </w:p>
        </w:tc>
        <w:tc>
          <w:tcPr>
            <w:tcW w:w="721" w:type="dxa"/>
            <w:shd w:val="clear" w:color="auto" w:fill="auto"/>
            <w:noWrap/>
            <w:vAlign w:val="center"/>
          </w:tcPr>
          <w:p w14:paraId="3A3F0031" w14:textId="77777777" w:rsidR="00A07EE1" w:rsidRPr="00F67EF2" w:rsidRDefault="00A07EE1" w:rsidP="00E07E9F">
            <w:pPr>
              <w:spacing w:line="240" w:lineRule="auto"/>
              <w:jc w:val="center"/>
              <w:rPr>
                <w:rFonts w:eastAsia="Times New Roman"/>
                <w:sz w:val="20"/>
                <w:szCs w:val="20"/>
                <w:lang w:eastAsia="pl-PL"/>
              </w:rPr>
            </w:pPr>
            <w:r w:rsidRPr="00F67EF2">
              <w:rPr>
                <w:color w:val="9C6500"/>
                <w:sz w:val="20"/>
                <w:szCs w:val="20"/>
              </w:rPr>
              <w:t>0,00</w:t>
            </w:r>
          </w:p>
        </w:tc>
        <w:tc>
          <w:tcPr>
            <w:tcW w:w="721" w:type="dxa"/>
            <w:shd w:val="clear" w:color="auto" w:fill="auto"/>
            <w:noWrap/>
            <w:vAlign w:val="center"/>
          </w:tcPr>
          <w:p w14:paraId="1DF71D09" w14:textId="77777777" w:rsidR="00A07EE1" w:rsidRPr="00F67EF2" w:rsidRDefault="00A07EE1" w:rsidP="00E07E9F">
            <w:pPr>
              <w:spacing w:line="240" w:lineRule="auto"/>
              <w:jc w:val="center"/>
              <w:rPr>
                <w:rFonts w:eastAsia="Times New Roman"/>
                <w:sz w:val="20"/>
                <w:szCs w:val="20"/>
                <w:lang w:eastAsia="pl-PL"/>
              </w:rPr>
            </w:pPr>
            <w:r w:rsidRPr="00F67EF2">
              <w:rPr>
                <w:color w:val="9C5700"/>
                <w:sz w:val="20"/>
                <w:szCs w:val="20"/>
              </w:rPr>
              <w:t>0,00</w:t>
            </w:r>
          </w:p>
        </w:tc>
        <w:tc>
          <w:tcPr>
            <w:tcW w:w="985" w:type="dxa"/>
            <w:shd w:val="clear" w:color="auto" w:fill="FFFFFF" w:themeFill="background1"/>
            <w:vAlign w:val="center"/>
          </w:tcPr>
          <w:p w14:paraId="2C21B5D1" w14:textId="77777777" w:rsidR="00A07EE1" w:rsidRPr="00F67EF2" w:rsidRDefault="00A07EE1" w:rsidP="00E07E9F">
            <w:pPr>
              <w:spacing w:line="240" w:lineRule="auto"/>
              <w:jc w:val="center"/>
              <w:rPr>
                <w:color w:val="000000"/>
                <w:sz w:val="20"/>
                <w:szCs w:val="20"/>
              </w:rPr>
            </w:pPr>
            <w:r w:rsidRPr="00F67EF2">
              <w:rPr>
                <w:color w:val="000000"/>
                <w:sz w:val="20"/>
                <w:szCs w:val="20"/>
              </w:rPr>
              <w:t>96,6%</w:t>
            </w:r>
          </w:p>
        </w:tc>
        <w:tc>
          <w:tcPr>
            <w:tcW w:w="721" w:type="dxa"/>
            <w:shd w:val="clear" w:color="auto" w:fill="FFFFFF" w:themeFill="background1"/>
            <w:vAlign w:val="center"/>
          </w:tcPr>
          <w:p w14:paraId="2448DAB6" w14:textId="77777777" w:rsidR="00A07EE1" w:rsidRPr="00F67EF2" w:rsidRDefault="00A07EE1" w:rsidP="00E07E9F">
            <w:pPr>
              <w:spacing w:line="240" w:lineRule="auto"/>
              <w:jc w:val="center"/>
              <w:rPr>
                <w:color w:val="000000"/>
                <w:sz w:val="20"/>
                <w:szCs w:val="20"/>
              </w:rPr>
            </w:pPr>
            <w:r w:rsidRPr="00F67EF2">
              <w:rPr>
                <w:color w:val="000000"/>
                <w:sz w:val="20"/>
                <w:szCs w:val="20"/>
              </w:rPr>
              <w:t>2,97</w:t>
            </w:r>
          </w:p>
        </w:tc>
        <w:tc>
          <w:tcPr>
            <w:tcW w:w="853" w:type="dxa"/>
            <w:shd w:val="clear" w:color="auto" w:fill="FFFFFF" w:themeFill="background1"/>
            <w:vAlign w:val="center"/>
          </w:tcPr>
          <w:p w14:paraId="19FB2C0C" w14:textId="77777777" w:rsidR="00A07EE1" w:rsidRPr="00F67EF2" w:rsidRDefault="00A07EE1" w:rsidP="00E07E9F">
            <w:pPr>
              <w:spacing w:line="240" w:lineRule="auto"/>
              <w:jc w:val="center"/>
              <w:rPr>
                <w:color w:val="000000"/>
                <w:sz w:val="20"/>
                <w:szCs w:val="20"/>
              </w:rPr>
            </w:pPr>
            <w:r w:rsidRPr="00F67EF2">
              <w:rPr>
                <w:color w:val="000000"/>
                <w:sz w:val="20"/>
                <w:szCs w:val="20"/>
              </w:rPr>
              <w:t>9,1%</w:t>
            </w:r>
          </w:p>
        </w:tc>
        <w:tc>
          <w:tcPr>
            <w:tcW w:w="852" w:type="dxa"/>
            <w:shd w:val="clear" w:color="auto" w:fill="FFFFFF" w:themeFill="background1"/>
            <w:vAlign w:val="center"/>
          </w:tcPr>
          <w:p w14:paraId="53D5771D" w14:textId="77777777" w:rsidR="00A07EE1" w:rsidRPr="00F67EF2" w:rsidRDefault="00A07EE1" w:rsidP="00E07E9F">
            <w:pPr>
              <w:spacing w:line="240" w:lineRule="auto"/>
              <w:jc w:val="center"/>
              <w:rPr>
                <w:color w:val="000000"/>
                <w:sz w:val="20"/>
                <w:szCs w:val="20"/>
              </w:rPr>
            </w:pPr>
            <w:r w:rsidRPr="00F67EF2">
              <w:rPr>
                <w:color w:val="000000"/>
                <w:sz w:val="20"/>
                <w:szCs w:val="20"/>
              </w:rPr>
              <w:t>1,3%</w:t>
            </w:r>
          </w:p>
        </w:tc>
        <w:tc>
          <w:tcPr>
            <w:tcW w:w="852" w:type="dxa"/>
            <w:shd w:val="clear" w:color="auto" w:fill="FFFFFF" w:themeFill="background1"/>
            <w:vAlign w:val="center"/>
          </w:tcPr>
          <w:p w14:paraId="3F477A90" w14:textId="77777777" w:rsidR="00A07EE1" w:rsidRPr="00F67EF2" w:rsidRDefault="00A07EE1" w:rsidP="00E07E9F">
            <w:pPr>
              <w:spacing w:line="240" w:lineRule="auto"/>
              <w:jc w:val="center"/>
              <w:rPr>
                <w:color w:val="000000"/>
                <w:sz w:val="20"/>
                <w:szCs w:val="20"/>
              </w:rPr>
            </w:pPr>
            <w:r w:rsidRPr="00F67EF2">
              <w:rPr>
                <w:color w:val="9C6500"/>
                <w:sz w:val="20"/>
                <w:szCs w:val="20"/>
              </w:rPr>
              <w:t>32,2%</w:t>
            </w:r>
          </w:p>
        </w:tc>
      </w:tr>
      <w:tr w:rsidR="00A07EE1" w:rsidRPr="00F67EF2" w14:paraId="7C39BAC5" w14:textId="77777777" w:rsidTr="00A07EE1">
        <w:trPr>
          <w:trHeight w:val="454"/>
        </w:trPr>
        <w:tc>
          <w:tcPr>
            <w:tcW w:w="849" w:type="dxa"/>
            <w:vAlign w:val="center"/>
          </w:tcPr>
          <w:p w14:paraId="0BB21A02" w14:textId="77777777" w:rsidR="00A07EE1" w:rsidRPr="00F67EF2" w:rsidRDefault="00A07EE1" w:rsidP="00E07E9F">
            <w:pPr>
              <w:spacing w:line="240" w:lineRule="auto"/>
              <w:jc w:val="center"/>
              <w:rPr>
                <w:rFonts w:eastAsia="Times New Roman"/>
                <w:sz w:val="20"/>
                <w:szCs w:val="20"/>
                <w:lang w:eastAsia="pl-PL"/>
              </w:rPr>
            </w:pPr>
            <w:r w:rsidRPr="00F67EF2">
              <w:rPr>
                <w:color w:val="000000"/>
                <w:sz w:val="20"/>
                <w:szCs w:val="20"/>
              </w:rPr>
              <w:t>Obszar 4</w:t>
            </w:r>
          </w:p>
        </w:tc>
        <w:tc>
          <w:tcPr>
            <w:tcW w:w="674" w:type="dxa"/>
            <w:shd w:val="clear" w:color="auto" w:fill="auto"/>
            <w:noWrap/>
            <w:vAlign w:val="center"/>
          </w:tcPr>
          <w:p w14:paraId="30F62FE1" w14:textId="77777777" w:rsidR="00A07EE1" w:rsidRPr="00F67EF2" w:rsidRDefault="00A07EE1" w:rsidP="00E07E9F">
            <w:pPr>
              <w:spacing w:line="240" w:lineRule="auto"/>
              <w:jc w:val="center"/>
              <w:rPr>
                <w:rFonts w:eastAsia="Times New Roman"/>
                <w:sz w:val="20"/>
                <w:szCs w:val="20"/>
                <w:lang w:eastAsia="pl-PL"/>
              </w:rPr>
            </w:pPr>
            <w:r w:rsidRPr="00F67EF2">
              <w:rPr>
                <w:color w:val="000000"/>
                <w:sz w:val="20"/>
                <w:szCs w:val="20"/>
              </w:rPr>
              <w:t>0,36</w:t>
            </w:r>
          </w:p>
        </w:tc>
        <w:tc>
          <w:tcPr>
            <w:tcW w:w="721" w:type="dxa"/>
            <w:shd w:val="clear" w:color="auto" w:fill="auto"/>
            <w:noWrap/>
            <w:vAlign w:val="center"/>
          </w:tcPr>
          <w:p w14:paraId="6F9799A3" w14:textId="77777777" w:rsidR="00A07EE1" w:rsidRPr="00F67EF2" w:rsidRDefault="00A07EE1" w:rsidP="00E07E9F">
            <w:pPr>
              <w:spacing w:line="240" w:lineRule="auto"/>
              <w:jc w:val="center"/>
              <w:rPr>
                <w:rFonts w:eastAsia="Times New Roman"/>
                <w:sz w:val="20"/>
                <w:szCs w:val="20"/>
                <w:lang w:eastAsia="pl-PL"/>
              </w:rPr>
            </w:pPr>
            <w:r w:rsidRPr="00F67EF2">
              <w:rPr>
                <w:color w:val="9C6500"/>
                <w:sz w:val="20"/>
                <w:szCs w:val="20"/>
              </w:rPr>
              <w:t>0,00</w:t>
            </w:r>
          </w:p>
        </w:tc>
        <w:tc>
          <w:tcPr>
            <w:tcW w:w="721" w:type="dxa"/>
            <w:shd w:val="clear" w:color="auto" w:fill="auto"/>
            <w:noWrap/>
            <w:vAlign w:val="center"/>
          </w:tcPr>
          <w:p w14:paraId="25EDE652" w14:textId="77777777" w:rsidR="00A07EE1" w:rsidRPr="00F67EF2" w:rsidRDefault="00A07EE1" w:rsidP="00E07E9F">
            <w:pPr>
              <w:spacing w:line="240" w:lineRule="auto"/>
              <w:jc w:val="center"/>
              <w:rPr>
                <w:rFonts w:eastAsia="Times New Roman"/>
                <w:sz w:val="20"/>
                <w:szCs w:val="20"/>
                <w:lang w:eastAsia="pl-PL"/>
              </w:rPr>
            </w:pPr>
            <w:r w:rsidRPr="00F67EF2">
              <w:rPr>
                <w:color w:val="9C5700"/>
                <w:sz w:val="20"/>
                <w:szCs w:val="20"/>
              </w:rPr>
              <w:t>0,00</w:t>
            </w:r>
          </w:p>
        </w:tc>
        <w:tc>
          <w:tcPr>
            <w:tcW w:w="985" w:type="dxa"/>
            <w:shd w:val="clear" w:color="auto" w:fill="FFFFFF" w:themeFill="background1"/>
            <w:vAlign w:val="center"/>
          </w:tcPr>
          <w:p w14:paraId="32A9A50B" w14:textId="77777777" w:rsidR="00A07EE1" w:rsidRPr="00F67EF2" w:rsidRDefault="00A07EE1" w:rsidP="00E07E9F">
            <w:pPr>
              <w:spacing w:line="240" w:lineRule="auto"/>
              <w:jc w:val="center"/>
              <w:rPr>
                <w:color w:val="000000"/>
                <w:sz w:val="20"/>
                <w:szCs w:val="20"/>
              </w:rPr>
            </w:pPr>
            <w:r w:rsidRPr="00F67EF2">
              <w:rPr>
                <w:color w:val="000000"/>
                <w:sz w:val="20"/>
                <w:szCs w:val="20"/>
              </w:rPr>
              <w:t>96,5%</w:t>
            </w:r>
          </w:p>
        </w:tc>
        <w:tc>
          <w:tcPr>
            <w:tcW w:w="721" w:type="dxa"/>
            <w:shd w:val="clear" w:color="auto" w:fill="FFFFFF" w:themeFill="background1"/>
            <w:vAlign w:val="center"/>
          </w:tcPr>
          <w:p w14:paraId="312D54E3" w14:textId="77777777" w:rsidR="00A07EE1" w:rsidRPr="00F67EF2" w:rsidRDefault="00A07EE1" w:rsidP="00E07E9F">
            <w:pPr>
              <w:spacing w:line="240" w:lineRule="auto"/>
              <w:jc w:val="center"/>
              <w:rPr>
                <w:color w:val="000000"/>
                <w:sz w:val="20"/>
                <w:szCs w:val="20"/>
              </w:rPr>
            </w:pPr>
            <w:r w:rsidRPr="00F67EF2">
              <w:rPr>
                <w:color w:val="000000"/>
                <w:sz w:val="20"/>
                <w:szCs w:val="20"/>
              </w:rPr>
              <w:t>5,48</w:t>
            </w:r>
          </w:p>
        </w:tc>
        <w:tc>
          <w:tcPr>
            <w:tcW w:w="853" w:type="dxa"/>
            <w:shd w:val="clear" w:color="auto" w:fill="FFFFFF" w:themeFill="background1"/>
            <w:vAlign w:val="center"/>
          </w:tcPr>
          <w:p w14:paraId="331E63A7" w14:textId="77777777" w:rsidR="00A07EE1" w:rsidRPr="00F67EF2" w:rsidRDefault="00A07EE1" w:rsidP="00E07E9F">
            <w:pPr>
              <w:spacing w:line="240" w:lineRule="auto"/>
              <w:jc w:val="center"/>
              <w:rPr>
                <w:color w:val="000000"/>
                <w:sz w:val="20"/>
                <w:szCs w:val="20"/>
              </w:rPr>
            </w:pPr>
            <w:r w:rsidRPr="00F67EF2">
              <w:rPr>
                <w:color w:val="000000"/>
                <w:sz w:val="20"/>
                <w:szCs w:val="20"/>
              </w:rPr>
              <w:t>9,1%</w:t>
            </w:r>
          </w:p>
        </w:tc>
        <w:tc>
          <w:tcPr>
            <w:tcW w:w="852" w:type="dxa"/>
            <w:shd w:val="clear" w:color="auto" w:fill="FFFFFF" w:themeFill="background1"/>
            <w:vAlign w:val="center"/>
          </w:tcPr>
          <w:p w14:paraId="2FE1D9AE" w14:textId="77777777" w:rsidR="00A07EE1" w:rsidRPr="00F67EF2" w:rsidRDefault="00A07EE1" w:rsidP="00E07E9F">
            <w:pPr>
              <w:spacing w:line="240" w:lineRule="auto"/>
              <w:jc w:val="center"/>
              <w:rPr>
                <w:color w:val="000000"/>
                <w:sz w:val="20"/>
                <w:szCs w:val="20"/>
              </w:rPr>
            </w:pPr>
            <w:r w:rsidRPr="00F67EF2">
              <w:rPr>
                <w:color w:val="000000"/>
                <w:sz w:val="20"/>
                <w:szCs w:val="20"/>
              </w:rPr>
              <w:t>6,6%</w:t>
            </w:r>
          </w:p>
        </w:tc>
        <w:tc>
          <w:tcPr>
            <w:tcW w:w="852" w:type="dxa"/>
            <w:shd w:val="clear" w:color="auto" w:fill="FFFFFF" w:themeFill="background1"/>
            <w:vAlign w:val="center"/>
          </w:tcPr>
          <w:p w14:paraId="0668C427" w14:textId="77777777" w:rsidR="00A07EE1" w:rsidRPr="00F67EF2" w:rsidRDefault="00A07EE1" w:rsidP="00E07E9F">
            <w:pPr>
              <w:spacing w:line="240" w:lineRule="auto"/>
              <w:jc w:val="center"/>
              <w:rPr>
                <w:color w:val="000000"/>
                <w:sz w:val="20"/>
                <w:szCs w:val="20"/>
              </w:rPr>
            </w:pPr>
            <w:r w:rsidRPr="00F67EF2">
              <w:rPr>
                <w:color w:val="9C6500"/>
                <w:sz w:val="20"/>
                <w:szCs w:val="20"/>
              </w:rPr>
              <w:t>19,5%</w:t>
            </w:r>
          </w:p>
        </w:tc>
      </w:tr>
      <w:tr w:rsidR="00A07EE1" w:rsidRPr="00F67EF2" w14:paraId="497F3EFB" w14:textId="77777777" w:rsidTr="00A07EE1">
        <w:trPr>
          <w:trHeight w:val="454"/>
        </w:trPr>
        <w:tc>
          <w:tcPr>
            <w:tcW w:w="849" w:type="dxa"/>
            <w:vAlign w:val="center"/>
          </w:tcPr>
          <w:p w14:paraId="4DBF1705" w14:textId="77777777" w:rsidR="00A07EE1" w:rsidRPr="00F67EF2" w:rsidRDefault="00A07EE1" w:rsidP="00E07E9F">
            <w:pPr>
              <w:spacing w:line="240" w:lineRule="auto"/>
              <w:jc w:val="center"/>
              <w:rPr>
                <w:rFonts w:eastAsia="Times New Roman"/>
                <w:sz w:val="20"/>
                <w:szCs w:val="20"/>
                <w:lang w:eastAsia="pl-PL"/>
              </w:rPr>
            </w:pPr>
            <w:r w:rsidRPr="00F67EF2">
              <w:rPr>
                <w:color w:val="000000"/>
                <w:sz w:val="20"/>
                <w:szCs w:val="20"/>
              </w:rPr>
              <w:t>Obszar 5</w:t>
            </w:r>
          </w:p>
        </w:tc>
        <w:tc>
          <w:tcPr>
            <w:tcW w:w="674" w:type="dxa"/>
            <w:shd w:val="clear" w:color="auto" w:fill="auto"/>
            <w:noWrap/>
            <w:vAlign w:val="center"/>
          </w:tcPr>
          <w:p w14:paraId="0287D0EA" w14:textId="77777777" w:rsidR="00A07EE1" w:rsidRPr="00F67EF2" w:rsidRDefault="00A07EE1" w:rsidP="00E07E9F">
            <w:pPr>
              <w:spacing w:line="240" w:lineRule="auto"/>
              <w:jc w:val="center"/>
              <w:rPr>
                <w:rFonts w:eastAsia="Times New Roman"/>
                <w:sz w:val="20"/>
                <w:szCs w:val="20"/>
                <w:lang w:eastAsia="pl-PL"/>
              </w:rPr>
            </w:pPr>
            <w:r w:rsidRPr="00F67EF2">
              <w:rPr>
                <w:color w:val="000000"/>
                <w:sz w:val="20"/>
                <w:szCs w:val="20"/>
              </w:rPr>
              <w:t>0,48</w:t>
            </w:r>
          </w:p>
        </w:tc>
        <w:tc>
          <w:tcPr>
            <w:tcW w:w="721" w:type="dxa"/>
            <w:shd w:val="clear" w:color="auto" w:fill="auto"/>
            <w:noWrap/>
            <w:vAlign w:val="center"/>
          </w:tcPr>
          <w:p w14:paraId="2F665C0D" w14:textId="77777777" w:rsidR="00A07EE1" w:rsidRPr="00F67EF2" w:rsidRDefault="00A07EE1" w:rsidP="00E07E9F">
            <w:pPr>
              <w:spacing w:line="240" w:lineRule="auto"/>
              <w:jc w:val="center"/>
              <w:rPr>
                <w:rFonts w:eastAsia="Times New Roman"/>
                <w:sz w:val="20"/>
                <w:szCs w:val="20"/>
                <w:lang w:eastAsia="pl-PL"/>
              </w:rPr>
            </w:pPr>
            <w:r w:rsidRPr="00F67EF2">
              <w:rPr>
                <w:color w:val="9C6500"/>
                <w:sz w:val="20"/>
                <w:szCs w:val="20"/>
              </w:rPr>
              <w:t>0,03</w:t>
            </w:r>
          </w:p>
        </w:tc>
        <w:tc>
          <w:tcPr>
            <w:tcW w:w="721" w:type="dxa"/>
            <w:shd w:val="clear" w:color="auto" w:fill="auto"/>
            <w:noWrap/>
            <w:vAlign w:val="center"/>
          </w:tcPr>
          <w:p w14:paraId="04E63DAA" w14:textId="77777777" w:rsidR="00A07EE1" w:rsidRPr="00F67EF2" w:rsidRDefault="00A07EE1" w:rsidP="00E07E9F">
            <w:pPr>
              <w:spacing w:line="240" w:lineRule="auto"/>
              <w:jc w:val="center"/>
              <w:rPr>
                <w:rFonts w:eastAsia="Times New Roman"/>
                <w:sz w:val="20"/>
                <w:szCs w:val="20"/>
                <w:lang w:eastAsia="pl-PL"/>
              </w:rPr>
            </w:pPr>
            <w:r w:rsidRPr="00F67EF2">
              <w:rPr>
                <w:color w:val="9C5700"/>
                <w:sz w:val="20"/>
                <w:szCs w:val="20"/>
              </w:rPr>
              <w:t>0,00</w:t>
            </w:r>
          </w:p>
        </w:tc>
        <w:tc>
          <w:tcPr>
            <w:tcW w:w="985" w:type="dxa"/>
            <w:shd w:val="clear" w:color="auto" w:fill="FFFFFF" w:themeFill="background1"/>
            <w:vAlign w:val="center"/>
          </w:tcPr>
          <w:p w14:paraId="0FD84C32" w14:textId="77777777" w:rsidR="00A07EE1" w:rsidRPr="00F67EF2" w:rsidRDefault="00A07EE1" w:rsidP="00E07E9F">
            <w:pPr>
              <w:spacing w:line="240" w:lineRule="auto"/>
              <w:jc w:val="center"/>
              <w:rPr>
                <w:color w:val="000000"/>
                <w:sz w:val="20"/>
                <w:szCs w:val="20"/>
              </w:rPr>
            </w:pPr>
            <w:r w:rsidRPr="00F67EF2">
              <w:rPr>
                <w:color w:val="000000"/>
                <w:sz w:val="20"/>
                <w:szCs w:val="20"/>
              </w:rPr>
              <w:t>96,1%</w:t>
            </w:r>
          </w:p>
        </w:tc>
        <w:tc>
          <w:tcPr>
            <w:tcW w:w="721" w:type="dxa"/>
            <w:shd w:val="clear" w:color="auto" w:fill="FFFFFF" w:themeFill="background1"/>
            <w:vAlign w:val="center"/>
          </w:tcPr>
          <w:p w14:paraId="77EFDECC" w14:textId="77777777" w:rsidR="00A07EE1" w:rsidRPr="00F67EF2" w:rsidRDefault="00A07EE1" w:rsidP="00E07E9F">
            <w:pPr>
              <w:spacing w:line="240" w:lineRule="auto"/>
              <w:jc w:val="center"/>
              <w:rPr>
                <w:color w:val="000000"/>
                <w:sz w:val="20"/>
                <w:szCs w:val="20"/>
              </w:rPr>
            </w:pPr>
            <w:r w:rsidRPr="00F67EF2">
              <w:rPr>
                <w:color w:val="000000"/>
                <w:sz w:val="20"/>
                <w:szCs w:val="20"/>
              </w:rPr>
              <w:t>3,19</w:t>
            </w:r>
          </w:p>
        </w:tc>
        <w:tc>
          <w:tcPr>
            <w:tcW w:w="853" w:type="dxa"/>
            <w:shd w:val="clear" w:color="auto" w:fill="FFFFFF" w:themeFill="background1"/>
            <w:vAlign w:val="center"/>
          </w:tcPr>
          <w:p w14:paraId="484320A2" w14:textId="77777777" w:rsidR="00A07EE1" w:rsidRPr="00F67EF2" w:rsidRDefault="00A07EE1" w:rsidP="00E07E9F">
            <w:pPr>
              <w:spacing w:line="240" w:lineRule="auto"/>
              <w:jc w:val="center"/>
              <w:rPr>
                <w:color w:val="000000"/>
                <w:sz w:val="20"/>
                <w:szCs w:val="20"/>
              </w:rPr>
            </w:pPr>
            <w:r w:rsidRPr="00F67EF2">
              <w:rPr>
                <w:color w:val="000000"/>
                <w:sz w:val="20"/>
                <w:szCs w:val="20"/>
              </w:rPr>
              <w:t>0,0%</w:t>
            </w:r>
          </w:p>
        </w:tc>
        <w:tc>
          <w:tcPr>
            <w:tcW w:w="852" w:type="dxa"/>
            <w:shd w:val="clear" w:color="auto" w:fill="FFFFFF" w:themeFill="background1"/>
            <w:vAlign w:val="center"/>
          </w:tcPr>
          <w:p w14:paraId="5247CFAD" w14:textId="77777777" w:rsidR="00A07EE1" w:rsidRPr="00F67EF2" w:rsidRDefault="00A07EE1" w:rsidP="00E07E9F">
            <w:pPr>
              <w:spacing w:line="240" w:lineRule="auto"/>
              <w:jc w:val="center"/>
              <w:rPr>
                <w:color w:val="000000"/>
                <w:sz w:val="20"/>
                <w:szCs w:val="20"/>
              </w:rPr>
            </w:pPr>
            <w:r w:rsidRPr="00F67EF2">
              <w:rPr>
                <w:color w:val="000000"/>
                <w:sz w:val="20"/>
                <w:szCs w:val="20"/>
              </w:rPr>
              <w:t>3,9%</w:t>
            </w:r>
          </w:p>
        </w:tc>
        <w:tc>
          <w:tcPr>
            <w:tcW w:w="852" w:type="dxa"/>
            <w:shd w:val="clear" w:color="auto" w:fill="FFFFFF" w:themeFill="background1"/>
            <w:vAlign w:val="center"/>
          </w:tcPr>
          <w:p w14:paraId="27F6FE1C" w14:textId="77777777" w:rsidR="00A07EE1" w:rsidRPr="00F67EF2" w:rsidRDefault="00A07EE1" w:rsidP="00E07E9F">
            <w:pPr>
              <w:spacing w:line="240" w:lineRule="auto"/>
              <w:jc w:val="center"/>
              <w:rPr>
                <w:color w:val="000000"/>
                <w:sz w:val="20"/>
                <w:szCs w:val="20"/>
              </w:rPr>
            </w:pPr>
            <w:r w:rsidRPr="00F67EF2">
              <w:rPr>
                <w:color w:val="9C6500"/>
                <w:sz w:val="20"/>
                <w:szCs w:val="20"/>
              </w:rPr>
              <w:t>29,1%</w:t>
            </w:r>
          </w:p>
        </w:tc>
      </w:tr>
      <w:tr w:rsidR="00A07EE1" w:rsidRPr="00F67EF2" w14:paraId="1E6650E0" w14:textId="77777777" w:rsidTr="00A07EE1">
        <w:trPr>
          <w:trHeight w:val="454"/>
        </w:trPr>
        <w:tc>
          <w:tcPr>
            <w:tcW w:w="849" w:type="dxa"/>
            <w:vAlign w:val="center"/>
          </w:tcPr>
          <w:p w14:paraId="319FEF9D" w14:textId="77777777" w:rsidR="00A07EE1" w:rsidRPr="00F67EF2" w:rsidRDefault="00A07EE1" w:rsidP="00E07E9F">
            <w:pPr>
              <w:spacing w:line="240" w:lineRule="auto"/>
              <w:jc w:val="center"/>
              <w:rPr>
                <w:rFonts w:eastAsia="Times New Roman"/>
                <w:sz w:val="20"/>
                <w:szCs w:val="20"/>
                <w:lang w:eastAsia="pl-PL"/>
              </w:rPr>
            </w:pPr>
            <w:r w:rsidRPr="00F67EF2">
              <w:rPr>
                <w:color w:val="000000"/>
                <w:sz w:val="20"/>
                <w:szCs w:val="20"/>
              </w:rPr>
              <w:t>Obszar 6</w:t>
            </w:r>
          </w:p>
        </w:tc>
        <w:tc>
          <w:tcPr>
            <w:tcW w:w="674" w:type="dxa"/>
            <w:shd w:val="clear" w:color="auto" w:fill="auto"/>
            <w:noWrap/>
            <w:vAlign w:val="center"/>
          </w:tcPr>
          <w:p w14:paraId="4E8A7782" w14:textId="77777777" w:rsidR="00A07EE1" w:rsidRPr="00F67EF2" w:rsidRDefault="00A07EE1" w:rsidP="00E07E9F">
            <w:pPr>
              <w:spacing w:line="240" w:lineRule="auto"/>
              <w:jc w:val="center"/>
              <w:rPr>
                <w:rFonts w:eastAsia="Times New Roman"/>
                <w:sz w:val="20"/>
                <w:szCs w:val="20"/>
                <w:lang w:eastAsia="pl-PL"/>
              </w:rPr>
            </w:pPr>
            <w:r w:rsidRPr="00F67EF2">
              <w:rPr>
                <w:color w:val="9C5700"/>
                <w:sz w:val="20"/>
                <w:szCs w:val="20"/>
              </w:rPr>
              <w:t>0,15</w:t>
            </w:r>
          </w:p>
        </w:tc>
        <w:tc>
          <w:tcPr>
            <w:tcW w:w="721" w:type="dxa"/>
            <w:shd w:val="clear" w:color="auto" w:fill="auto"/>
            <w:noWrap/>
            <w:vAlign w:val="center"/>
          </w:tcPr>
          <w:p w14:paraId="31178833" w14:textId="77777777" w:rsidR="00A07EE1" w:rsidRPr="00F67EF2" w:rsidRDefault="00A07EE1" w:rsidP="00E07E9F">
            <w:pPr>
              <w:spacing w:line="240" w:lineRule="auto"/>
              <w:jc w:val="center"/>
              <w:rPr>
                <w:rFonts w:eastAsia="Times New Roman"/>
                <w:sz w:val="20"/>
                <w:szCs w:val="20"/>
                <w:lang w:eastAsia="pl-PL"/>
              </w:rPr>
            </w:pPr>
            <w:r w:rsidRPr="00F67EF2">
              <w:rPr>
                <w:color w:val="9C6500"/>
                <w:sz w:val="20"/>
                <w:szCs w:val="20"/>
              </w:rPr>
              <w:t>0,00</w:t>
            </w:r>
          </w:p>
        </w:tc>
        <w:tc>
          <w:tcPr>
            <w:tcW w:w="721" w:type="dxa"/>
            <w:shd w:val="clear" w:color="auto" w:fill="auto"/>
            <w:noWrap/>
            <w:vAlign w:val="center"/>
          </w:tcPr>
          <w:p w14:paraId="6ED0DB6D" w14:textId="77777777" w:rsidR="00A07EE1" w:rsidRPr="00F67EF2" w:rsidRDefault="00A07EE1" w:rsidP="00E07E9F">
            <w:pPr>
              <w:spacing w:line="240" w:lineRule="auto"/>
              <w:jc w:val="center"/>
              <w:rPr>
                <w:rFonts w:eastAsia="Times New Roman"/>
                <w:sz w:val="20"/>
                <w:szCs w:val="20"/>
                <w:lang w:eastAsia="pl-PL"/>
              </w:rPr>
            </w:pPr>
            <w:r w:rsidRPr="00F67EF2">
              <w:rPr>
                <w:color w:val="9C5700"/>
                <w:sz w:val="20"/>
                <w:szCs w:val="20"/>
              </w:rPr>
              <w:t>0,00</w:t>
            </w:r>
          </w:p>
        </w:tc>
        <w:tc>
          <w:tcPr>
            <w:tcW w:w="985" w:type="dxa"/>
            <w:shd w:val="clear" w:color="auto" w:fill="FFFFFF" w:themeFill="background1"/>
            <w:vAlign w:val="center"/>
          </w:tcPr>
          <w:p w14:paraId="5D7EC8B3" w14:textId="77777777" w:rsidR="00A07EE1" w:rsidRPr="00F67EF2" w:rsidRDefault="00A07EE1" w:rsidP="00E07E9F">
            <w:pPr>
              <w:spacing w:line="240" w:lineRule="auto"/>
              <w:jc w:val="center"/>
              <w:rPr>
                <w:color w:val="000000"/>
                <w:sz w:val="20"/>
                <w:szCs w:val="20"/>
              </w:rPr>
            </w:pPr>
            <w:r w:rsidRPr="00F67EF2">
              <w:rPr>
                <w:color w:val="000000"/>
                <w:sz w:val="20"/>
                <w:szCs w:val="20"/>
              </w:rPr>
              <w:t>96,2%</w:t>
            </w:r>
          </w:p>
        </w:tc>
        <w:tc>
          <w:tcPr>
            <w:tcW w:w="721" w:type="dxa"/>
            <w:shd w:val="clear" w:color="auto" w:fill="FFFFFF" w:themeFill="background1"/>
            <w:vAlign w:val="center"/>
          </w:tcPr>
          <w:p w14:paraId="63E66EA4" w14:textId="77777777" w:rsidR="00A07EE1" w:rsidRPr="00F67EF2" w:rsidRDefault="00A07EE1" w:rsidP="00E07E9F">
            <w:pPr>
              <w:spacing w:line="240" w:lineRule="auto"/>
              <w:jc w:val="center"/>
              <w:rPr>
                <w:color w:val="000000"/>
                <w:sz w:val="20"/>
                <w:szCs w:val="20"/>
              </w:rPr>
            </w:pPr>
            <w:r w:rsidRPr="00F67EF2">
              <w:rPr>
                <w:color w:val="000000"/>
                <w:sz w:val="20"/>
                <w:szCs w:val="20"/>
              </w:rPr>
              <w:t>5,40</w:t>
            </w:r>
          </w:p>
        </w:tc>
        <w:tc>
          <w:tcPr>
            <w:tcW w:w="853" w:type="dxa"/>
            <w:shd w:val="clear" w:color="auto" w:fill="FFFFFF" w:themeFill="background1"/>
            <w:vAlign w:val="center"/>
          </w:tcPr>
          <w:p w14:paraId="1A2F6DD6" w14:textId="77777777" w:rsidR="00A07EE1" w:rsidRPr="00F67EF2" w:rsidRDefault="00A07EE1" w:rsidP="00E07E9F">
            <w:pPr>
              <w:spacing w:line="240" w:lineRule="auto"/>
              <w:jc w:val="center"/>
              <w:rPr>
                <w:color w:val="000000"/>
                <w:sz w:val="20"/>
                <w:szCs w:val="20"/>
              </w:rPr>
            </w:pPr>
            <w:r w:rsidRPr="00F67EF2">
              <w:rPr>
                <w:color w:val="9C6500"/>
                <w:sz w:val="20"/>
                <w:szCs w:val="20"/>
              </w:rPr>
              <w:t>18,2%</w:t>
            </w:r>
          </w:p>
        </w:tc>
        <w:tc>
          <w:tcPr>
            <w:tcW w:w="852" w:type="dxa"/>
            <w:shd w:val="clear" w:color="auto" w:fill="FFFFFF" w:themeFill="background1"/>
            <w:vAlign w:val="center"/>
          </w:tcPr>
          <w:p w14:paraId="28955F92" w14:textId="77777777" w:rsidR="00A07EE1" w:rsidRPr="00F67EF2" w:rsidRDefault="00A07EE1" w:rsidP="00E07E9F">
            <w:pPr>
              <w:spacing w:line="240" w:lineRule="auto"/>
              <w:jc w:val="center"/>
              <w:rPr>
                <w:color w:val="000000"/>
                <w:sz w:val="20"/>
                <w:szCs w:val="20"/>
              </w:rPr>
            </w:pPr>
            <w:r w:rsidRPr="00F67EF2">
              <w:rPr>
                <w:color w:val="9C6500"/>
                <w:sz w:val="20"/>
                <w:szCs w:val="20"/>
              </w:rPr>
              <w:t>9,2%</w:t>
            </w:r>
          </w:p>
        </w:tc>
        <w:tc>
          <w:tcPr>
            <w:tcW w:w="852" w:type="dxa"/>
            <w:shd w:val="clear" w:color="auto" w:fill="FFFFFF" w:themeFill="background1"/>
            <w:vAlign w:val="center"/>
          </w:tcPr>
          <w:p w14:paraId="058019B1" w14:textId="77777777" w:rsidR="00A07EE1" w:rsidRPr="00F67EF2" w:rsidRDefault="00A07EE1" w:rsidP="00E07E9F">
            <w:pPr>
              <w:spacing w:line="240" w:lineRule="auto"/>
              <w:jc w:val="center"/>
              <w:rPr>
                <w:color w:val="9C6500"/>
                <w:sz w:val="20"/>
                <w:szCs w:val="20"/>
              </w:rPr>
            </w:pPr>
            <w:r w:rsidRPr="00F67EF2">
              <w:rPr>
                <w:color w:val="9C6500"/>
                <w:sz w:val="20"/>
                <w:szCs w:val="20"/>
              </w:rPr>
              <w:t>40,8%</w:t>
            </w:r>
          </w:p>
        </w:tc>
      </w:tr>
      <w:tr w:rsidR="00A07EE1" w:rsidRPr="00F67EF2" w14:paraId="327F13DB" w14:textId="77777777" w:rsidTr="00A07EE1">
        <w:trPr>
          <w:trHeight w:val="454"/>
        </w:trPr>
        <w:tc>
          <w:tcPr>
            <w:tcW w:w="849" w:type="dxa"/>
            <w:vAlign w:val="center"/>
          </w:tcPr>
          <w:p w14:paraId="56397658" w14:textId="77777777" w:rsidR="00A07EE1" w:rsidRPr="00F67EF2" w:rsidRDefault="00A07EE1" w:rsidP="00E07E9F">
            <w:pPr>
              <w:spacing w:line="240" w:lineRule="auto"/>
              <w:jc w:val="center"/>
              <w:rPr>
                <w:rFonts w:eastAsia="Times New Roman"/>
                <w:sz w:val="20"/>
                <w:szCs w:val="20"/>
                <w:lang w:eastAsia="pl-PL"/>
              </w:rPr>
            </w:pPr>
            <w:r w:rsidRPr="00F67EF2">
              <w:rPr>
                <w:color w:val="000000"/>
                <w:sz w:val="20"/>
                <w:szCs w:val="20"/>
              </w:rPr>
              <w:t>Obszar 7</w:t>
            </w:r>
          </w:p>
        </w:tc>
        <w:tc>
          <w:tcPr>
            <w:tcW w:w="674" w:type="dxa"/>
            <w:shd w:val="clear" w:color="auto" w:fill="auto"/>
            <w:noWrap/>
            <w:vAlign w:val="center"/>
          </w:tcPr>
          <w:p w14:paraId="0A8C7E8A" w14:textId="77777777" w:rsidR="00A07EE1" w:rsidRPr="00F67EF2" w:rsidRDefault="00A07EE1" w:rsidP="00E07E9F">
            <w:pPr>
              <w:spacing w:line="240" w:lineRule="auto"/>
              <w:jc w:val="center"/>
              <w:rPr>
                <w:rFonts w:eastAsia="Times New Roman"/>
                <w:sz w:val="20"/>
                <w:szCs w:val="20"/>
                <w:lang w:eastAsia="pl-PL"/>
              </w:rPr>
            </w:pPr>
            <w:r w:rsidRPr="00F67EF2">
              <w:rPr>
                <w:color w:val="000000"/>
                <w:sz w:val="20"/>
                <w:szCs w:val="20"/>
              </w:rPr>
              <w:t>0,37</w:t>
            </w:r>
          </w:p>
        </w:tc>
        <w:tc>
          <w:tcPr>
            <w:tcW w:w="721" w:type="dxa"/>
            <w:shd w:val="clear" w:color="auto" w:fill="auto"/>
            <w:noWrap/>
            <w:vAlign w:val="center"/>
          </w:tcPr>
          <w:p w14:paraId="4ADF304D" w14:textId="77777777" w:rsidR="00A07EE1" w:rsidRPr="00F67EF2" w:rsidRDefault="00A07EE1" w:rsidP="00E07E9F">
            <w:pPr>
              <w:spacing w:line="240" w:lineRule="auto"/>
              <w:jc w:val="center"/>
              <w:rPr>
                <w:rFonts w:eastAsia="Times New Roman"/>
                <w:sz w:val="20"/>
                <w:szCs w:val="20"/>
                <w:lang w:eastAsia="pl-PL"/>
              </w:rPr>
            </w:pPr>
            <w:r w:rsidRPr="00F67EF2">
              <w:rPr>
                <w:color w:val="9C6500"/>
                <w:sz w:val="20"/>
                <w:szCs w:val="20"/>
              </w:rPr>
              <w:t>0,00</w:t>
            </w:r>
          </w:p>
        </w:tc>
        <w:tc>
          <w:tcPr>
            <w:tcW w:w="721" w:type="dxa"/>
            <w:shd w:val="clear" w:color="auto" w:fill="auto"/>
            <w:noWrap/>
            <w:vAlign w:val="center"/>
          </w:tcPr>
          <w:p w14:paraId="6F4CCE57" w14:textId="77777777" w:rsidR="00A07EE1" w:rsidRPr="00F67EF2" w:rsidRDefault="00A07EE1" w:rsidP="00E07E9F">
            <w:pPr>
              <w:spacing w:line="240" w:lineRule="auto"/>
              <w:jc w:val="center"/>
              <w:rPr>
                <w:rFonts w:eastAsia="Times New Roman"/>
                <w:sz w:val="20"/>
                <w:szCs w:val="20"/>
                <w:lang w:eastAsia="pl-PL"/>
              </w:rPr>
            </w:pPr>
            <w:r w:rsidRPr="00F67EF2">
              <w:rPr>
                <w:color w:val="000000"/>
                <w:sz w:val="20"/>
                <w:szCs w:val="20"/>
              </w:rPr>
              <w:t>1,05</w:t>
            </w:r>
          </w:p>
        </w:tc>
        <w:tc>
          <w:tcPr>
            <w:tcW w:w="985" w:type="dxa"/>
            <w:shd w:val="clear" w:color="auto" w:fill="FFFFFF" w:themeFill="background1"/>
            <w:vAlign w:val="center"/>
          </w:tcPr>
          <w:p w14:paraId="7094CDAC" w14:textId="77777777" w:rsidR="00A07EE1" w:rsidRPr="00F67EF2" w:rsidRDefault="00A07EE1" w:rsidP="00E07E9F">
            <w:pPr>
              <w:spacing w:line="240" w:lineRule="auto"/>
              <w:jc w:val="center"/>
              <w:rPr>
                <w:color w:val="000000"/>
                <w:sz w:val="20"/>
                <w:szCs w:val="20"/>
              </w:rPr>
            </w:pPr>
            <w:r w:rsidRPr="00F67EF2">
              <w:rPr>
                <w:color w:val="000000"/>
                <w:sz w:val="20"/>
                <w:szCs w:val="20"/>
              </w:rPr>
              <w:t>95,7%</w:t>
            </w:r>
          </w:p>
        </w:tc>
        <w:tc>
          <w:tcPr>
            <w:tcW w:w="721" w:type="dxa"/>
            <w:shd w:val="clear" w:color="auto" w:fill="FFFFFF" w:themeFill="background1"/>
            <w:vAlign w:val="center"/>
          </w:tcPr>
          <w:p w14:paraId="17A3393F" w14:textId="77777777" w:rsidR="00A07EE1" w:rsidRPr="00F67EF2" w:rsidRDefault="00A07EE1" w:rsidP="00E07E9F">
            <w:pPr>
              <w:spacing w:line="240" w:lineRule="auto"/>
              <w:jc w:val="center"/>
              <w:rPr>
                <w:color w:val="000000"/>
                <w:sz w:val="20"/>
                <w:szCs w:val="20"/>
              </w:rPr>
            </w:pPr>
            <w:r w:rsidRPr="00F67EF2">
              <w:rPr>
                <w:color w:val="000000"/>
                <w:sz w:val="20"/>
                <w:szCs w:val="20"/>
              </w:rPr>
              <w:t>5,02</w:t>
            </w:r>
          </w:p>
        </w:tc>
        <w:tc>
          <w:tcPr>
            <w:tcW w:w="853" w:type="dxa"/>
            <w:shd w:val="clear" w:color="auto" w:fill="FFFFFF" w:themeFill="background1"/>
            <w:vAlign w:val="center"/>
          </w:tcPr>
          <w:p w14:paraId="6BD7DFCE" w14:textId="77777777" w:rsidR="00A07EE1" w:rsidRPr="00F67EF2" w:rsidRDefault="00A07EE1" w:rsidP="00E07E9F">
            <w:pPr>
              <w:spacing w:line="240" w:lineRule="auto"/>
              <w:jc w:val="center"/>
              <w:rPr>
                <w:color w:val="000000"/>
                <w:sz w:val="20"/>
                <w:szCs w:val="20"/>
              </w:rPr>
            </w:pPr>
            <w:r w:rsidRPr="00F67EF2">
              <w:rPr>
                <w:color w:val="000000"/>
                <w:sz w:val="20"/>
                <w:szCs w:val="20"/>
              </w:rPr>
              <w:t>0,0%</w:t>
            </w:r>
          </w:p>
        </w:tc>
        <w:tc>
          <w:tcPr>
            <w:tcW w:w="852" w:type="dxa"/>
            <w:shd w:val="clear" w:color="auto" w:fill="FFFFFF" w:themeFill="background1"/>
            <w:vAlign w:val="center"/>
          </w:tcPr>
          <w:p w14:paraId="53B1CB56" w14:textId="77777777" w:rsidR="00A07EE1" w:rsidRPr="00F67EF2" w:rsidRDefault="00A07EE1" w:rsidP="00E07E9F">
            <w:pPr>
              <w:spacing w:line="240" w:lineRule="auto"/>
              <w:jc w:val="center"/>
              <w:rPr>
                <w:color w:val="000000"/>
                <w:sz w:val="20"/>
                <w:szCs w:val="20"/>
              </w:rPr>
            </w:pPr>
            <w:r w:rsidRPr="00F67EF2">
              <w:rPr>
                <w:color w:val="000000"/>
                <w:sz w:val="20"/>
                <w:szCs w:val="20"/>
              </w:rPr>
              <w:t>6,6%</w:t>
            </w:r>
          </w:p>
        </w:tc>
        <w:tc>
          <w:tcPr>
            <w:tcW w:w="852" w:type="dxa"/>
            <w:shd w:val="clear" w:color="auto" w:fill="FFFFFF" w:themeFill="background1"/>
            <w:vAlign w:val="center"/>
          </w:tcPr>
          <w:p w14:paraId="66D2727D" w14:textId="77777777" w:rsidR="00A07EE1" w:rsidRPr="00F67EF2" w:rsidRDefault="00A07EE1" w:rsidP="00E07E9F">
            <w:pPr>
              <w:spacing w:line="240" w:lineRule="auto"/>
              <w:jc w:val="center"/>
              <w:rPr>
                <w:color w:val="000000"/>
                <w:sz w:val="20"/>
                <w:szCs w:val="20"/>
              </w:rPr>
            </w:pPr>
            <w:r w:rsidRPr="00F67EF2">
              <w:rPr>
                <w:color w:val="000000"/>
                <w:sz w:val="20"/>
                <w:szCs w:val="20"/>
              </w:rPr>
              <w:t>66,6%</w:t>
            </w:r>
          </w:p>
        </w:tc>
      </w:tr>
      <w:tr w:rsidR="00A07EE1" w:rsidRPr="00F67EF2" w14:paraId="2C3575F4" w14:textId="77777777" w:rsidTr="00A07EE1">
        <w:trPr>
          <w:trHeight w:val="454"/>
        </w:trPr>
        <w:tc>
          <w:tcPr>
            <w:tcW w:w="849" w:type="dxa"/>
            <w:vAlign w:val="center"/>
          </w:tcPr>
          <w:p w14:paraId="5029885B" w14:textId="77777777" w:rsidR="00A07EE1" w:rsidRPr="00F67EF2" w:rsidRDefault="00A07EE1" w:rsidP="00E07E9F">
            <w:pPr>
              <w:spacing w:line="240" w:lineRule="auto"/>
              <w:jc w:val="center"/>
              <w:rPr>
                <w:rFonts w:eastAsia="Times New Roman"/>
                <w:sz w:val="20"/>
                <w:szCs w:val="20"/>
                <w:lang w:eastAsia="pl-PL"/>
              </w:rPr>
            </w:pPr>
            <w:r w:rsidRPr="00F67EF2">
              <w:rPr>
                <w:color w:val="000000"/>
                <w:sz w:val="20"/>
                <w:szCs w:val="20"/>
              </w:rPr>
              <w:t>Obszar 8</w:t>
            </w:r>
          </w:p>
        </w:tc>
        <w:tc>
          <w:tcPr>
            <w:tcW w:w="674" w:type="dxa"/>
            <w:shd w:val="clear" w:color="auto" w:fill="auto"/>
            <w:noWrap/>
            <w:vAlign w:val="center"/>
          </w:tcPr>
          <w:p w14:paraId="19F8DE97" w14:textId="77777777" w:rsidR="00A07EE1" w:rsidRPr="00F67EF2" w:rsidRDefault="00A07EE1" w:rsidP="00E07E9F">
            <w:pPr>
              <w:spacing w:line="240" w:lineRule="auto"/>
              <w:jc w:val="center"/>
              <w:rPr>
                <w:rFonts w:eastAsia="Times New Roman"/>
                <w:sz w:val="20"/>
                <w:szCs w:val="20"/>
                <w:lang w:eastAsia="pl-PL"/>
              </w:rPr>
            </w:pPr>
            <w:r w:rsidRPr="00F67EF2">
              <w:rPr>
                <w:color w:val="9C5700"/>
                <w:sz w:val="20"/>
                <w:szCs w:val="20"/>
              </w:rPr>
              <w:t>0,24</w:t>
            </w:r>
          </w:p>
        </w:tc>
        <w:tc>
          <w:tcPr>
            <w:tcW w:w="721" w:type="dxa"/>
            <w:shd w:val="clear" w:color="auto" w:fill="auto"/>
            <w:noWrap/>
            <w:vAlign w:val="center"/>
          </w:tcPr>
          <w:p w14:paraId="7B80124E" w14:textId="77777777" w:rsidR="00A07EE1" w:rsidRPr="00F67EF2" w:rsidRDefault="00A07EE1" w:rsidP="00E07E9F">
            <w:pPr>
              <w:spacing w:line="240" w:lineRule="auto"/>
              <w:jc w:val="center"/>
              <w:rPr>
                <w:rFonts w:eastAsia="Times New Roman"/>
                <w:sz w:val="20"/>
                <w:szCs w:val="20"/>
                <w:lang w:eastAsia="pl-PL"/>
              </w:rPr>
            </w:pPr>
            <w:r w:rsidRPr="00F67EF2">
              <w:rPr>
                <w:color w:val="9C6500"/>
                <w:sz w:val="20"/>
                <w:szCs w:val="20"/>
              </w:rPr>
              <w:t>0,00</w:t>
            </w:r>
          </w:p>
        </w:tc>
        <w:tc>
          <w:tcPr>
            <w:tcW w:w="721" w:type="dxa"/>
            <w:shd w:val="clear" w:color="auto" w:fill="auto"/>
            <w:noWrap/>
            <w:vAlign w:val="center"/>
          </w:tcPr>
          <w:p w14:paraId="7B4B372A" w14:textId="77777777" w:rsidR="00A07EE1" w:rsidRPr="00F67EF2" w:rsidRDefault="00A07EE1" w:rsidP="00E07E9F">
            <w:pPr>
              <w:spacing w:line="240" w:lineRule="auto"/>
              <w:jc w:val="center"/>
              <w:rPr>
                <w:rFonts w:eastAsia="Times New Roman"/>
                <w:sz w:val="20"/>
                <w:szCs w:val="20"/>
                <w:lang w:eastAsia="pl-PL"/>
              </w:rPr>
            </w:pPr>
            <w:r w:rsidRPr="00F67EF2">
              <w:rPr>
                <w:color w:val="9C5700"/>
                <w:sz w:val="20"/>
                <w:szCs w:val="20"/>
              </w:rPr>
              <w:t>0,00</w:t>
            </w:r>
          </w:p>
        </w:tc>
        <w:tc>
          <w:tcPr>
            <w:tcW w:w="985" w:type="dxa"/>
            <w:shd w:val="clear" w:color="auto" w:fill="FFFFFF" w:themeFill="background1"/>
            <w:vAlign w:val="center"/>
          </w:tcPr>
          <w:p w14:paraId="0F9037C7" w14:textId="77777777" w:rsidR="00A07EE1" w:rsidRPr="00F67EF2" w:rsidRDefault="00A07EE1" w:rsidP="00E07E9F">
            <w:pPr>
              <w:spacing w:line="240" w:lineRule="auto"/>
              <w:jc w:val="center"/>
              <w:rPr>
                <w:color w:val="000000"/>
                <w:sz w:val="20"/>
                <w:szCs w:val="20"/>
              </w:rPr>
            </w:pPr>
            <w:r w:rsidRPr="00F67EF2">
              <w:rPr>
                <w:color w:val="000000"/>
                <w:sz w:val="20"/>
                <w:szCs w:val="20"/>
              </w:rPr>
              <w:t>97,5%</w:t>
            </w:r>
          </w:p>
        </w:tc>
        <w:tc>
          <w:tcPr>
            <w:tcW w:w="721" w:type="dxa"/>
            <w:shd w:val="clear" w:color="auto" w:fill="FFFFFF" w:themeFill="background1"/>
            <w:vAlign w:val="center"/>
          </w:tcPr>
          <w:p w14:paraId="2AB887F7" w14:textId="77777777" w:rsidR="00A07EE1" w:rsidRPr="00F67EF2" w:rsidRDefault="00A07EE1" w:rsidP="00E07E9F">
            <w:pPr>
              <w:spacing w:line="240" w:lineRule="auto"/>
              <w:jc w:val="center"/>
              <w:rPr>
                <w:color w:val="000000"/>
                <w:sz w:val="20"/>
                <w:szCs w:val="20"/>
              </w:rPr>
            </w:pPr>
            <w:r w:rsidRPr="00F67EF2">
              <w:rPr>
                <w:color w:val="9C5700"/>
                <w:sz w:val="20"/>
                <w:szCs w:val="20"/>
              </w:rPr>
              <w:t>6,41</w:t>
            </w:r>
          </w:p>
        </w:tc>
        <w:tc>
          <w:tcPr>
            <w:tcW w:w="853" w:type="dxa"/>
            <w:shd w:val="clear" w:color="auto" w:fill="FFFFFF" w:themeFill="background1"/>
            <w:vAlign w:val="center"/>
          </w:tcPr>
          <w:p w14:paraId="0444CAD4" w14:textId="77777777" w:rsidR="00A07EE1" w:rsidRPr="00F67EF2" w:rsidRDefault="00A07EE1" w:rsidP="00E07E9F">
            <w:pPr>
              <w:spacing w:line="240" w:lineRule="auto"/>
              <w:jc w:val="center"/>
              <w:rPr>
                <w:color w:val="9C5700"/>
                <w:sz w:val="20"/>
                <w:szCs w:val="20"/>
              </w:rPr>
            </w:pPr>
            <w:r w:rsidRPr="00F67EF2">
              <w:rPr>
                <w:color w:val="000000"/>
                <w:sz w:val="20"/>
                <w:szCs w:val="20"/>
              </w:rPr>
              <w:t>9,1%</w:t>
            </w:r>
          </w:p>
        </w:tc>
        <w:tc>
          <w:tcPr>
            <w:tcW w:w="852" w:type="dxa"/>
            <w:shd w:val="clear" w:color="auto" w:fill="FFFFFF" w:themeFill="background1"/>
            <w:vAlign w:val="center"/>
          </w:tcPr>
          <w:p w14:paraId="5E25CE0D" w14:textId="77777777" w:rsidR="00A07EE1" w:rsidRPr="00F67EF2" w:rsidRDefault="00A07EE1" w:rsidP="00E07E9F">
            <w:pPr>
              <w:spacing w:line="240" w:lineRule="auto"/>
              <w:jc w:val="center"/>
              <w:rPr>
                <w:color w:val="9C5700"/>
                <w:sz w:val="20"/>
                <w:szCs w:val="20"/>
              </w:rPr>
            </w:pPr>
            <w:r w:rsidRPr="00F67EF2">
              <w:rPr>
                <w:color w:val="000000"/>
                <w:sz w:val="20"/>
                <w:szCs w:val="20"/>
              </w:rPr>
              <w:t>5,3%</w:t>
            </w:r>
          </w:p>
        </w:tc>
        <w:tc>
          <w:tcPr>
            <w:tcW w:w="852" w:type="dxa"/>
            <w:shd w:val="clear" w:color="auto" w:fill="FFFFFF" w:themeFill="background1"/>
            <w:vAlign w:val="center"/>
          </w:tcPr>
          <w:p w14:paraId="6B5EBAE9" w14:textId="77777777" w:rsidR="00A07EE1" w:rsidRPr="00F67EF2" w:rsidRDefault="00A07EE1" w:rsidP="00E07E9F">
            <w:pPr>
              <w:spacing w:line="240" w:lineRule="auto"/>
              <w:jc w:val="center"/>
              <w:rPr>
                <w:color w:val="000000"/>
                <w:sz w:val="20"/>
                <w:szCs w:val="20"/>
              </w:rPr>
            </w:pPr>
            <w:r w:rsidRPr="00F67EF2">
              <w:rPr>
                <w:color w:val="9C6500"/>
                <w:sz w:val="20"/>
                <w:szCs w:val="20"/>
              </w:rPr>
              <w:t>31,7%</w:t>
            </w:r>
          </w:p>
        </w:tc>
      </w:tr>
      <w:tr w:rsidR="00A07EE1" w:rsidRPr="00F67EF2" w14:paraId="194BD903" w14:textId="77777777" w:rsidTr="00A07EE1">
        <w:trPr>
          <w:trHeight w:val="454"/>
        </w:trPr>
        <w:tc>
          <w:tcPr>
            <w:tcW w:w="849" w:type="dxa"/>
            <w:vAlign w:val="center"/>
          </w:tcPr>
          <w:p w14:paraId="19FAEE7B" w14:textId="77777777" w:rsidR="00A07EE1" w:rsidRPr="00F67EF2" w:rsidRDefault="00A07EE1" w:rsidP="00E07E9F">
            <w:pPr>
              <w:spacing w:line="240" w:lineRule="auto"/>
              <w:jc w:val="center"/>
              <w:rPr>
                <w:rFonts w:eastAsia="Times New Roman"/>
                <w:sz w:val="20"/>
                <w:szCs w:val="20"/>
                <w:lang w:eastAsia="pl-PL"/>
              </w:rPr>
            </w:pPr>
            <w:r w:rsidRPr="00F67EF2">
              <w:rPr>
                <w:color w:val="000000"/>
                <w:sz w:val="20"/>
                <w:szCs w:val="20"/>
              </w:rPr>
              <w:t>Obszar 9</w:t>
            </w:r>
          </w:p>
        </w:tc>
        <w:tc>
          <w:tcPr>
            <w:tcW w:w="674" w:type="dxa"/>
            <w:shd w:val="clear" w:color="auto" w:fill="auto"/>
            <w:noWrap/>
            <w:vAlign w:val="center"/>
          </w:tcPr>
          <w:p w14:paraId="11554AC1" w14:textId="77777777" w:rsidR="00A07EE1" w:rsidRPr="00F67EF2" w:rsidRDefault="00A07EE1" w:rsidP="00E07E9F">
            <w:pPr>
              <w:spacing w:line="240" w:lineRule="auto"/>
              <w:jc w:val="center"/>
              <w:rPr>
                <w:rFonts w:eastAsia="Times New Roman"/>
                <w:sz w:val="20"/>
                <w:szCs w:val="20"/>
                <w:lang w:eastAsia="pl-PL"/>
              </w:rPr>
            </w:pPr>
            <w:r w:rsidRPr="00F67EF2">
              <w:rPr>
                <w:color w:val="9C5700"/>
                <w:sz w:val="20"/>
                <w:szCs w:val="20"/>
              </w:rPr>
              <w:t>0,18</w:t>
            </w:r>
          </w:p>
        </w:tc>
        <w:tc>
          <w:tcPr>
            <w:tcW w:w="721" w:type="dxa"/>
            <w:shd w:val="clear" w:color="auto" w:fill="auto"/>
            <w:noWrap/>
            <w:vAlign w:val="center"/>
          </w:tcPr>
          <w:p w14:paraId="10218989" w14:textId="77777777" w:rsidR="00A07EE1" w:rsidRPr="00F67EF2" w:rsidRDefault="00A07EE1" w:rsidP="00E07E9F">
            <w:pPr>
              <w:spacing w:line="240" w:lineRule="auto"/>
              <w:jc w:val="center"/>
              <w:rPr>
                <w:rFonts w:eastAsia="Times New Roman"/>
                <w:sz w:val="20"/>
                <w:szCs w:val="20"/>
                <w:lang w:eastAsia="pl-PL"/>
              </w:rPr>
            </w:pPr>
            <w:r w:rsidRPr="00F67EF2">
              <w:rPr>
                <w:color w:val="000000"/>
                <w:sz w:val="20"/>
                <w:szCs w:val="20"/>
              </w:rPr>
              <w:t>0,06</w:t>
            </w:r>
          </w:p>
        </w:tc>
        <w:tc>
          <w:tcPr>
            <w:tcW w:w="721" w:type="dxa"/>
            <w:shd w:val="clear" w:color="auto" w:fill="auto"/>
            <w:noWrap/>
            <w:vAlign w:val="center"/>
          </w:tcPr>
          <w:p w14:paraId="71A601D1" w14:textId="77777777" w:rsidR="00A07EE1" w:rsidRPr="00F67EF2" w:rsidRDefault="00A07EE1" w:rsidP="00E07E9F">
            <w:pPr>
              <w:spacing w:line="240" w:lineRule="auto"/>
              <w:jc w:val="center"/>
              <w:rPr>
                <w:rFonts w:eastAsia="Times New Roman"/>
                <w:sz w:val="20"/>
                <w:szCs w:val="20"/>
                <w:lang w:eastAsia="pl-PL"/>
              </w:rPr>
            </w:pPr>
            <w:r w:rsidRPr="00F67EF2">
              <w:rPr>
                <w:color w:val="9C5700"/>
                <w:sz w:val="20"/>
                <w:szCs w:val="20"/>
              </w:rPr>
              <w:t>0,00</w:t>
            </w:r>
          </w:p>
        </w:tc>
        <w:tc>
          <w:tcPr>
            <w:tcW w:w="985" w:type="dxa"/>
            <w:shd w:val="clear" w:color="auto" w:fill="FFFFFF" w:themeFill="background1"/>
            <w:vAlign w:val="center"/>
          </w:tcPr>
          <w:p w14:paraId="08A09FD9" w14:textId="77777777" w:rsidR="00A07EE1" w:rsidRPr="00F67EF2" w:rsidRDefault="00A07EE1" w:rsidP="00E07E9F">
            <w:pPr>
              <w:spacing w:line="240" w:lineRule="auto"/>
              <w:jc w:val="center"/>
              <w:rPr>
                <w:color w:val="000000"/>
                <w:sz w:val="20"/>
                <w:szCs w:val="20"/>
              </w:rPr>
            </w:pPr>
            <w:r w:rsidRPr="00F67EF2">
              <w:rPr>
                <w:color w:val="000000"/>
                <w:sz w:val="20"/>
                <w:szCs w:val="20"/>
              </w:rPr>
              <w:t>97,2%</w:t>
            </w:r>
          </w:p>
        </w:tc>
        <w:tc>
          <w:tcPr>
            <w:tcW w:w="721" w:type="dxa"/>
            <w:shd w:val="clear" w:color="auto" w:fill="FFFFFF" w:themeFill="background1"/>
            <w:vAlign w:val="center"/>
          </w:tcPr>
          <w:p w14:paraId="1520F11F" w14:textId="77777777" w:rsidR="00A07EE1" w:rsidRPr="00F67EF2" w:rsidRDefault="00A07EE1" w:rsidP="00E07E9F">
            <w:pPr>
              <w:spacing w:line="240" w:lineRule="auto"/>
              <w:jc w:val="center"/>
              <w:rPr>
                <w:color w:val="000000"/>
                <w:sz w:val="20"/>
                <w:szCs w:val="20"/>
              </w:rPr>
            </w:pPr>
            <w:r w:rsidRPr="00F67EF2">
              <w:rPr>
                <w:color w:val="000000"/>
                <w:sz w:val="20"/>
                <w:szCs w:val="20"/>
              </w:rPr>
              <w:t>2,37</w:t>
            </w:r>
          </w:p>
        </w:tc>
        <w:tc>
          <w:tcPr>
            <w:tcW w:w="853" w:type="dxa"/>
            <w:shd w:val="clear" w:color="auto" w:fill="FFFFFF" w:themeFill="background1"/>
            <w:vAlign w:val="center"/>
          </w:tcPr>
          <w:p w14:paraId="2BCEE8F6" w14:textId="77777777" w:rsidR="00A07EE1" w:rsidRPr="00F67EF2" w:rsidRDefault="00A07EE1" w:rsidP="00E07E9F">
            <w:pPr>
              <w:spacing w:line="240" w:lineRule="auto"/>
              <w:jc w:val="center"/>
              <w:rPr>
                <w:color w:val="000000"/>
                <w:sz w:val="20"/>
                <w:szCs w:val="20"/>
              </w:rPr>
            </w:pPr>
            <w:r w:rsidRPr="00F67EF2">
              <w:rPr>
                <w:color w:val="000000"/>
                <w:sz w:val="20"/>
                <w:szCs w:val="20"/>
              </w:rPr>
              <w:t>0,0%</w:t>
            </w:r>
          </w:p>
        </w:tc>
        <w:tc>
          <w:tcPr>
            <w:tcW w:w="852" w:type="dxa"/>
            <w:shd w:val="clear" w:color="auto" w:fill="FFFFFF" w:themeFill="background1"/>
            <w:vAlign w:val="center"/>
          </w:tcPr>
          <w:p w14:paraId="3BCBEFC6" w14:textId="77777777" w:rsidR="00A07EE1" w:rsidRPr="00F67EF2" w:rsidRDefault="00A07EE1" w:rsidP="00E07E9F">
            <w:pPr>
              <w:spacing w:line="240" w:lineRule="auto"/>
              <w:jc w:val="center"/>
              <w:rPr>
                <w:color w:val="000000"/>
                <w:sz w:val="20"/>
                <w:szCs w:val="20"/>
              </w:rPr>
            </w:pPr>
            <w:r w:rsidRPr="00F67EF2">
              <w:rPr>
                <w:color w:val="000000"/>
                <w:sz w:val="20"/>
                <w:szCs w:val="20"/>
              </w:rPr>
              <w:t>5,3%</w:t>
            </w:r>
          </w:p>
        </w:tc>
        <w:tc>
          <w:tcPr>
            <w:tcW w:w="852" w:type="dxa"/>
            <w:shd w:val="clear" w:color="auto" w:fill="FFFFFF" w:themeFill="background1"/>
            <w:vAlign w:val="center"/>
          </w:tcPr>
          <w:p w14:paraId="19BA4092" w14:textId="77777777" w:rsidR="00A07EE1" w:rsidRPr="00F67EF2" w:rsidRDefault="00A07EE1" w:rsidP="00E07E9F">
            <w:pPr>
              <w:spacing w:line="240" w:lineRule="auto"/>
              <w:jc w:val="center"/>
              <w:rPr>
                <w:color w:val="000000"/>
                <w:sz w:val="20"/>
                <w:szCs w:val="20"/>
              </w:rPr>
            </w:pPr>
            <w:r w:rsidRPr="00F67EF2">
              <w:rPr>
                <w:color w:val="000000"/>
                <w:sz w:val="20"/>
                <w:szCs w:val="20"/>
              </w:rPr>
              <w:t>60,8%</w:t>
            </w:r>
          </w:p>
        </w:tc>
      </w:tr>
      <w:tr w:rsidR="00A07EE1" w:rsidRPr="00F67EF2" w14:paraId="193479FB" w14:textId="77777777" w:rsidTr="00A07EE1">
        <w:trPr>
          <w:trHeight w:val="454"/>
        </w:trPr>
        <w:tc>
          <w:tcPr>
            <w:tcW w:w="849" w:type="dxa"/>
            <w:vAlign w:val="center"/>
          </w:tcPr>
          <w:p w14:paraId="0DD115DE" w14:textId="77777777" w:rsidR="00A07EE1" w:rsidRPr="00F67EF2" w:rsidRDefault="00A07EE1" w:rsidP="00E07E9F">
            <w:pPr>
              <w:spacing w:line="240" w:lineRule="auto"/>
              <w:jc w:val="center"/>
              <w:rPr>
                <w:rFonts w:eastAsia="Times New Roman"/>
                <w:sz w:val="20"/>
                <w:szCs w:val="20"/>
                <w:lang w:eastAsia="pl-PL"/>
              </w:rPr>
            </w:pPr>
            <w:r w:rsidRPr="00F67EF2">
              <w:rPr>
                <w:b/>
                <w:bCs/>
                <w:color w:val="000000"/>
                <w:sz w:val="20"/>
                <w:szCs w:val="20"/>
              </w:rPr>
              <w:t>Średnia</w:t>
            </w:r>
          </w:p>
        </w:tc>
        <w:tc>
          <w:tcPr>
            <w:tcW w:w="674" w:type="dxa"/>
            <w:shd w:val="clear" w:color="auto" w:fill="auto"/>
            <w:noWrap/>
            <w:vAlign w:val="center"/>
          </w:tcPr>
          <w:p w14:paraId="71DF9D58" w14:textId="77777777" w:rsidR="00A07EE1" w:rsidRPr="00F67EF2" w:rsidRDefault="00A07EE1" w:rsidP="00E07E9F">
            <w:pPr>
              <w:spacing w:line="240" w:lineRule="auto"/>
              <w:jc w:val="center"/>
              <w:rPr>
                <w:rFonts w:eastAsia="Times New Roman"/>
                <w:sz w:val="20"/>
                <w:szCs w:val="20"/>
                <w:lang w:eastAsia="pl-PL"/>
              </w:rPr>
            </w:pPr>
            <w:r w:rsidRPr="00F67EF2">
              <w:rPr>
                <w:b/>
                <w:bCs/>
                <w:color w:val="000000"/>
                <w:sz w:val="20"/>
                <w:szCs w:val="20"/>
              </w:rPr>
              <w:t>0,26</w:t>
            </w:r>
          </w:p>
        </w:tc>
        <w:tc>
          <w:tcPr>
            <w:tcW w:w="721" w:type="dxa"/>
            <w:shd w:val="clear" w:color="auto" w:fill="auto"/>
            <w:noWrap/>
            <w:vAlign w:val="center"/>
          </w:tcPr>
          <w:p w14:paraId="2AA42577" w14:textId="77777777" w:rsidR="00A07EE1" w:rsidRPr="00F67EF2" w:rsidRDefault="00A07EE1" w:rsidP="00E07E9F">
            <w:pPr>
              <w:spacing w:line="240" w:lineRule="auto"/>
              <w:jc w:val="center"/>
              <w:rPr>
                <w:rFonts w:eastAsia="Times New Roman"/>
                <w:sz w:val="20"/>
                <w:szCs w:val="20"/>
                <w:lang w:eastAsia="pl-PL"/>
              </w:rPr>
            </w:pPr>
            <w:r w:rsidRPr="00F67EF2">
              <w:rPr>
                <w:b/>
                <w:bCs/>
                <w:color w:val="000000"/>
                <w:sz w:val="20"/>
                <w:szCs w:val="20"/>
              </w:rPr>
              <w:t>0,05</w:t>
            </w:r>
          </w:p>
        </w:tc>
        <w:tc>
          <w:tcPr>
            <w:tcW w:w="721" w:type="dxa"/>
            <w:shd w:val="clear" w:color="auto" w:fill="auto"/>
            <w:noWrap/>
            <w:vAlign w:val="center"/>
          </w:tcPr>
          <w:p w14:paraId="763E20AA" w14:textId="77777777" w:rsidR="00A07EE1" w:rsidRPr="00F67EF2" w:rsidRDefault="00A07EE1" w:rsidP="00E07E9F">
            <w:pPr>
              <w:spacing w:line="240" w:lineRule="auto"/>
              <w:jc w:val="center"/>
              <w:rPr>
                <w:rFonts w:eastAsia="Times New Roman"/>
                <w:sz w:val="20"/>
                <w:szCs w:val="20"/>
                <w:lang w:eastAsia="pl-PL"/>
              </w:rPr>
            </w:pPr>
            <w:r w:rsidRPr="00F67EF2">
              <w:rPr>
                <w:b/>
                <w:bCs/>
                <w:color w:val="000000"/>
                <w:sz w:val="20"/>
                <w:szCs w:val="20"/>
              </w:rPr>
              <w:t>0,79</w:t>
            </w:r>
          </w:p>
        </w:tc>
        <w:tc>
          <w:tcPr>
            <w:tcW w:w="985" w:type="dxa"/>
            <w:shd w:val="clear" w:color="auto" w:fill="FFFFFF" w:themeFill="background1"/>
            <w:vAlign w:val="center"/>
          </w:tcPr>
          <w:p w14:paraId="4878232D" w14:textId="77777777" w:rsidR="00A07EE1" w:rsidRPr="00F67EF2" w:rsidRDefault="00A07EE1" w:rsidP="00E07E9F">
            <w:pPr>
              <w:spacing w:line="240" w:lineRule="auto"/>
              <w:jc w:val="center"/>
              <w:rPr>
                <w:color w:val="000000"/>
                <w:sz w:val="20"/>
                <w:szCs w:val="20"/>
              </w:rPr>
            </w:pPr>
            <w:r w:rsidRPr="00F67EF2">
              <w:rPr>
                <w:b/>
                <w:bCs/>
                <w:color w:val="000000"/>
                <w:sz w:val="20"/>
                <w:szCs w:val="20"/>
              </w:rPr>
              <w:t>95,7%</w:t>
            </w:r>
          </w:p>
        </w:tc>
        <w:tc>
          <w:tcPr>
            <w:tcW w:w="721" w:type="dxa"/>
            <w:shd w:val="clear" w:color="auto" w:fill="FFFFFF" w:themeFill="background1"/>
            <w:vAlign w:val="center"/>
          </w:tcPr>
          <w:p w14:paraId="43EA5448" w14:textId="77777777" w:rsidR="00A07EE1" w:rsidRPr="00F67EF2" w:rsidRDefault="00A07EE1" w:rsidP="00E07E9F">
            <w:pPr>
              <w:spacing w:line="240" w:lineRule="auto"/>
              <w:jc w:val="center"/>
              <w:rPr>
                <w:color w:val="000000"/>
                <w:sz w:val="20"/>
                <w:szCs w:val="20"/>
              </w:rPr>
            </w:pPr>
            <w:r w:rsidRPr="00F67EF2">
              <w:rPr>
                <w:b/>
                <w:bCs/>
                <w:color w:val="000000"/>
                <w:sz w:val="20"/>
                <w:szCs w:val="20"/>
              </w:rPr>
              <w:t>5,71</w:t>
            </w:r>
          </w:p>
        </w:tc>
        <w:tc>
          <w:tcPr>
            <w:tcW w:w="853" w:type="dxa"/>
            <w:shd w:val="clear" w:color="auto" w:fill="FFFFFF" w:themeFill="background1"/>
            <w:vAlign w:val="center"/>
          </w:tcPr>
          <w:p w14:paraId="0FB02D52" w14:textId="77777777" w:rsidR="00A07EE1" w:rsidRPr="00F67EF2" w:rsidRDefault="00A07EE1" w:rsidP="00E07E9F">
            <w:pPr>
              <w:spacing w:line="240" w:lineRule="auto"/>
              <w:jc w:val="center"/>
              <w:rPr>
                <w:b/>
                <w:bCs/>
                <w:color w:val="000000"/>
                <w:sz w:val="20"/>
                <w:szCs w:val="20"/>
              </w:rPr>
            </w:pPr>
            <w:r w:rsidRPr="00F67EF2">
              <w:rPr>
                <w:b/>
                <w:bCs/>
                <w:color w:val="000000"/>
                <w:sz w:val="20"/>
                <w:szCs w:val="20"/>
              </w:rPr>
              <w:t>9,1%</w:t>
            </w:r>
          </w:p>
        </w:tc>
        <w:tc>
          <w:tcPr>
            <w:tcW w:w="852" w:type="dxa"/>
            <w:shd w:val="clear" w:color="auto" w:fill="FFFFFF" w:themeFill="background1"/>
            <w:vAlign w:val="center"/>
          </w:tcPr>
          <w:p w14:paraId="74C74A20" w14:textId="77777777" w:rsidR="00A07EE1" w:rsidRPr="00F67EF2" w:rsidRDefault="00A07EE1" w:rsidP="00E07E9F">
            <w:pPr>
              <w:spacing w:line="240" w:lineRule="auto"/>
              <w:jc w:val="center"/>
              <w:rPr>
                <w:b/>
                <w:bCs/>
                <w:color w:val="000000"/>
                <w:sz w:val="20"/>
                <w:szCs w:val="20"/>
              </w:rPr>
            </w:pPr>
            <w:r w:rsidRPr="00F67EF2">
              <w:rPr>
                <w:b/>
                <w:bCs/>
                <w:color w:val="000000"/>
                <w:sz w:val="20"/>
                <w:szCs w:val="20"/>
              </w:rPr>
              <w:t>9,1%</w:t>
            </w:r>
          </w:p>
        </w:tc>
        <w:tc>
          <w:tcPr>
            <w:tcW w:w="852" w:type="dxa"/>
            <w:shd w:val="clear" w:color="auto" w:fill="FFFFFF" w:themeFill="background1"/>
            <w:vAlign w:val="center"/>
          </w:tcPr>
          <w:p w14:paraId="1C739554" w14:textId="77777777" w:rsidR="00A07EE1" w:rsidRPr="00F67EF2" w:rsidRDefault="00A07EE1" w:rsidP="00E07E9F">
            <w:pPr>
              <w:spacing w:line="240" w:lineRule="auto"/>
              <w:jc w:val="center"/>
              <w:rPr>
                <w:b/>
                <w:bCs/>
                <w:color w:val="000000"/>
                <w:sz w:val="20"/>
                <w:szCs w:val="20"/>
              </w:rPr>
            </w:pPr>
            <w:r w:rsidRPr="00F67EF2">
              <w:rPr>
                <w:b/>
                <w:bCs/>
                <w:color w:val="000000"/>
                <w:sz w:val="20"/>
                <w:szCs w:val="20"/>
              </w:rPr>
              <w:t>42,5%</w:t>
            </w:r>
          </w:p>
        </w:tc>
      </w:tr>
    </w:tbl>
    <w:p w14:paraId="6BD97C10" w14:textId="37D178E6" w:rsidR="006039E8" w:rsidRDefault="006039E8" w:rsidP="0025585C">
      <w:pPr>
        <w:pStyle w:val="Legenda"/>
      </w:pPr>
      <w:r w:rsidRPr="00870054">
        <w:t>Źródło danych: opracowanie własne na podstawie zgromadzonych danych</w:t>
      </w:r>
    </w:p>
    <w:p w14:paraId="70D2AEB0" w14:textId="77777777" w:rsidR="0017799E" w:rsidRDefault="0017799E" w:rsidP="00A56E65">
      <w:pPr>
        <w:rPr>
          <w:rFonts w:cstheme="minorHAnsi"/>
        </w:rPr>
      </w:pPr>
    </w:p>
    <w:p w14:paraId="5D847E29" w14:textId="77777777" w:rsidR="00750777" w:rsidRDefault="00750777" w:rsidP="00A56E65">
      <w:pPr>
        <w:rPr>
          <w:rFonts w:cstheme="minorHAnsi"/>
        </w:rPr>
        <w:sectPr w:rsidR="00750777" w:rsidSect="0017799E">
          <w:pgSz w:w="16838" w:h="11906" w:orient="landscape"/>
          <w:pgMar w:top="1418" w:right="1418" w:bottom="1418" w:left="1418" w:header="709" w:footer="709" w:gutter="0"/>
          <w:cols w:space="708"/>
          <w:docGrid w:linePitch="360"/>
        </w:sectPr>
      </w:pPr>
    </w:p>
    <w:p w14:paraId="27979F25" w14:textId="77777777" w:rsidR="00956D82" w:rsidRDefault="00956D82" w:rsidP="00956D82">
      <w:r w:rsidRPr="00BC1EE9">
        <w:rPr>
          <w:rFonts w:cs="Calibri"/>
        </w:rPr>
        <w:lastRenderedPageBreak/>
        <w:t xml:space="preserve">Kluczową rolę w delimitacji obszaru zdegradowanego odgrywają negatywne zjawiska występujące w sferze społecznej. Dodatkowo, w trakcie delimitacji obszaru zdegradowanego, pod uwagę wzięto oceny w pozostałych sferach (gospodarczej, środowiskowej, przestrzenno-funkcjonalnej i technicznej). Przeprowadzenie analizy </w:t>
      </w:r>
      <w:r w:rsidRPr="00801AB0">
        <w:rPr>
          <w:rFonts w:cs="Calibri"/>
        </w:rPr>
        <w:t xml:space="preserve">również pod kątem wymienionych sfer ujawnia i wskazuje problemy, jakimi dotknięte są poszczególne części </w:t>
      </w:r>
      <w:r w:rsidRPr="00B83AD1">
        <w:rPr>
          <w:rFonts w:cs="Calibri"/>
        </w:rPr>
        <w:t xml:space="preserve">gminy </w:t>
      </w:r>
      <w:r>
        <w:rPr>
          <w:rFonts w:cs="Calibri"/>
        </w:rPr>
        <w:t>Głogówek.</w:t>
      </w:r>
    </w:p>
    <w:p w14:paraId="1790C30E" w14:textId="77777777" w:rsidR="00956D82" w:rsidRPr="00956D82" w:rsidRDefault="00956D82" w:rsidP="00956D82"/>
    <w:p w14:paraId="3EE8DE36" w14:textId="3D99152D" w:rsidR="00AF13EA" w:rsidRPr="000B581E" w:rsidRDefault="00AF13EA" w:rsidP="00AF13EA">
      <w:pPr>
        <w:pStyle w:val="Nagwek1"/>
        <w:rPr>
          <w:rFonts w:eastAsia="Calibri" w:cs="Calibri"/>
        </w:rPr>
      </w:pPr>
      <w:bookmarkStart w:id="73" w:name="_Toc150946468"/>
      <w:r w:rsidRPr="000B581E">
        <w:rPr>
          <w:rFonts w:eastAsia="Calibri" w:cs="Calibri"/>
        </w:rPr>
        <w:t>5. Wyznaczenie obszaru zdegradowanego i obszaru rewitalizacji</w:t>
      </w:r>
      <w:bookmarkEnd w:id="66"/>
      <w:bookmarkEnd w:id="73"/>
    </w:p>
    <w:p w14:paraId="06A18600" w14:textId="77777777" w:rsidR="009D0E5D" w:rsidRDefault="009D0E5D" w:rsidP="00A41526">
      <w:pPr>
        <w:pStyle w:val="Nagwek2"/>
      </w:pPr>
      <w:bookmarkStart w:id="74" w:name="_Toc107304533"/>
      <w:bookmarkStart w:id="75" w:name="_Toc150946469"/>
      <w:r>
        <w:t>5.1. Wyznaczenie obszaru zdegradowanego</w:t>
      </w:r>
      <w:bookmarkEnd w:id="75"/>
      <w:r>
        <w:t xml:space="preserve"> </w:t>
      </w:r>
    </w:p>
    <w:p w14:paraId="7D9E734E" w14:textId="77777777" w:rsidR="008726BC" w:rsidRPr="00383A66" w:rsidRDefault="008726BC" w:rsidP="008726BC">
      <w:pPr>
        <w:rPr>
          <w:rFonts w:cs="Calibri"/>
        </w:rPr>
      </w:pPr>
      <w:r w:rsidRPr="00383A66">
        <w:rPr>
          <w:rFonts w:cs="Calibri"/>
        </w:rPr>
        <w:t xml:space="preserve">Rewitalizacja </w:t>
      </w:r>
      <w:r w:rsidR="0010700B">
        <w:rPr>
          <w:rFonts w:cs="Calibri"/>
        </w:rPr>
        <w:t>jest procesem</w:t>
      </w:r>
      <w:r w:rsidRPr="00383A66">
        <w:rPr>
          <w:rFonts w:cs="Calibri"/>
        </w:rPr>
        <w:t xml:space="preserve">, który poprzez kompleksowe działania </w:t>
      </w:r>
      <w:r w:rsidR="00EA3FAF">
        <w:rPr>
          <w:rFonts w:cs="Calibri"/>
        </w:rPr>
        <w:t xml:space="preserve">(społeczne i pozaspołeczne) </w:t>
      </w:r>
      <w:r w:rsidRPr="00383A66">
        <w:rPr>
          <w:rFonts w:cs="Calibri"/>
        </w:rPr>
        <w:t>ma na celu wyprowadzanie ze stanu kryzysowego obszaru zdegradowanego. Działania te obejmują przede wszystkim kwestie społeczne, a</w:t>
      </w:r>
      <w:r>
        <w:rPr>
          <w:rFonts w:cs="Calibri"/>
        </w:rPr>
        <w:t>le</w:t>
      </w:r>
      <w:r w:rsidRPr="00383A66">
        <w:rPr>
          <w:rFonts w:cs="Calibri"/>
        </w:rPr>
        <w:t> również gospodarcze, środowiskowe, przestrzenno-funkcjonalne i</w:t>
      </w:r>
      <w:r w:rsidR="00D171E7">
        <w:rPr>
          <w:rFonts w:cs="Calibri"/>
        </w:rPr>
        <w:t> </w:t>
      </w:r>
      <w:r w:rsidR="001D2F3F">
        <w:rPr>
          <w:rFonts w:cs="Calibri"/>
        </w:rPr>
        <w:t xml:space="preserve">techniczne. Dodatkowo </w:t>
      </w:r>
      <w:r w:rsidRPr="00383A66">
        <w:rPr>
          <w:rFonts w:cs="Calibri"/>
        </w:rPr>
        <w:t xml:space="preserve">rewitalizacja zakłada wykorzystanie potencjałów oraz </w:t>
      </w:r>
      <w:r w:rsidR="006F60C4">
        <w:rPr>
          <w:rFonts w:cs="Calibri"/>
        </w:rPr>
        <w:t xml:space="preserve">wewnętrznych (specyficznych) </w:t>
      </w:r>
      <w:r w:rsidRPr="00383A66">
        <w:rPr>
          <w:rFonts w:cs="Calibri"/>
        </w:rPr>
        <w:t>uwarunkowań, którymi charakteryzuje się jednostka wskazana do podjęcia działań</w:t>
      </w:r>
      <w:r w:rsidR="00A0753F">
        <w:rPr>
          <w:rFonts w:cs="Calibri"/>
        </w:rPr>
        <w:t xml:space="preserve"> naprawczych</w:t>
      </w:r>
      <w:r w:rsidRPr="00383A66">
        <w:rPr>
          <w:rFonts w:cs="Calibri"/>
        </w:rPr>
        <w:t xml:space="preserve">. Wyprowadzanie ze stanu kryzysowego następuje poprzez realizację zintegrowanych działań </w:t>
      </w:r>
      <w:r>
        <w:rPr>
          <w:rFonts w:cs="Calibri"/>
        </w:rPr>
        <w:t>n</w:t>
      </w:r>
      <w:r w:rsidRPr="00383A66">
        <w:rPr>
          <w:rFonts w:cs="Calibri"/>
        </w:rPr>
        <w:t>a rzecz społeczności lokalnej, przestrzeni oraz gospodarki.</w:t>
      </w:r>
      <w:r w:rsidR="00202AFA">
        <w:rPr>
          <w:rFonts w:cs="Calibri"/>
        </w:rPr>
        <w:t xml:space="preserve"> </w:t>
      </w:r>
      <w:r w:rsidRPr="00383A66">
        <w:rPr>
          <w:rFonts w:cs="Calibri"/>
        </w:rPr>
        <w:t>Aby</w:t>
      </w:r>
      <w:r>
        <w:rPr>
          <w:rFonts w:cs="Calibri"/>
        </w:rPr>
        <w:t> </w:t>
      </w:r>
      <w:r w:rsidRPr="00383A66">
        <w:rPr>
          <w:rFonts w:cs="Calibri"/>
        </w:rPr>
        <w:t>można było realizować zaplanowane działania</w:t>
      </w:r>
      <w:r>
        <w:rPr>
          <w:rFonts w:cs="Calibri"/>
        </w:rPr>
        <w:t>,</w:t>
      </w:r>
      <w:r w:rsidRPr="00383A66">
        <w:rPr>
          <w:rFonts w:cs="Calibri"/>
        </w:rPr>
        <w:t xml:space="preserve"> istotne jest właściwe zdefiniowanie obszaru zdegradowanego, a później obszaru rewitalizacji</w:t>
      </w:r>
      <w:r w:rsidR="003806F1">
        <w:rPr>
          <w:rFonts w:cs="Calibri"/>
        </w:rPr>
        <w:t xml:space="preserve">, </w:t>
      </w:r>
      <w:r w:rsidRPr="006345C9">
        <w:rPr>
          <w:rFonts w:cs="Calibri"/>
        </w:rPr>
        <w:t xml:space="preserve">czemu posłużyła </w:t>
      </w:r>
      <w:r w:rsidR="00D90DEE">
        <w:rPr>
          <w:rFonts w:cs="Calibri"/>
        </w:rPr>
        <w:t xml:space="preserve">szczegółowa </w:t>
      </w:r>
      <w:r w:rsidRPr="006345C9">
        <w:rPr>
          <w:rFonts w:cs="Calibri"/>
        </w:rPr>
        <w:t xml:space="preserve">diagnoza </w:t>
      </w:r>
      <w:r w:rsidR="00D90DEE">
        <w:rPr>
          <w:rFonts w:cs="Calibri"/>
        </w:rPr>
        <w:t xml:space="preserve">delimitacyjna (wraz z analizą porównawczą </w:t>
      </w:r>
      <w:r w:rsidRPr="006345C9">
        <w:rPr>
          <w:rFonts w:cs="Calibri"/>
        </w:rPr>
        <w:t>wskaźników</w:t>
      </w:r>
      <w:r w:rsidR="00D90DEE">
        <w:rPr>
          <w:rFonts w:cs="Calibri"/>
        </w:rPr>
        <w:t>)</w:t>
      </w:r>
      <w:r w:rsidRPr="006345C9">
        <w:rPr>
          <w:rFonts w:cs="Calibri"/>
        </w:rPr>
        <w:t xml:space="preserve"> w</w:t>
      </w:r>
      <w:r w:rsidR="00072176">
        <w:rPr>
          <w:rFonts w:cs="Calibri"/>
        </w:rPr>
        <w:t> </w:t>
      </w:r>
      <w:r w:rsidR="00D90DEE">
        <w:rPr>
          <w:rFonts w:cs="Calibri"/>
        </w:rPr>
        <w:t>każdej ze</w:t>
      </w:r>
      <w:r w:rsidR="003145B3">
        <w:rPr>
          <w:rFonts w:cs="Calibri"/>
        </w:rPr>
        <w:t xml:space="preserve"> sfer ważnych z punktu widzenia jakości życia mieszkańców. </w:t>
      </w:r>
    </w:p>
    <w:p w14:paraId="42BA7836" w14:textId="77777777" w:rsidR="008726BC" w:rsidRDefault="008726BC" w:rsidP="008726BC">
      <w:pPr>
        <w:rPr>
          <w:rFonts w:cs="Calibri"/>
          <w:b/>
          <w:i/>
        </w:rPr>
      </w:pPr>
      <w:r w:rsidRPr="00383A66">
        <w:rPr>
          <w:rFonts w:cs="Calibri"/>
        </w:rPr>
        <w:t xml:space="preserve">Zgodnie z </w:t>
      </w:r>
      <w:r w:rsidRPr="00C90AB1">
        <w:rPr>
          <w:rFonts w:cs="Calibri"/>
        </w:rPr>
        <w:t xml:space="preserve">art. 10 </w:t>
      </w:r>
      <w:r w:rsidR="00202AFA">
        <w:rPr>
          <w:rFonts w:cs="Calibri"/>
        </w:rPr>
        <w:t>pkt</w:t>
      </w:r>
      <w:r w:rsidRPr="001A2D40">
        <w:rPr>
          <w:rFonts w:cs="Calibri"/>
        </w:rPr>
        <w:t xml:space="preserve"> 1 </w:t>
      </w:r>
      <w:r w:rsidR="006F0BFD">
        <w:rPr>
          <w:rFonts w:cs="Calibri"/>
        </w:rPr>
        <w:t>U</w:t>
      </w:r>
      <w:r w:rsidR="00EB63E5" w:rsidRPr="001A2D40">
        <w:rPr>
          <w:rFonts w:cs="Calibri"/>
        </w:rPr>
        <w:t xml:space="preserve">stawy o rewitalizacji </w:t>
      </w:r>
      <w:r w:rsidR="00EB63E5" w:rsidRPr="001A2D40">
        <w:rPr>
          <w:rFonts w:cs="Calibri"/>
          <w:b/>
          <w:i/>
        </w:rPr>
        <w:t>o</w:t>
      </w:r>
      <w:r w:rsidRPr="001A2D40">
        <w:rPr>
          <w:rFonts w:cs="Calibri"/>
          <w:b/>
          <w:i/>
        </w:rPr>
        <w:t>bszar</w:t>
      </w:r>
      <w:r w:rsidRPr="00383A66">
        <w:rPr>
          <w:rFonts w:cs="Calibri"/>
          <w:b/>
          <w:i/>
        </w:rPr>
        <w:t xml:space="preserve"> obejmujący całość lub część obszaru zdegradowanego, cechujący się szczególną koncentracją negatywnych zjawisk, o których mowa art. 9 ust.</w:t>
      </w:r>
      <w:r w:rsidR="002E0842">
        <w:rPr>
          <w:rFonts w:cs="Calibri"/>
          <w:b/>
          <w:i/>
        </w:rPr>
        <w:t xml:space="preserve"> </w:t>
      </w:r>
      <w:r w:rsidRPr="00383A66">
        <w:rPr>
          <w:rFonts w:cs="Calibri"/>
          <w:b/>
          <w:i/>
        </w:rPr>
        <w:t xml:space="preserve">1, na którym z uwagi na istotne znaczenie dla rozwoju lokalnego gmina zamierza prowadzić rewitalizację, wyznacza się jako obszar rewitalizacji. </w:t>
      </w:r>
      <w:r w:rsidRPr="00383A66">
        <w:rPr>
          <w:rFonts w:cs="Calibri"/>
        </w:rPr>
        <w:t>Dodatkowo zgodnie z art</w:t>
      </w:r>
      <w:r w:rsidR="002E0842">
        <w:rPr>
          <w:rFonts w:cs="Calibri"/>
        </w:rPr>
        <w:t>. 10 pkt</w:t>
      </w:r>
      <w:r w:rsidRPr="00C90AB1">
        <w:rPr>
          <w:rFonts w:cs="Calibri"/>
        </w:rPr>
        <w:t xml:space="preserve"> 2</w:t>
      </w:r>
      <w:r w:rsidR="002E0842">
        <w:rPr>
          <w:rFonts w:cs="Calibri"/>
        </w:rPr>
        <w:t xml:space="preserve"> </w:t>
      </w:r>
      <w:r w:rsidR="002E0842" w:rsidRPr="002E0842">
        <w:rPr>
          <w:rFonts w:cs="Calibri"/>
          <w:b/>
          <w:i/>
        </w:rPr>
        <w:t>o</w:t>
      </w:r>
      <w:r w:rsidRPr="00C90AB1">
        <w:rPr>
          <w:rFonts w:cs="Calibri"/>
          <w:b/>
          <w:i/>
        </w:rPr>
        <w:t>bszar rewitalizacji</w:t>
      </w:r>
      <w:r w:rsidRPr="00383A66">
        <w:rPr>
          <w:rFonts w:cs="Calibri"/>
          <w:b/>
          <w:i/>
        </w:rPr>
        <w:t xml:space="preserve"> nie może być większy niż</w:t>
      </w:r>
      <w:r>
        <w:rPr>
          <w:rFonts w:cs="Calibri"/>
          <w:b/>
          <w:i/>
        </w:rPr>
        <w:t> </w:t>
      </w:r>
      <w:r w:rsidRPr="00383A66">
        <w:rPr>
          <w:rFonts w:cs="Calibri"/>
          <w:b/>
          <w:i/>
        </w:rPr>
        <w:t>20% powierzchni gminy oraz zamieszkały przez więcej niż 30% liczby mieszkańców gminy. Obszar rewitalizacji może być podzielony na podobszary, w tym podobszary nieposiadające ze sobą wspólnych granic.</w:t>
      </w:r>
    </w:p>
    <w:bookmarkEnd w:id="74"/>
    <w:p w14:paraId="5DDCEEB0" w14:textId="354E72B1" w:rsidR="009571DD" w:rsidRPr="004E6EDD" w:rsidRDefault="00456665" w:rsidP="009571DD">
      <w:r w:rsidRPr="00870054">
        <w:t xml:space="preserve">Na podstawie przeprowadzonej analizy, dla gminy </w:t>
      </w:r>
      <w:r>
        <w:t>Głogówek</w:t>
      </w:r>
      <w:r w:rsidRPr="00870054">
        <w:t xml:space="preserve"> jako obszar zdegradowany, w którym koncentrują się negatywne zjawiska zarówno społeczne,</w:t>
      </w:r>
      <w:r>
        <w:t xml:space="preserve"> jak i gospodarcze, środowiskowe, przestrzenno-</w:t>
      </w:r>
      <w:r w:rsidRPr="00801AB0">
        <w:t xml:space="preserve">funkcjonalne </w:t>
      </w:r>
      <w:r w:rsidRPr="00B83AD1">
        <w:t>oraz</w:t>
      </w:r>
      <w:r w:rsidRPr="00801AB0">
        <w:t xml:space="preserve"> techniczne, wyznaczono </w:t>
      </w:r>
      <w:r>
        <w:t>obszar 1B</w:t>
      </w:r>
      <w:r w:rsidR="00E53A97">
        <w:t xml:space="preserve">. </w:t>
      </w:r>
      <w:bookmarkStart w:id="76" w:name="_Toc144456364"/>
    </w:p>
    <w:p w14:paraId="7FBDCFC4" w14:textId="4A691D9E" w:rsidR="0071682C" w:rsidRDefault="0071682C" w:rsidP="0025585C">
      <w:pPr>
        <w:pStyle w:val="Legenda"/>
      </w:pPr>
      <w:bookmarkStart w:id="77" w:name="_Toc150946354"/>
      <w:r>
        <w:t xml:space="preserve">Tabela </w:t>
      </w:r>
      <w:fldSimple w:instr=" SEQ Tabela \* ARABIC ">
        <w:r w:rsidR="00516360">
          <w:rPr>
            <w:noProof/>
          </w:rPr>
          <w:t>16</w:t>
        </w:r>
      </w:fldSimple>
      <w:r>
        <w:t xml:space="preserve"> </w:t>
      </w:r>
      <w:r w:rsidR="00E53A97">
        <w:t>Obszar zdegradowany</w:t>
      </w:r>
      <w:r>
        <w:t xml:space="preserve">  – powierzchnia i ludność</w:t>
      </w:r>
      <w:bookmarkEnd w:id="77"/>
    </w:p>
    <w:tbl>
      <w:tblPr>
        <w:tblW w:w="9224" w:type="dxa"/>
        <w:tblInd w:w="-85"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25"/>
        <w:gridCol w:w="1714"/>
        <w:gridCol w:w="1571"/>
        <w:gridCol w:w="1571"/>
        <w:gridCol w:w="2143"/>
      </w:tblGrid>
      <w:tr w:rsidR="00FB6997" w:rsidRPr="009F0419" w14:paraId="47B369FA" w14:textId="77777777" w:rsidTr="00E07E9F">
        <w:trPr>
          <w:trHeight w:val="773"/>
        </w:trPr>
        <w:tc>
          <w:tcPr>
            <w:tcW w:w="2225" w:type="dxa"/>
            <w:shd w:val="clear" w:color="auto" w:fill="DBE5F1" w:themeFill="accent1" w:themeFillTint="33"/>
            <w:vAlign w:val="center"/>
          </w:tcPr>
          <w:p w14:paraId="00B8E06C" w14:textId="77777777" w:rsidR="00FB6997" w:rsidRPr="009F0419" w:rsidRDefault="00FB6997" w:rsidP="00E07E9F">
            <w:pPr>
              <w:spacing w:line="240" w:lineRule="auto"/>
              <w:jc w:val="center"/>
              <w:rPr>
                <w:rFonts w:cstheme="minorHAnsi"/>
                <w:sz w:val="20"/>
                <w:szCs w:val="20"/>
              </w:rPr>
            </w:pPr>
            <w:r w:rsidRPr="009F0419">
              <w:rPr>
                <w:rFonts w:cstheme="minorHAnsi"/>
                <w:sz w:val="20"/>
                <w:szCs w:val="20"/>
              </w:rPr>
              <w:t xml:space="preserve">Obszar </w:t>
            </w:r>
          </w:p>
        </w:tc>
        <w:tc>
          <w:tcPr>
            <w:tcW w:w="1714" w:type="dxa"/>
            <w:shd w:val="clear" w:color="auto" w:fill="DBE5F1" w:themeFill="accent1" w:themeFillTint="33"/>
            <w:vAlign w:val="center"/>
          </w:tcPr>
          <w:p w14:paraId="4F864CFA" w14:textId="77777777" w:rsidR="00FB6997" w:rsidRPr="009F0419" w:rsidRDefault="00FB6997" w:rsidP="00E07E9F">
            <w:pPr>
              <w:spacing w:line="240" w:lineRule="auto"/>
              <w:jc w:val="center"/>
              <w:rPr>
                <w:rFonts w:cstheme="minorHAnsi"/>
                <w:sz w:val="20"/>
                <w:szCs w:val="20"/>
              </w:rPr>
            </w:pPr>
            <w:r w:rsidRPr="009F0419">
              <w:rPr>
                <w:rFonts w:cstheme="minorHAnsi"/>
                <w:sz w:val="20"/>
                <w:szCs w:val="20"/>
              </w:rPr>
              <w:t>Powierzchnia [ha]</w:t>
            </w:r>
          </w:p>
        </w:tc>
        <w:tc>
          <w:tcPr>
            <w:tcW w:w="1571" w:type="dxa"/>
            <w:shd w:val="clear" w:color="auto" w:fill="DBE5F1" w:themeFill="accent1" w:themeFillTint="33"/>
            <w:vAlign w:val="center"/>
          </w:tcPr>
          <w:p w14:paraId="6E43E012" w14:textId="77777777" w:rsidR="00FB6997" w:rsidRPr="009F0419" w:rsidRDefault="00FB6997" w:rsidP="00E07E9F">
            <w:pPr>
              <w:spacing w:line="240" w:lineRule="auto"/>
              <w:jc w:val="center"/>
              <w:rPr>
                <w:rFonts w:cstheme="minorHAnsi"/>
                <w:sz w:val="20"/>
                <w:szCs w:val="20"/>
              </w:rPr>
            </w:pPr>
            <w:r w:rsidRPr="009F0419">
              <w:rPr>
                <w:rFonts w:cstheme="minorHAnsi"/>
                <w:sz w:val="20"/>
                <w:szCs w:val="20"/>
              </w:rPr>
              <w:t>Udział w powierzchni gminy</w:t>
            </w:r>
          </w:p>
        </w:tc>
        <w:tc>
          <w:tcPr>
            <w:tcW w:w="1571" w:type="dxa"/>
            <w:shd w:val="clear" w:color="auto" w:fill="DBE5F1" w:themeFill="accent1" w:themeFillTint="33"/>
            <w:vAlign w:val="center"/>
          </w:tcPr>
          <w:p w14:paraId="3CF80242" w14:textId="77777777" w:rsidR="00FB6997" w:rsidRPr="009F0419" w:rsidRDefault="00FB6997" w:rsidP="00E07E9F">
            <w:pPr>
              <w:spacing w:line="240" w:lineRule="auto"/>
              <w:jc w:val="center"/>
              <w:rPr>
                <w:rFonts w:cstheme="minorHAnsi"/>
                <w:bCs/>
                <w:color w:val="000000"/>
                <w:sz w:val="20"/>
                <w:szCs w:val="20"/>
              </w:rPr>
            </w:pPr>
            <w:r w:rsidRPr="009F0419">
              <w:rPr>
                <w:rFonts w:cstheme="minorHAnsi"/>
                <w:bCs/>
                <w:color w:val="000000"/>
                <w:sz w:val="20"/>
                <w:szCs w:val="20"/>
              </w:rPr>
              <w:t>Ludność [os]</w:t>
            </w:r>
          </w:p>
        </w:tc>
        <w:tc>
          <w:tcPr>
            <w:tcW w:w="2143" w:type="dxa"/>
            <w:shd w:val="clear" w:color="auto" w:fill="DBE5F1" w:themeFill="accent1" w:themeFillTint="33"/>
            <w:vAlign w:val="center"/>
          </w:tcPr>
          <w:p w14:paraId="117B713A" w14:textId="77777777" w:rsidR="00FB6997" w:rsidRPr="009F0419" w:rsidRDefault="00FB6997" w:rsidP="00E07E9F">
            <w:pPr>
              <w:spacing w:line="240" w:lineRule="auto"/>
              <w:jc w:val="center"/>
              <w:rPr>
                <w:rFonts w:cstheme="minorHAnsi"/>
                <w:sz w:val="20"/>
                <w:szCs w:val="20"/>
              </w:rPr>
            </w:pPr>
            <w:r w:rsidRPr="009F0419">
              <w:rPr>
                <w:rFonts w:cstheme="minorHAnsi"/>
                <w:sz w:val="20"/>
                <w:szCs w:val="20"/>
              </w:rPr>
              <w:t>Udział w ludności gminy</w:t>
            </w:r>
          </w:p>
        </w:tc>
      </w:tr>
      <w:tr w:rsidR="00FB6997" w:rsidRPr="009F0419" w14:paraId="77270F50" w14:textId="77777777" w:rsidTr="00E07E9F">
        <w:trPr>
          <w:trHeight w:val="773"/>
        </w:trPr>
        <w:tc>
          <w:tcPr>
            <w:tcW w:w="2225" w:type="dxa"/>
            <w:vAlign w:val="center"/>
          </w:tcPr>
          <w:p w14:paraId="48F58698" w14:textId="77777777" w:rsidR="00FB6997" w:rsidRPr="009F0419" w:rsidRDefault="00FB6997" w:rsidP="00E07E9F">
            <w:pPr>
              <w:spacing w:line="240" w:lineRule="auto"/>
              <w:rPr>
                <w:rFonts w:cstheme="minorHAnsi"/>
                <w:b/>
                <w:bCs/>
                <w:color w:val="000000"/>
                <w:sz w:val="20"/>
                <w:szCs w:val="20"/>
              </w:rPr>
            </w:pPr>
            <w:r>
              <w:rPr>
                <w:rFonts w:cstheme="minorHAnsi"/>
                <w:b/>
                <w:bCs/>
                <w:color w:val="000000"/>
                <w:sz w:val="20"/>
                <w:szCs w:val="20"/>
              </w:rPr>
              <w:t>Obszar zdegradowany</w:t>
            </w:r>
            <w:r w:rsidRPr="009F0419">
              <w:rPr>
                <w:rFonts w:cstheme="minorHAnsi"/>
                <w:b/>
                <w:bCs/>
                <w:color w:val="000000"/>
                <w:sz w:val="20"/>
                <w:szCs w:val="20"/>
              </w:rPr>
              <w:t xml:space="preserve"> </w:t>
            </w:r>
          </w:p>
        </w:tc>
        <w:tc>
          <w:tcPr>
            <w:tcW w:w="1714" w:type="dxa"/>
            <w:shd w:val="clear" w:color="auto" w:fill="FFFFFF"/>
            <w:vAlign w:val="center"/>
          </w:tcPr>
          <w:p w14:paraId="0E3948D8" w14:textId="77777777" w:rsidR="00FB6997" w:rsidRPr="009F0419" w:rsidRDefault="00FB6997" w:rsidP="00E07E9F">
            <w:pPr>
              <w:spacing w:line="240" w:lineRule="auto"/>
              <w:jc w:val="center"/>
              <w:rPr>
                <w:rFonts w:cstheme="minorHAnsi"/>
                <w:b/>
                <w:bCs/>
                <w:color w:val="000000"/>
                <w:sz w:val="20"/>
                <w:szCs w:val="20"/>
              </w:rPr>
            </w:pPr>
            <w:r>
              <w:rPr>
                <w:rFonts w:cstheme="minorHAnsi"/>
                <w:bCs/>
                <w:color w:val="000000"/>
                <w:sz w:val="20"/>
                <w:szCs w:val="20"/>
              </w:rPr>
              <w:t>514</w:t>
            </w:r>
          </w:p>
        </w:tc>
        <w:tc>
          <w:tcPr>
            <w:tcW w:w="1571" w:type="dxa"/>
            <w:shd w:val="clear" w:color="auto" w:fill="FFFFFF"/>
            <w:vAlign w:val="center"/>
          </w:tcPr>
          <w:p w14:paraId="46AC2EDB" w14:textId="77777777" w:rsidR="00FB6997" w:rsidRPr="009F0419" w:rsidRDefault="00FB6997" w:rsidP="00E07E9F">
            <w:pPr>
              <w:spacing w:line="240" w:lineRule="auto"/>
              <w:jc w:val="center"/>
              <w:rPr>
                <w:rFonts w:cstheme="minorHAnsi"/>
                <w:b/>
                <w:bCs/>
                <w:color w:val="000000"/>
                <w:sz w:val="20"/>
                <w:szCs w:val="20"/>
              </w:rPr>
            </w:pPr>
            <w:r w:rsidRPr="009F0419">
              <w:rPr>
                <w:rFonts w:cstheme="minorHAnsi"/>
                <w:bCs/>
                <w:color w:val="000000"/>
                <w:sz w:val="20"/>
                <w:szCs w:val="20"/>
              </w:rPr>
              <w:t>3,0%</w:t>
            </w:r>
          </w:p>
        </w:tc>
        <w:tc>
          <w:tcPr>
            <w:tcW w:w="1571" w:type="dxa"/>
            <w:shd w:val="clear" w:color="auto" w:fill="FFFFFF"/>
            <w:vAlign w:val="center"/>
          </w:tcPr>
          <w:p w14:paraId="568E5DBA" w14:textId="77777777" w:rsidR="00FB6997" w:rsidRPr="009F0419" w:rsidRDefault="00FB6997" w:rsidP="00E07E9F">
            <w:pPr>
              <w:spacing w:line="240" w:lineRule="auto"/>
              <w:jc w:val="center"/>
              <w:rPr>
                <w:rFonts w:cstheme="minorHAnsi"/>
                <w:b/>
                <w:bCs/>
                <w:color w:val="000000"/>
                <w:sz w:val="20"/>
                <w:szCs w:val="20"/>
              </w:rPr>
            </w:pPr>
            <w:r w:rsidRPr="009F0419">
              <w:rPr>
                <w:rFonts w:cstheme="minorHAnsi"/>
                <w:bCs/>
                <w:color w:val="000000"/>
                <w:sz w:val="20"/>
                <w:szCs w:val="20"/>
              </w:rPr>
              <w:t>3 000</w:t>
            </w:r>
          </w:p>
        </w:tc>
        <w:tc>
          <w:tcPr>
            <w:tcW w:w="2143" w:type="dxa"/>
            <w:shd w:val="clear" w:color="auto" w:fill="FFFFFF"/>
            <w:vAlign w:val="center"/>
          </w:tcPr>
          <w:p w14:paraId="2EAE7E11" w14:textId="77777777" w:rsidR="00FB6997" w:rsidRPr="009F0419" w:rsidRDefault="00FB6997" w:rsidP="00E07E9F">
            <w:pPr>
              <w:spacing w:line="240" w:lineRule="auto"/>
              <w:jc w:val="center"/>
              <w:rPr>
                <w:rFonts w:cstheme="minorHAnsi"/>
                <w:b/>
                <w:bCs/>
                <w:color w:val="000000"/>
                <w:sz w:val="20"/>
                <w:szCs w:val="20"/>
              </w:rPr>
            </w:pPr>
            <w:r w:rsidRPr="009F0419">
              <w:rPr>
                <w:rFonts w:cstheme="minorHAnsi"/>
                <w:bCs/>
                <w:color w:val="000000"/>
                <w:sz w:val="20"/>
                <w:szCs w:val="20"/>
              </w:rPr>
              <w:t>23,6%</w:t>
            </w:r>
          </w:p>
        </w:tc>
      </w:tr>
      <w:tr w:rsidR="00FB6997" w:rsidRPr="009F0419" w14:paraId="1312F0DA" w14:textId="77777777" w:rsidTr="00E07E9F">
        <w:trPr>
          <w:trHeight w:val="773"/>
        </w:trPr>
        <w:tc>
          <w:tcPr>
            <w:tcW w:w="2225" w:type="dxa"/>
            <w:vAlign w:val="center"/>
          </w:tcPr>
          <w:p w14:paraId="308378A8" w14:textId="77777777" w:rsidR="00FB6997" w:rsidRDefault="00FB6997" w:rsidP="00E07E9F">
            <w:pPr>
              <w:spacing w:line="240" w:lineRule="auto"/>
              <w:rPr>
                <w:rFonts w:cstheme="minorHAnsi"/>
                <w:b/>
                <w:bCs/>
                <w:color w:val="000000"/>
                <w:sz w:val="20"/>
                <w:szCs w:val="20"/>
              </w:rPr>
            </w:pPr>
            <w:r>
              <w:rPr>
                <w:rFonts w:cstheme="minorHAnsi"/>
                <w:b/>
                <w:bCs/>
                <w:color w:val="000000"/>
                <w:sz w:val="20"/>
                <w:szCs w:val="20"/>
              </w:rPr>
              <w:lastRenderedPageBreak/>
              <w:t>Gmina Głogówek</w:t>
            </w:r>
          </w:p>
        </w:tc>
        <w:tc>
          <w:tcPr>
            <w:tcW w:w="1714" w:type="dxa"/>
            <w:shd w:val="clear" w:color="auto" w:fill="FFFFFF"/>
            <w:vAlign w:val="center"/>
          </w:tcPr>
          <w:p w14:paraId="3EB8A3F7" w14:textId="77777777" w:rsidR="00FB6997" w:rsidRDefault="00FB6997" w:rsidP="00E07E9F">
            <w:pPr>
              <w:spacing w:line="240" w:lineRule="auto"/>
              <w:jc w:val="center"/>
              <w:rPr>
                <w:rFonts w:cstheme="minorHAnsi"/>
                <w:bCs/>
                <w:color w:val="000000"/>
                <w:sz w:val="20"/>
                <w:szCs w:val="20"/>
              </w:rPr>
            </w:pPr>
            <w:r>
              <w:rPr>
                <w:rFonts w:cstheme="minorHAnsi"/>
                <w:bCs/>
                <w:color w:val="000000"/>
                <w:sz w:val="20"/>
                <w:szCs w:val="20"/>
              </w:rPr>
              <w:t>16 993</w:t>
            </w:r>
          </w:p>
        </w:tc>
        <w:tc>
          <w:tcPr>
            <w:tcW w:w="1571" w:type="dxa"/>
            <w:shd w:val="clear" w:color="auto" w:fill="FFFFFF"/>
            <w:vAlign w:val="center"/>
          </w:tcPr>
          <w:p w14:paraId="4C7719E4" w14:textId="77777777" w:rsidR="00FB6997" w:rsidRPr="009F0419" w:rsidRDefault="00FB6997" w:rsidP="00E07E9F">
            <w:pPr>
              <w:spacing w:line="240" w:lineRule="auto"/>
              <w:jc w:val="center"/>
              <w:rPr>
                <w:rFonts w:cstheme="minorHAnsi"/>
                <w:bCs/>
                <w:color w:val="000000"/>
                <w:sz w:val="20"/>
                <w:szCs w:val="20"/>
              </w:rPr>
            </w:pPr>
            <w:r>
              <w:rPr>
                <w:rFonts w:cstheme="minorHAnsi"/>
                <w:bCs/>
                <w:color w:val="000000"/>
                <w:sz w:val="20"/>
                <w:szCs w:val="20"/>
              </w:rPr>
              <w:t>-</w:t>
            </w:r>
          </w:p>
        </w:tc>
        <w:tc>
          <w:tcPr>
            <w:tcW w:w="1571" w:type="dxa"/>
            <w:shd w:val="clear" w:color="auto" w:fill="FFFFFF"/>
            <w:vAlign w:val="center"/>
          </w:tcPr>
          <w:p w14:paraId="10290D88" w14:textId="77777777" w:rsidR="00FB6997" w:rsidRPr="009F0419" w:rsidRDefault="00FB6997" w:rsidP="00E07E9F">
            <w:pPr>
              <w:spacing w:line="240" w:lineRule="auto"/>
              <w:jc w:val="center"/>
              <w:rPr>
                <w:rFonts w:cstheme="minorHAnsi"/>
                <w:bCs/>
                <w:color w:val="000000"/>
                <w:sz w:val="20"/>
                <w:szCs w:val="20"/>
              </w:rPr>
            </w:pPr>
            <w:r>
              <w:rPr>
                <w:rFonts w:cstheme="minorHAnsi"/>
                <w:bCs/>
                <w:color w:val="000000"/>
                <w:sz w:val="20"/>
                <w:szCs w:val="20"/>
              </w:rPr>
              <w:t>12 731</w:t>
            </w:r>
          </w:p>
        </w:tc>
        <w:tc>
          <w:tcPr>
            <w:tcW w:w="2143" w:type="dxa"/>
            <w:shd w:val="clear" w:color="auto" w:fill="FFFFFF"/>
            <w:vAlign w:val="center"/>
          </w:tcPr>
          <w:p w14:paraId="11F8DBBF" w14:textId="77777777" w:rsidR="00FB6997" w:rsidRPr="009F0419" w:rsidRDefault="00FB6997" w:rsidP="00E07E9F">
            <w:pPr>
              <w:spacing w:line="240" w:lineRule="auto"/>
              <w:jc w:val="center"/>
              <w:rPr>
                <w:rFonts w:cstheme="minorHAnsi"/>
                <w:bCs/>
                <w:color w:val="000000"/>
                <w:sz w:val="20"/>
                <w:szCs w:val="20"/>
              </w:rPr>
            </w:pPr>
            <w:r>
              <w:rPr>
                <w:rFonts w:cstheme="minorHAnsi"/>
                <w:bCs/>
                <w:color w:val="000000"/>
                <w:sz w:val="20"/>
                <w:szCs w:val="20"/>
              </w:rPr>
              <w:t>-</w:t>
            </w:r>
          </w:p>
        </w:tc>
      </w:tr>
    </w:tbl>
    <w:p w14:paraId="33A7396F" w14:textId="43365D00" w:rsidR="0071682C" w:rsidRDefault="0071682C" w:rsidP="0025585C">
      <w:pPr>
        <w:pStyle w:val="Legenda"/>
      </w:pPr>
      <w:r>
        <w:t>Źródło: opracowanie własne</w:t>
      </w:r>
    </w:p>
    <w:p w14:paraId="5D22ED54" w14:textId="77777777" w:rsidR="00E53A97" w:rsidRPr="00E53A97" w:rsidRDefault="00E53A97" w:rsidP="00E53A97">
      <w:pPr>
        <w:rPr>
          <w:rFonts w:cs="Calibri"/>
        </w:rPr>
      </w:pPr>
      <w:bookmarkStart w:id="78" w:name="_Toc132183257"/>
      <w:r w:rsidRPr="00E53A97">
        <w:rPr>
          <w:rFonts w:cs="Calibri"/>
        </w:rPr>
        <w:t xml:space="preserve">Łączna powierzchnia obszaru zdegradowanego w Gminie Głogówek wynosi 514 hektarów co stanowi 3% powierzchni gminy i jest zamieszkały przez 3 000 mieszkańców, co stanowi 23,6% ogólnej populacji w gminie. </w:t>
      </w:r>
    </w:p>
    <w:p w14:paraId="1FF79B31" w14:textId="0E48D7FF" w:rsidR="00E53A97" w:rsidRPr="00E53A97" w:rsidRDefault="00E53A97" w:rsidP="00E53A97">
      <w:pPr>
        <w:rPr>
          <w:rFonts w:cs="Calibri"/>
        </w:rPr>
      </w:pPr>
      <w:r w:rsidRPr="00E53A97">
        <w:rPr>
          <w:rFonts w:cs="Calibri"/>
        </w:rPr>
        <w:t>We wskazanym obszarze koncentrują się negatywne zjawiska społeczne oraz istnieje możliwość nasilenia tych zjawisk. Wartość syntetycznego wskaźnika degradacji w obszarze społecznym jest tam najwyższa spośród wszystkich jedenastu, które zostały wyodrębnione do analiz. Wskazuje to na konieczność podjęcia skutecznej interwencji rewitalizacyjnej zarówno w wymiarze społecznym, jak i</w:t>
      </w:r>
      <w:r w:rsidR="001318FE">
        <w:rPr>
          <w:rFonts w:cs="Calibri"/>
        </w:rPr>
        <w:t> </w:t>
      </w:r>
      <w:r w:rsidRPr="00E53A97">
        <w:rPr>
          <w:rFonts w:cs="Calibri"/>
        </w:rPr>
        <w:t xml:space="preserve">infrastrukturalnym. We wskazanym obszarze koniecznie należy wprowadzić zmiany, poprawiające komfort życia mieszkańców tych obszarów. </w:t>
      </w:r>
    </w:p>
    <w:p w14:paraId="31531537" w14:textId="3D552E16" w:rsidR="0071682C" w:rsidRDefault="0071682C" w:rsidP="0025585C">
      <w:pPr>
        <w:pStyle w:val="Legenda"/>
      </w:pPr>
      <w:bookmarkStart w:id="79" w:name="_Toc150946329"/>
      <w:r>
        <w:t xml:space="preserve">Grafika </w:t>
      </w:r>
      <w:fldSimple w:instr=" SEQ Grafika \* ARABIC ">
        <w:r w:rsidR="0025585C">
          <w:rPr>
            <w:noProof/>
          </w:rPr>
          <w:t>2</w:t>
        </w:r>
      </w:fldSimple>
      <w:r>
        <w:t xml:space="preserve"> Obszar zdegradowany w gminie </w:t>
      </w:r>
      <w:bookmarkEnd w:id="78"/>
      <w:r w:rsidR="00A90DD6">
        <w:t>Głogówek</w:t>
      </w:r>
      <w:bookmarkEnd w:id="79"/>
      <w:r w:rsidR="00A90DD6">
        <w:t xml:space="preserve"> </w:t>
      </w:r>
    </w:p>
    <w:p w14:paraId="5B61BA2B" w14:textId="1187A16D" w:rsidR="0071682C" w:rsidRDefault="001318FE" w:rsidP="009571DD">
      <w:pPr>
        <w:pStyle w:val="Default"/>
        <w:spacing w:before="120" w:line="360" w:lineRule="auto"/>
        <w:jc w:val="both"/>
        <w:rPr>
          <w:rFonts w:asciiTheme="majorHAnsi" w:hAnsiTheme="majorHAnsi" w:cstheme="majorHAnsi"/>
          <w:sz w:val="22"/>
          <w:szCs w:val="22"/>
          <w:lang w:eastAsia="pl-PL"/>
        </w:rPr>
      </w:pPr>
      <w:r>
        <w:rPr>
          <w:noProof/>
          <w:lang w:eastAsia="pl-PL"/>
        </w:rPr>
        <w:drawing>
          <wp:inline distT="0" distB="0" distL="0" distR="0" wp14:anchorId="1B488DB8" wp14:editId="5FC7665F">
            <wp:extent cx="5757672" cy="4678680"/>
            <wp:effectExtent l="0" t="0" r="0" b="7620"/>
            <wp:docPr id="2016257917" name="Obraz 2016257917"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Obraz zawierający mapa, tekst, atlas, diagram&#10;&#10;Opis wygenerowany automatyczni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7672" cy="4678680"/>
                    </a:xfrm>
                    <a:prstGeom prst="rect">
                      <a:avLst/>
                    </a:prstGeom>
                  </pic:spPr>
                </pic:pic>
              </a:graphicData>
            </a:graphic>
          </wp:inline>
        </w:drawing>
      </w:r>
    </w:p>
    <w:p w14:paraId="4F2FDFA2" w14:textId="77777777" w:rsidR="0071682C" w:rsidRPr="009571DD" w:rsidRDefault="0071682C" w:rsidP="009571DD">
      <w:pPr>
        <w:pStyle w:val="Default"/>
        <w:spacing w:before="120" w:line="360" w:lineRule="auto"/>
        <w:jc w:val="both"/>
        <w:rPr>
          <w:rFonts w:ascii="Calibri Light" w:hAnsi="Calibri Light" w:cs="Times New Roman"/>
          <w:iCs/>
          <w:color w:val="007429"/>
          <w:sz w:val="18"/>
          <w:szCs w:val="18"/>
          <w:lang w:eastAsia="zh-CN"/>
        </w:rPr>
      </w:pPr>
      <w:r w:rsidRPr="009571DD">
        <w:rPr>
          <w:rFonts w:ascii="Calibri Light" w:hAnsi="Calibri Light" w:cs="Times New Roman"/>
          <w:iCs/>
          <w:color w:val="007429"/>
          <w:sz w:val="18"/>
          <w:szCs w:val="18"/>
          <w:lang w:eastAsia="zh-CN"/>
        </w:rPr>
        <w:t>Źródło: opracowanie własne</w:t>
      </w:r>
    </w:p>
    <w:p w14:paraId="7AA325C9" w14:textId="521F8AE7" w:rsidR="0071682C" w:rsidRDefault="00BD7A94" w:rsidP="00535028">
      <w:r>
        <w:lastRenderedPageBreak/>
        <w:t>We wskazany</w:t>
      </w:r>
      <w:r w:rsidR="00B41DDE">
        <w:t xml:space="preserve">m obszarze </w:t>
      </w:r>
      <w:r w:rsidRPr="00B83AD1">
        <w:t>koncentrują się negatywne zjawiska społeczne oraz istnieje możliwość nasilenia tych zjawisk</w:t>
      </w:r>
      <w:r w:rsidR="00315659">
        <w:t>, a co gorsza dalsze rozprzestrzenienie na teren całej gminy</w:t>
      </w:r>
      <w:r w:rsidRPr="00B83AD1">
        <w:t xml:space="preserve">. Wartość syntetycznego wskaźnika degradacji w obszarze społecznym była najwyższa spośród wszystkich </w:t>
      </w:r>
      <w:r w:rsidR="00E8241D">
        <w:t>dwunastu</w:t>
      </w:r>
      <w:r w:rsidRPr="00B83AD1">
        <w:t>, które zostały wyodrębnione do analiz. Wskazuje to na konieczność podjęcia skutecznej interwencji rewitalizacyjnej zarówno w wymiarze społecznym,</w:t>
      </w:r>
      <w:r w:rsidR="00AB0BFA">
        <w:t xml:space="preserve"> </w:t>
      </w:r>
      <w:r w:rsidRPr="00B83AD1">
        <w:t>jak i infrastrukturalnym. Na wskaza</w:t>
      </w:r>
      <w:r w:rsidR="00C655AC">
        <w:t xml:space="preserve">nym obszarze </w:t>
      </w:r>
      <w:r w:rsidRPr="00B83AD1">
        <w:t>koniecznie należy wprowadzić zmiany, poprawiające komfort życia mieszkańców tych obszarów</w:t>
      </w:r>
      <w:r>
        <w:t>.</w:t>
      </w:r>
    </w:p>
    <w:p w14:paraId="5FED8B5A" w14:textId="77777777" w:rsidR="00A41526" w:rsidRPr="00DA0E53" w:rsidRDefault="00DA0E53" w:rsidP="00B51337">
      <w:pPr>
        <w:pStyle w:val="Nagwek2"/>
      </w:pPr>
      <w:bookmarkStart w:id="80" w:name="_Toc150946470"/>
      <w:bookmarkEnd w:id="76"/>
      <w:r>
        <w:t>5.2. Wyznaczenie obszaru  rewitalizacji</w:t>
      </w:r>
      <w:bookmarkEnd w:id="80"/>
      <w:r>
        <w:t xml:space="preserve"> </w:t>
      </w:r>
    </w:p>
    <w:p w14:paraId="3707D4F0" w14:textId="18979675" w:rsidR="00A45D47" w:rsidRDefault="00A45D47" w:rsidP="00A45D47">
      <w:pPr>
        <w:rPr>
          <w:i/>
          <w:iCs/>
        </w:rPr>
      </w:pPr>
      <w:r>
        <w:t xml:space="preserve">Zgodnie z art. 10 pkt. 1. </w:t>
      </w:r>
      <w:r w:rsidR="00385342">
        <w:t xml:space="preserve">Ustawy o rewitalizacji </w:t>
      </w:r>
      <w:r w:rsidR="00385342" w:rsidRPr="00385342">
        <w:rPr>
          <w:b/>
          <w:bCs/>
          <w:i/>
          <w:iCs/>
        </w:rPr>
        <w:t>o</w:t>
      </w:r>
      <w:r>
        <w:rPr>
          <w:b/>
          <w:bCs/>
          <w:i/>
          <w:iCs/>
        </w:rPr>
        <w:t>bszar obejmujący całość lub część obszaru zdegradowanego, cechujący się szczególną koncentracją negatywnych zjawisk</w:t>
      </w:r>
      <w:r>
        <w:rPr>
          <w:i/>
          <w:iCs/>
        </w:rPr>
        <w:t xml:space="preserve">, o których mowa art. 9 ust.1, </w:t>
      </w:r>
      <w:r>
        <w:rPr>
          <w:b/>
          <w:bCs/>
          <w:i/>
          <w:iCs/>
        </w:rPr>
        <w:t>na którym z uwagi na istotne znaczenie dla rozwoju lokalnego gmina zamierza prowadzić rewitalizację, wyznacza się jako obszar rewitalizacj</w:t>
      </w:r>
      <w:r>
        <w:rPr>
          <w:i/>
          <w:iCs/>
        </w:rPr>
        <w:t xml:space="preserve">i. </w:t>
      </w:r>
      <w:r>
        <w:t xml:space="preserve">Dodatkowo zgodnie z art. 10 pkt. 2 </w:t>
      </w:r>
      <w:r w:rsidR="00950193" w:rsidRPr="00950193">
        <w:rPr>
          <w:i/>
          <w:iCs/>
        </w:rPr>
        <w:t>o</w:t>
      </w:r>
      <w:r>
        <w:rPr>
          <w:i/>
          <w:iCs/>
        </w:rPr>
        <w:t>bszar rewitalizacji nie może być większy niż 20% powierzchni gminy oraz zamieszkały przez więcej niż 30% liczby mieszkańców gminy.</w:t>
      </w:r>
    </w:p>
    <w:p w14:paraId="4280BB7A" w14:textId="5DF80F90" w:rsidR="00A370E9" w:rsidRDefault="00A370E9" w:rsidP="0025585C">
      <w:pPr>
        <w:pStyle w:val="Legenda"/>
      </w:pPr>
      <w:bookmarkStart w:id="81" w:name="_Toc150946391"/>
      <w:r>
        <w:t xml:space="preserve">Rysunek </w:t>
      </w:r>
      <w:fldSimple w:instr=" SEQ Rysunek \* ARABIC ">
        <w:r w:rsidR="005F44BC">
          <w:rPr>
            <w:noProof/>
          </w:rPr>
          <w:t>5</w:t>
        </w:r>
      </w:fldSimple>
      <w:r>
        <w:t xml:space="preserve"> Warunki konieczne do wyznaczenia obszaru do rewitalizacji</w:t>
      </w:r>
      <w:bookmarkEnd w:id="81"/>
      <w:r>
        <w:t xml:space="preserve"> </w:t>
      </w:r>
    </w:p>
    <w:p w14:paraId="5FA50B50" w14:textId="77777777" w:rsidR="00A370E9" w:rsidRDefault="00A370E9" w:rsidP="00A370E9">
      <w:pPr>
        <w:spacing w:line="240" w:lineRule="auto"/>
        <w:rPr>
          <w:rFonts w:cs="Calibri"/>
          <w:i/>
        </w:rPr>
      </w:pPr>
      <w:r>
        <w:rPr>
          <w:rFonts w:cs="Calibri"/>
          <w:i/>
          <w:noProof/>
          <w:lang w:eastAsia="pl-PL"/>
        </w:rPr>
        <w:drawing>
          <wp:inline distT="0" distB="0" distL="0" distR="0" wp14:anchorId="1179DC68" wp14:editId="0B0938B5">
            <wp:extent cx="5715000" cy="2505075"/>
            <wp:effectExtent l="0" t="0" r="0" b="0"/>
            <wp:docPr id="19"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9AFEDA7" w14:textId="77777777" w:rsidR="00A370E9" w:rsidRDefault="00A370E9" w:rsidP="0025585C">
      <w:pPr>
        <w:pStyle w:val="Legenda"/>
      </w:pPr>
      <w:r w:rsidRPr="00870054">
        <w:t>Źródło: opracowanie własne</w:t>
      </w:r>
    </w:p>
    <w:p w14:paraId="09E9552B" w14:textId="32BD3FF7" w:rsidR="00AD227A" w:rsidRPr="00AD227A" w:rsidRDefault="00072898" w:rsidP="00072898">
      <w:pPr>
        <w:rPr>
          <w:rFonts w:ascii="Calibri" w:hAnsi="Calibri" w:cs="Calibri"/>
          <w:color w:val="000000"/>
        </w:rPr>
      </w:pPr>
      <w:r>
        <w:t>Obszar</w:t>
      </w:r>
      <w:r w:rsidR="00A53B2A">
        <w:t xml:space="preserve"> zdegradowan</w:t>
      </w:r>
      <w:r>
        <w:t>y</w:t>
      </w:r>
      <w:r w:rsidR="00A45D47">
        <w:t xml:space="preserve"> w gminie </w:t>
      </w:r>
      <w:r>
        <w:t>Głogówek</w:t>
      </w:r>
      <w:r w:rsidR="00A45D47">
        <w:t xml:space="preserve"> to </w:t>
      </w:r>
      <w:r w:rsidR="00A53B2A">
        <w:t>miejsc</w:t>
      </w:r>
      <w:r>
        <w:t>e</w:t>
      </w:r>
      <w:r w:rsidR="00A53B2A">
        <w:t xml:space="preserve"> cechujące</w:t>
      </w:r>
      <w:r w:rsidR="00A45D47">
        <w:t xml:space="preserve"> się szczególnym natężeniem negatywnych zjawisk społecznych. Ponadto stanowi</w:t>
      </w:r>
      <w:r w:rsidR="00A53B2A">
        <w:t xml:space="preserve"> teren ważn</w:t>
      </w:r>
      <w:r>
        <w:t>y</w:t>
      </w:r>
      <w:r w:rsidR="00A53B2A">
        <w:t xml:space="preserve"> z punktu widzenia funkcjonowania gminy. Obejmują </w:t>
      </w:r>
      <w:r w:rsidR="00A45D47">
        <w:t xml:space="preserve">centrum gminy </w:t>
      </w:r>
      <w:r w:rsidR="00170D32">
        <w:t>w ujęciu</w:t>
      </w:r>
      <w:r w:rsidR="00A45D47">
        <w:t xml:space="preserve"> administracyjnym, usługowym i</w:t>
      </w:r>
      <w:r w:rsidR="00075827">
        <w:t> </w:t>
      </w:r>
      <w:r w:rsidR="00A45D47">
        <w:t>kultur</w:t>
      </w:r>
      <w:r w:rsidR="007842A6">
        <w:t>alnym. Ponadto charakteryzuje</w:t>
      </w:r>
      <w:r w:rsidR="00A53B2A">
        <w:t xml:space="preserve"> je</w:t>
      </w:r>
      <w:r w:rsidR="00A45D47">
        <w:t xml:space="preserve"> wysoka gęstość zaludnienia, </w:t>
      </w:r>
      <w:r w:rsidR="00A45D47" w:rsidRPr="00F437E8">
        <w:t>co</w:t>
      </w:r>
      <w:r w:rsidR="00A45D47">
        <w:t> </w:t>
      </w:r>
      <w:r w:rsidR="00A45D47" w:rsidRPr="00F437E8">
        <w:t>sprawia</w:t>
      </w:r>
      <w:r w:rsidR="00A45D47">
        <w:t xml:space="preserve">, że ma istotne znaczenie dla rozwoju lokalnego gminy </w:t>
      </w:r>
      <w:r>
        <w:t>Głogówek</w:t>
      </w:r>
      <w:r w:rsidR="00A45D47">
        <w:t xml:space="preserve">. Wysoki stopień oddziaływania </w:t>
      </w:r>
      <w:r w:rsidR="00752C1B">
        <w:t>wskazan</w:t>
      </w:r>
      <w:r w:rsidR="00F82B3B">
        <w:t>ego</w:t>
      </w:r>
      <w:r w:rsidR="00752C1B">
        <w:t xml:space="preserve"> obsza</w:t>
      </w:r>
      <w:r w:rsidR="00F82B3B">
        <w:t>ru</w:t>
      </w:r>
      <w:r w:rsidR="00A45D47">
        <w:t xml:space="preserve"> na pozostałe części gminy pozwali na zapewnienie wysokiej efektywności działa</w:t>
      </w:r>
      <w:r w:rsidR="00075827">
        <w:t>ń rewitalizacyjnych.</w:t>
      </w:r>
      <w:bookmarkStart w:id="82" w:name="_Toc107304565"/>
      <w:r>
        <w:t xml:space="preserve"> Z obszaru zdegradowanego wydzielono </w:t>
      </w:r>
      <w:r>
        <w:rPr>
          <w:b/>
          <w:bCs/>
        </w:rPr>
        <w:t>obszar rewitalizacji</w:t>
      </w:r>
      <w:r>
        <w:t xml:space="preserve">, w którym obserwuje się szczególne natężenie problemów społecznych oraz współwystępujących z nimi problemów w sferze gospodarczej, </w:t>
      </w:r>
      <w:r>
        <w:lastRenderedPageBreak/>
        <w:t>technicznej, środowiskowej i przestrzenno-funkcjonalnej. Obszar ten stanowi ścisłe centrum gminy, zarówno pod kątem administracyjnym, jak i handlowo-usługowym oraz rynku pracy, przez co odgrywa bardzo ważną rolę dla funkcjonowania całej gminy i charakteryzuje się wysokim potencjałem dla lokalizacji przedsięwzięć rewitalizacyjnych. Ze względu na wysoki stopień oddziaływania tego Obszaru na pozostałe części gminy, możliwe będzie bowiem zapewnienie wysokiego poziomu efektywności działań rewitalizacyjnych.</w:t>
      </w:r>
    </w:p>
    <w:p w14:paraId="4CC379EF" w14:textId="1B286F31" w:rsidR="00AD227A" w:rsidRDefault="00AD227A" w:rsidP="0025585C">
      <w:pPr>
        <w:pStyle w:val="Legenda"/>
      </w:pPr>
      <w:bookmarkStart w:id="83" w:name="_Toc146616787"/>
      <w:bookmarkStart w:id="84" w:name="_Toc150946355"/>
      <w:r>
        <w:t xml:space="preserve">Tabela </w:t>
      </w:r>
      <w:fldSimple w:instr=" SEQ Tabela \* ARABIC ">
        <w:r w:rsidR="00516360">
          <w:rPr>
            <w:noProof/>
          </w:rPr>
          <w:t>17</w:t>
        </w:r>
      </w:fldSimple>
      <w:r>
        <w:t xml:space="preserve"> </w:t>
      </w:r>
      <w:r w:rsidRPr="0011282A">
        <w:t>Zestawienie wskaźników obligatoryjnych</w:t>
      </w:r>
      <w:bookmarkEnd w:id="83"/>
      <w:bookmarkEnd w:id="84"/>
    </w:p>
    <w:tbl>
      <w:tblPr>
        <w:tblW w:w="9072" w:type="dxa"/>
        <w:tblInd w:w="-85"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3"/>
        <w:gridCol w:w="1697"/>
        <w:gridCol w:w="1556"/>
        <w:gridCol w:w="1543"/>
        <w:gridCol w:w="2093"/>
      </w:tblGrid>
      <w:tr w:rsidR="00AD227A" w:rsidRPr="009F0419" w14:paraId="14007455" w14:textId="77777777" w:rsidTr="00AD227A">
        <w:trPr>
          <w:trHeight w:val="773"/>
        </w:trPr>
        <w:tc>
          <w:tcPr>
            <w:tcW w:w="2225" w:type="dxa"/>
            <w:shd w:val="clear" w:color="auto" w:fill="DBE5F1" w:themeFill="accent1" w:themeFillTint="33"/>
            <w:vAlign w:val="center"/>
          </w:tcPr>
          <w:p w14:paraId="02299673" w14:textId="77777777" w:rsidR="00AD227A" w:rsidRPr="009F0419" w:rsidRDefault="00AD227A" w:rsidP="00E07E9F">
            <w:pPr>
              <w:spacing w:line="240" w:lineRule="auto"/>
              <w:jc w:val="center"/>
              <w:rPr>
                <w:rFonts w:cstheme="minorHAnsi"/>
                <w:sz w:val="20"/>
                <w:szCs w:val="20"/>
              </w:rPr>
            </w:pPr>
            <w:r w:rsidRPr="009F0419">
              <w:rPr>
                <w:rFonts w:cstheme="minorHAnsi"/>
                <w:sz w:val="20"/>
                <w:szCs w:val="20"/>
              </w:rPr>
              <w:t xml:space="preserve">Obszar </w:t>
            </w:r>
          </w:p>
        </w:tc>
        <w:tc>
          <w:tcPr>
            <w:tcW w:w="1714" w:type="dxa"/>
            <w:shd w:val="clear" w:color="auto" w:fill="DBE5F1" w:themeFill="accent1" w:themeFillTint="33"/>
            <w:vAlign w:val="center"/>
          </w:tcPr>
          <w:p w14:paraId="107D7E57" w14:textId="77777777" w:rsidR="00AD227A" w:rsidRPr="009F0419" w:rsidRDefault="00AD227A" w:rsidP="00E07E9F">
            <w:pPr>
              <w:spacing w:line="240" w:lineRule="auto"/>
              <w:jc w:val="center"/>
              <w:rPr>
                <w:rFonts w:cstheme="minorHAnsi"/>
                <w:sz w:val="20"/>
                <w:szCs w:val="20"/>
              </w:rPr>
            </w:pPr>
            <w:r w:rsidRPr="009F0419">
              <w:rPr>
                <w:rFonts w:cstheme="minorHAnsi"/>
                <w:sz w:val="20"/>
                <w:szCs w:val="20"/>
              </w:rPr>
              <w:t>Powierzchnia [ha]</w:t>
            </w:r>
          </w:p>
        </w:tc>
        <w:tc>
          <w:tcPr>
            <w:tcW w:w="1571" w:type="dxa"/>
            <w:shd w:val="clear" w:color="auto" w:fill="DBE5F1" w:themeFill="accent1" w:themeFillTint="33"/>
            <w:vAlign w:val="center"/>
          </w:tcPr>
          <w:p w14:paraId="39648ACD" w14:textId="77777777" w:rsidR="00AD227A" w:rsidRPr="009F0419" w:rsidRDefault="00AD227A" w:rsidP="00E07E9F">
            <w:pPr>
              <w:spacing w:line="240" w:lineRule="auto"/>
              <w:jc w:val="center"/>
              <w:rPr>
                <w:rFonts w:cstheme="minorHAnsi"/>
                <w:sz w:val="20"/>
                <w:szCs w:val="20"/>
              </w:rPr>
            </w:pPr>
            <w:r w:rsidRPr="009F0419">
              <w:rPr>
                <w:rFonts w:cstheme="minorHAnsi"/>
                <w:sz w:val="20"/>
                <w:szCs w:val="20"/>
              </w:rPr>
              <w:t>Udział w powierzchni gminy</w:t>
            </w:r>
          </w:p>
        </w:tc>
        <w:tc>
          <w:tcPr>
            <w:tcW w:w="1571" w:type="dxa"/>
            <w:shd w:val="clear" w:color="auto" w:fill="DBE5F1" w:themeFill="accent1" w:themeFillTint="33"/>
            <w:vAlign w:val="center"/>
          </w:tcPr>
          <w:p w14:paraId="612DB7FB" w14:textId="77777777" w:rsidR="00AD227A" w:rsidRPr="009F0419" w:rsidRDefault="00AD227A" w:rsidP="00E07E9F">
            <w:pPr>
              <w:spacing w:line="240" w:lineRule="auto"/>
              <w:jc w:val="center"/>
              <w:rPr>
                <w:rFonts w:cstheme="minorHAnsi"/>
                <w:bCs/>
                <w:color w:val="000000"/>
                <w:sz w:val="20"/>
                <w:szCs w:val="20"/>
              </w:rPr>
            </w:pPr>
            <w:r w:rsidRPr="009F0419">
              <w:rPr>
                <w:rFonts w:cstheme="minorHAnsi"/>
                <w:bCs/>
                <w:color w:val="000000"/>
                <w:sz w:val="20"/>
                <w:szCs w:val="20"/>
              </w:rPr>
              <w:t>Ludność [os]</w:t>
            </w:r>
          </w:p>
        </w:tc>
        <w:tc>
          <w:tcPr>
            <w:tcW w:w="2143" w:type="dxa"/>
            <w:shd w:val="clear" w:color="auto" w:fill="DBE5F1" w:themeFill="accent1" w:themeFillTint="33"/>
            <w:vAlign w:val="center"/>
          </w:tcPr>
          <w:p w14:paraId="31F80C66" w14:textId="77777777" w:rsidR="00AD227A" w:rsidRPr="009F0419" w:rsidRDefault="00AD227A" w:rsidP="00E07E9F">
            <w:pPr>
              <w:spacing w:line="240" w:lineRule="auto"/>
              <w:jc w:val="center"/>
              <w:rPr>
                <w:rFonts w:cstheme="minorHAnsi"/>
                <w:sz w:val="20"/>
                <w:szCs w:val="20"/>
              </w:rPr>
            </w:pPr>
            <w:r w:rsidRPr="009F0419">
              <w:rPr>
                <w:rFonts w:cstheme="minorHAnsi"/>
                <w:sz w:val="20"/>
                <w:szCs w:val="20"/>
              </w:rPr>
              <w:t>Udział w ludności gminy</w:t>
            </w:r>
          </w:p>
        </w:tc>
      </w:tr>
      <w:tr w:rsidR="00AD227A" w:rsidRPr="009F0419" w14:paraId="2584A6D5" w14:textId="77777777" w:rsidTr="00AD227A">
        <w:trPr>
          <w:trHeight w:val="773"/>
        </w:trPr>
        <w:tc>
          <w:tcPr>
            <w:tcW w:w="2225" w:type="dxa"/>
            <w:vAlign w:val="center"/>
          </w:tcPr>
          <w:p w14:paraId="707B9B18" w14:textId="77777777" w:rsidR="00AD227A" w:rsidRPr="009F0419" w:rsidRDefault="00AD227A" w:rsidP="00E07E9F">
            <w:pPr>
              <w:spacing w:line="240" w:lineRule="auto"/>
              <w:rPr>
                <w:rFonts w:cstheme="minorHAnsi"/>
                <w:b/>
                <w:bCs/>
                <w:color w:val="000000"/>
                <w:sz w:val="20"/>
                <w:szCs w:val="20"/>
              </w:rPr>
            </w:pPr>
            <w:r w:rsidRPr="009F0419">
              <w:rPr>
                <w:rFonts w:cstheme="minorHAnsi"/>
                <w:b/>
                <w:bCs/>
                <w:color w:val="000000"/>
                <w:sz w:val="20"/>
                <w:szCs w:val="20"/>
              </w:rPr>
              <w:t>Obszar rewitalizacji</w:t>
            </w:r>
          </w:p>
        </w:tc>
        <w:tc>
          <w:tcPr>
            <w:tcW w:w="1714" w:type="dxa"/>
            <w:vAlign w:val="center"/>
          </w:tcPr>
          <w:p w14:paraId="50F9ED17" w14:textId="77777777" w:rsidR="00AD227A" w:rsidRPr="009F0419" w:rsidRDefault="00AD227A" w:rsidP="00E07E9F">
            <w:pPr>
              <w:spacing w:line="240" w:lineRule="auto"/>
              <w:jc w:val="center"/>
              <w:rPr>
                <w:rFonts w:cstheme="minorHAnsi"/>
                <w:b/>
                <w:bCs/>
                <w:color w:val="000000"/>
                <w:sz w:val="20"/>
                <w:szCs w:val="20"/>
              </w:rPr>
            </w:pPr>
            <w:r>
              <w:rPr>
                <w:rFonts w:cstheme="minorHAnsi"/>
                <w:bCs/>
                <w:color w:val="000000"/>
                <w:sz w:val="20"/>
                <w:szCs w:val="20"/>
              </w:rPr>
              <w:t>109</w:t>
            </w:r>
          </w:p>
        </w:tc>
        <w:tc>
          <w:tcPr>
            <w:tcW w:w="1571" w:type="dxa"/>
            <w:vAlign w:val="center"/>
          </w:tcPr>
          <w:p w14:paraId="1F09717C" w14:textId="77777777" w:rsidR="00AD227A" w:rsidRPr="009F0419" w:rsidRDefault="00AD227A" w:rsidP="00E07E9F">
            <w:pPr>
              <w:spacing w:line="240" w:lineRule="auto"/>
              <w:jc w:val="center"/>
              <w:rPr>
                <w:rFonts w:cstheme="minorHAnsi"/>
                <w:b/>
                <w:bCs/>
                <w:color w:val="000000"/>
                <w:sz w:val="20"/>
                <w:szCs w:val="20"/>
              </w:rPr>
            </w:pPr>
            <w:r>
              <w:rPr>
                <w:rFonts w:cstheme="minorHAnsi"/>
                <w:bCs/>
                <w:color w:val="000000"/>
                <w:sz w:val="20"/>
                <w:szCs w:val="20"/>
              </w:rPr>
              <w:t>0,6%</w:t>
            </w:r>
          </w:p>
        </w:tc>
        <w:tc>
          <w:tcPr>
            <w:tcW w:w="1571" w:type="dxa"/>
            <w:vAlign w:val="center"/>
          </w:tcPr>
          <w:p w14:paraId="48536BA0" w14:textId="77777777" w:rsidR="00AD227A" w:rsidRPr="009F0419" w:rsidRDefault="00AD227A" w:rsidP="00E07E9F">
            <w:pPr>
              <w:spacing w:line="240" w:lineRule="auto"/>
              <w:jc w:val="center"/>
              <w:rPr>
                <w:rFonts w:cstheme="minorHAnsi"/>
                <w:b/>
                <w:bCs/>
                <w:color w:val="000000"/>
                <w:sz w:val="20"/>
                <w:szCs w:val="20"/>
              </w:rPr>
            </w:pPr>
            <w:r>
              <w:rPr>
                <w:rFonts w:cstheme="minorHAnsi"/>
                <w:bCs/>
                <w:color w:val="000000"/>
                <w:sz w:val="20"/>
                <w:szCs w:val="20"/>
              </w:rPr>
              <w:t>2 978</w:t>
            </w:r>
          </w:p>
        </w:tc>
        <w:tc>
          <w:tcPr>
            <w:tcW w:w="2143" w:type="dxa"/>
            <w:vAlign w:val="center"/>
          </w:tcPr>
          <w:p w14:paraId="4354C133" w14:textId="77777777" w:rsidR="00AD227A" w:rsidRPr="009F0419" w:rsidRDefault="00AD227A" w:rsidP="00E07E9F">
            <w:pPr>
              <w:spacing w:line="240" w:lineRule="auto"/>
              <w:jc w:val="center"/>
              <w:rPr>
                <w:rFonts w:cstheme="minorHAnsi"/>
                <w:b/>
                <w:bCs/>
                <w:color w:val="000000"/>
                <w:sz w:val="20"/>
                <w:szCs w:val="20"/>
              </w:rPr>
            </w:pPr>
            <w:r>
              <w:rPr>
                <w:rFonts w:cstheme="minorHAnsi"/>
                <w:bCs/>
                <w:color w:val="000000"/>
                <w:sz w:val="20"/>
                <w:szCs w:val="20"/>
              </w:rPr>
              <w:t>23,4%</w:t>
            </w:r>
          </w:p>
        </w:tc>
      </w:tr>
      <w:tr w:rsidR="00AD227A" w:rsidRPr="009F0419" w14:paraId="49D80C8A" w14:textId="77777777" w:rsidTr="00AD227A">
        <w:trPr>
          <w:trHeight w:val="773"/>
        </w:trPr>
        <w:tc>
          <w:tcPr>
            <w:tcW w:w="2225" w:type="dxa"/>
            <w:vAlign w:val="center"/>
          </w:tcPr>
          <w:p w14:paraId="6D010308" w14:textId="77777777" w:rsidR="00AD227A" w:rsidRPr="009F0419" w:rsidRDefault="00AD227A" w:rsidP="00E07E9F">
            <w:pPr>
              <w:spacing w:line="240" w:lineRule="auto"/>
              <w:rPr>
                <w:rFonts w:cstheme="minorHAnsi"/>
                <w:b/>
                <w:bCs/>
                <w:color w:val="000000"/>
                <w:sz w:val="20"/>
                <w:szCs w:val="20"/>
              </w:rPr>
            </w:pPr>
            <w:r>
              <w:rPr>
                <w:rFonts w:cstheme="minorHAnsi"/>
                <w:b/>
                <w:bCs/>
                <w:color w:val="000000"/>
                <w:sz w:val="20"/>
                <w:szCs w:val="20"/>
              </w:rPr>
              <w:t>Gmina Głogówek</w:t>
            </w:r>
          </w:p>
        </w:tc>
        <w:tc>
          <w:tcPr>
            <w:tcW w:w="1714" w:type="dxa"/>
            <w:vAlign w:val="center"/>
          </w:tcPr>
          <w:p w14:paraId="5ADE38F3" w14:textId="77777777" w:rsidR="00AD227A" w:rsidRDefault="00AD227A" w:rsidP="00E07E9F">
            <w:pPr>
              <w:spacing w:line="240" w:lineRule="auto"/>
              <w:jc w:val="center"/>
              <w:rPr>
                <w:rFonts w:cstheme="minorHAnsi"/>
                <w:bCs/>
                <w:color w:val="000000"/>
                <w:sz w:val="20"/>
                <w:szCs w:val="20"/>
              </w:rPr>
            </w:pPr>
            <w:r>
              <w:rPr>
                <w:rFonts w:cstheme="minorHAnsi"/>
                <w:bCs/>
                <w:color w:val="000000"/>
                <w:sz w:val="20"/>
                <w:szCs w:val="20"/>
              </w:rPr>
              <w:t>16 993</w:t>
            </w:r>
          </w:p>
        </w:tc>
        <w:tc>
          <w:tcPr>
            <w:tcW w:w="1571" w:type="dxa"/>
            <w:vAlign w:val="center"/>
          </w:tcPr>
          <w:p w14:paraId="1A3BA39D" w14:textId="77777777" w:rsidR="00AD227A" w:rsidRDefault="00AD227A" w:rsidP="00E07E9F">
            <w:pPr>
              <w:spacing w:line="240" w:lineRule="auto"/>
              <w:jc w:val="center"/>
              <w:rPr>
                <w:rFonts w:cstheme="minorHAnsi"/>
                <w:bCs/>
                <w:color w:val="000000"/>
                <w:sz w:val="20"/>
                <w:szCs w:val="20"/>
              </w:rPr>
            </w:pPr>
            <w:r>
              <w:rPr>
                <w:rFonts w:cstheme="minorHAnsi"/>
                <w:bCs/>
                <w:color w:val="000000"/>
                <w:sz w:val="20"/>
                <w:szCs w:val="20"/>
              </w:rPr>
              <w:t>-</w:t>
            </w:r>
          </w:p>
        </w:tc>
        <w:tc>
          <w:tcPr>
            <w:tcW w:w="1571" w:type="dxa"/>
            <w:vAlign w:val="center"/>
          </w:tcPr>
          <w:p w14:paraId="7D006FA2" w14:textId="77777777" w:rsidR="00AD227A" w:rsidRDefault="00AD227A" w:rsidP="00E07E9F">
            <w:pPr>
              <w:spacing w:line="240" w:lineRule="auto"/>
              <w:jc w:val="center"/>
              <w:rPr>
                <w:rFonts w:cstheme="minorHAnsi"/>
                <w:bCs/>
                <w:color w:val="000000"/>
                <w:sz w:val="20"/>
                <w:szCs w:val="20"/>
              </w:rPr>
            </w:pPr>
            <w:r>
              <w:rPr>
                <w:rFonts w:cstheme="minorHAnsi"/>
                <w:bCs/>
                <w:color w:val="000000"/>
                <w:sz w:val="20"/>
                <w:szCs w:val="20"/>
              </w:rPr>
              <w:t>12 731</w:t>
            </w:r>
          </w:p>
        </w:tc>
        <w:tc>
          <w:tcPr>
            <w:tcW w:w="2143" w:type="dxa"/>
            <w:vAlign w:val="center"/>
          </w:tcPr>
          <w:p w14:paraId="14C7A37F" w14:textId="77777777" w:rsidR="00AD227A" w:rsidRDefault="00AD227A" w:rsidP="00E07E9F">
            <w:pPr>
              <w:spacing w:line="240" w:lineRule="auto"/>
              <w:jc w:val="center"/>
              <w:rPr>
                <w:rFonts w:cstheme="minorHAnsi"/>
                <w:bCs/>
                <w:color w:val="000000"/>
                <w:sz w:val="20"/>
                <w:szCs w:val="20"/>
              </w:rPr>
            </w:pPr>
            <w:r>
              <w:rPr>
                <w:rFonts w:cstheme="minorHAnsi"/>
                <w:bCs/>
                <w:color w:val="000000"/>
                <w:sz w:val="20"/>
                <w:szCs w:val="20"/>
              </w:rPr>
              <w:t>-</w:t>
            </w:r>
          </w:p>
        </w:tc>
      </w:tr>
    </w:tbl>
    <w:p w14:paraId="0065D5F7" w14:textId="77777777" w:rsidR="00AD227A" w:rsidRDefault="00AD227A" w:rsidP="00AD227A">
      <w:pPr>
        <w:rPr>
          <w:i/>
          <w:iCs/>
          <w:color w:val="1F497D" w:themeColor="text2"/>
          <w:sz w:val="18"/>
          <w:szCs w:val="18"/>
        </w:rPr>
      </w:pPr>
      <w:r w:rsidRPr="00F60680">
        <w:rPr>
          <w:i/>
          <w:iCs/>
          <w:color w:val="1F497D" w:themeColor="text2"/>
          <w:sz w:val="18"/>
          <w:szCs w:val="18"/>
        </w:rPr>
        <w:t>Źródło: opracowanie własne</w:t>
      </w:r>
    </w:p>
    <w:p w14:paraId="2CC59BA4" w14:textId="77777777" w:rsidR="00AD227A" w:rsidRDefault="00AD227A" w:rsidP="00AD227A">
      <w:r>
        <w:rPr>
          <w:b/>
          <w:bCs/>
        </w:rPr>
        <w:t xml:space="preserve">Obszar rewitalizacji </w:t>
      </w:r>
      <w:r>
        <w:t>o powierzchni 109 ha stanowi 0,6% całej powierzchni gminy, a liczba zamieszkującej go ludności to 2 978 osób, co stanowi 23,4% populacji gminy. Zgodnie z przeprowadzonymi pracami diagnostycznymi, jest to obszar o intensywnym natężeniu problemów społecznych (przede wszystkim związanych z wysokim poziomem bezrobocia oraz zapotrzebowaniem na świadczenia pomocy społecznej) i współwystępujących problemach w sferze gospodarczej, technicznej środowiskowej i przestrzenno-funkcjonalnej.</w:t>
      </w:r>
    </w:p>
    <w:p w14:paraId="5DCE1150" w14:textId="77777777" w:rsidR="00AD227A" w:rsidRDefault="00AD227A" w:rsidP="00AD227A">
      <w:pPr>
        <w:spacing w:before="240"/>
      </w:pPr>
    </w:p>
    <w:p w14:paraId="457B06D3" w14:textId="77777777" w:rsidR="00AD227A" w:rsidRDefault="00AD227A" w:rsidP="00AD227A">
      <w:pPr>
        <w:spacing w:before="240"/>
      </w:pPr>
    </w:p>
    <w:p w14:paraId="1BC1AFEF" w14:textId="7E2F0BA8" w:rsidR="00AD227A" w:rsidRDefault="00AD227A" w:rsidP="0025585C">
      <w:pPr>
        <w:pStyle w:val="Legenda"/>
      </w:pPr>
      <w:bookmarkStart w:id="85" w:name="_Toc146616820"/>
      <w:bookmarkStart w:id="86" w:name="_Toc150946330"/>
      <w:r>
        <w:lastRenderedPageBreak/>
        <w:t xml:space="preserve">Grafika </w:t>
      </w:r>
      <w:fldSimple w:instr=" SEQ Grafika \* ARABIC ">
        <w:r w:rsidR="0025585C">
          <w:rPr>
            <w:noProof/>
          </w:rPr>
          <w:t>3</w:t>
        </w:r>
      </w:fldSimple>
      <w:r>
        <w:t xml:space="preserve"> </w:t>
      </w:r>
      <w:r w:rsidRPr="00354BFA">
        <w:t>Obszar rewitalizacji w gminie Głogówek</w:t>
      </w:r>
      <w:bookmarkEnd w:id="85"/>
      <w:bookmarkEnd w:id="86"/>
    </w:p>
    <w:p w14:paraId="70873126" w14:textId="4CE7B14B" w:rsidR="00AD227A" w:rsidRDefault="00281110" w:rsidP="00AD227A">
      <w:r>
        <w:rPr>
          <w:noProof/>
        </w:rPr>
        <w:drawing>
          <wp:inline distT="0" distB="0" distL="0" distR="0" wp14:anchorId="2812D44D" wp14:editId="00FF5E0A">
            <wp:extent cx="5753100" cy="7019925"/>
            <wp:effectExtent l="0" t="0" r="0" b="0"/>
            <wp:docPr id="1463373787" name="Obraz 14"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73787" name="Obraz 14" descr="Obraz zawierający mapa, tekst, atlas, diagram&#10;&#10;Opis wygenerowany automatyczni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3100" cy="7019925"/>
                    </a:xfrm>
                    <a:prstGeom prst="rect">
                      <a:avLst/>
                    </a:prstGeom>
                    <a:noFill/>
                    <a:ln>
                      <a:noFill/>
                    </a:ln>
                  </pic:spPr>
                </pic:pic>
              </a:graphicData>
            </a:graphic>
          </wp:inline>
        </w:drawing>
      </w:r>
    </w:p>
    <w:p w14:paraId="0D756A08" w14:textId="77777777" w:rsidR="00AD227A" w:rsidRDefault="00AD227A" w:rsidP="00AD227A">
      <w:pPr>
        <w:rPr>
          <w:i/>
          <w:iCs/>
          <w:color w:val="1F497D" w:themeColor="text2"/>
          <w:sz w:val="18"/>
          <w:szCs w:val="18"/>
        </w:rPr>
      </w:pPr>
      <w:r w:rsidRPr="00F60680">
        <w:rPr>
          <w:i/>
          <w:iCs/>
          <w:color w:val="1F497D" w:themeColor="text2"/>
          <w:sz w:val="18"/>
          <w:szCs w:val="18"/>
        </w:rPr>
        <w:t>Źródło: opracowanie własne</w:t>
      </w:r>
    </w:p>
    <w:p w14:paraId="7989FB93" w14:textId="77777777" w:rsidR="007B3635" w:rsidRDefault="007B3635" w:rsidP="007B3635">
      <w:pPr>
        <w:pStyle w:val="Nagwek2"/>
      </w:pPr>
      <w:bookmarkStart w:id="87" w:name="_Toc118648983"/>
      <w:bookmarkStart w:id="88" w:name="_Toc150946471"/>
      <w:bookmarkEnd w:id="82"/>
      <w:r>
        <w:t>5.</w:t>
      </w:r>
      <w:r w:rsidR="00135A04">
        <w:t>3</w:t>
      </w:r>
      <w:r>
        <w:t xml:space="preserve"> </w:t>
      </w:r>
      <w:r w:rsidRPr="00912323">
        <w:t>Metoda wyodrębnienia obszaru rewit</w:t>
      </w:r>
      <w:r>
        <w:t>alizacji z obszaru zdegradowanego</w:t>
      </w:r>
      <w:bookmarkEnd w:id="87"/>
      <w:bookmarkEnd w:id="88"/>
    </w:p>
    <w:p w14:paraId="53362048" w14:textId="6BEFD8DA" w:rsidR="002253A4" w:rsidRDefault="002253A4" w:rsidP="002253A4">
      <w:r w:rsidRPr="000E7149">
        <w:t>W ramach prac nad delimitacją obszaru rewitalizacji, z wyznaczonego uprzednio obszaru zdegradowanego wydzielono obszar rewitalizacji. Kierowan</w:t>
      </w:r>
      <w:r>
        <w:t>o się przy tym zapisami art. 10 ust.</w:t>
      </w:r>
      <w:r w:rsidRPr="000E7149">
        <w:t xml:space="preserve"> 1. </w:t>
      </w:r>
      <w:r>
        <w:t>U</w:t>
      </w:r>
      <w:r w:rsidRPr="002D61E9">
        <w:t>stawy o rewitalizacji</w:t>
      </w:r>
      <w:r w:rsidRPr="000E7149">
        <w:t xml:space="preserve">, który wskazuje, że obszar obejmujący całość lub część obszaru zdegradowanego, </w:t>
      </w:r>
      <w:r w:rsidRPr="000E7149">
        <w:lastRenderedPageBreak/>
        <w:t>cechujący się szczególną koncentracją negatywnych zjawisk, na którym z uwagi na istotne znaczenie dla rozwoju lokalnego gmina zamierza prowadzić rewitalizację, wyznacza się jako obszar rewitalizacji.</w:t>
      </w:r>
      <w:r>
        <w:t xml:space="preserve"> Analiza delimitacyjna wykazała funkcjonowanie jednego ośrodka o szczególnym nasileniu problemów </w:t>
      </w:r>
      <w:r>
        <w:fldChar w:fldCharType="begin"/>
      </w:r>
      <w:r>
        <w:instrText xml:space="preserve"> LISTNUM </w:instrText>
      </w:r>
      <w:r>
        <w:fldChar w:fldCharType="end"/>
      </w:r>
      <w:r>
        <w:t xml:space="preserve">społecznych oraz tych natury środowiskowej, technicznej i przestrzenno-funkcjonalnej. Obszar ten został wybrany do rewitalizacji, ze względu na fakt, że jest jednostką gęsto zaludnioną, w pewien sposób autonomiczną (odrębną), posiadającą ukształtowaną własną specyfikę (centrum gminy). </w:t>
      </w:r>
    </w:p>
    <w:p w14:paraId="5E814917" w14:textId="77777777" w:rsidR="002253A4" w:rsidRDefault="002253A4" w:rsidP="002253A4">
      <w:r>
        <w:t xml:space="preserve">Do rewitalizacji wybrano obszar, który może przyczynić się w największym stopniu do uzyskania efektu synergii, czyli pozytywnego wpływu na resztę Miasta (i Gminy). Kluczowym czynnikiem była również konsolidacja problemów oraz przeszkód rozwojowych. Wybrany obszar rewitalizacji jest z jednej strony najważniejszy z punktu widzenia przyszłego rozwoju Gminy, jak i generujący największą liczbę problemów rozwojowych w sferze społecznej i pozaspołecznej. </w:t>
      </w:r>
    </w:p>
    <w:p w14:paraId="30C18707" w14:textId="4FE828D4" w:rsidR="002D4418" w:rsidRDefault="002D4418" w:rsidP="0025585C">
      <w:pPr>
        <w:pStyle w:val="Legenda"/>
      </w:pPr>
      <w:bookmarkStart w:id="89" w:name="_Toc150946392"/>
      <w:r>
        <w:t xml:space="preserve">Rysunek </w:t>
      </w:r>
      <w:fldSimple w:instr=" SEQ Rysunek \* ARABIC ">
        <w:r w:rsidR="005F44BC">
          <w:rPr>
            <w:noProof/>
          </w:rPr>
          <w:t>6</w:t>
        </w:r>
      </w:fldSimple>
      <w:r>
        <w:t xml:space="preserve"> Delimitacja w gminie </w:t>
      </w:r>
      <w:r w:rsidR="002253A4">
        <w:t>Głogówek</w:t>
      </w:r>
      <w:r>
        <w:t xml:space="preserve"> – schemat wyłonienia obszaru rewitalizacji</w:t>
      </w:r>
      <w:bookmarkEnd w:id="89"/>
      <w:r>
        <w:t xml:space="preserve"> </w:t>
      </w:r>
    </w:p>
    <w:p w14:paraId="0B65E95E" w14:textId="77777777" w:rsidR="007778EB" w:rsidRDefault="00F20C3B" w:rsidP="00E04A82">
      <w:r>
        <w:rPr>
          <w:noProof/>
          <w:lang w:eastAsia="pl-PL"/>
        </w:rPr>
        <w:drawing>
          <wp:inline distT="0" distB="0" distL="0" distR="0" wp14:anchorId="4B3B4D32" wp14:editId="0F8468EF">
            <wp:extent cx="5867400" cy="2506133"/>
            <wp:effectExtent l="0" t="38100" r="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5FB67C1C" w14:textId="77777777" w:rsidR="007778EB" w:rsidRPr="006E735F" w:rsidRDefault="007778EB" w:rsidP="007778EB">
      <w:pPr>
        <w:rPr>
          <w:i/>
          <w:iCs/>
          <w:color w:val="1F497D" w:themeColor="text2"/>
          <w:sz w:val="18"/>
          <w:szCs w:val="18"/>
        </w:rPr>
      </w:pPr>
      <w:r w:rsidRPr="006E735F">
        <w:rPr>
          <w:i/>
          <w:iCs/>
          <w:color w:val="1F497D" w:themeColor="text2"/>
          <w:sz w:val="18"/>
          <w:szCs w:val="18"/>
        </w:rPr>
        <w:t>Źródło: opracowanie własne</w:t>
      </w:r>
    </w:p>
    <w:p w14:paraId="4CDEAD13" w14:textId="77777777" w:rsidR="00B51725" w:rsidRDefault="00B51725" w:rsidP="00E04A82">
      <w:pPr>
        <w:rPr>
          <w:rStyle w:val="Nagwek1Znak"/>
          <w:rFonts w:eastAsia="Calibri"/>
        </w:rPr>
      </w:pPr>
    </w:p>
    <w:p w14:paraId="5E9FFCD1" w14:textId="25CC10FA" w:rsidR="002A51B4" w:rsidRDefault="002A51B4" w:rsidP="00E04A82">
      <w:bookmarkStart w:id="90" w:name="_Toc150946472"/>
      <w:r w:rsidRPr="00870462">
        <w:rPr>
          <w:rStyle w:val="Nagwek1Znak"/>
          <w:rFonts w:eastAsia="Calibri"/>
        </w:rPr>
        <w:t>6</w:t>
      </w:r>
      <w:r w:rsidR="00B52CB9" w:rsidRPr="00870462">
        <w:rPr>
          <w:rStyle w:val="Nagwek1Znak"/>
          <w:rFonts w:eastAsia="Calibri"/>
        </w:rPr>
        <w:t xml:space="preserve">. </w:t>
      </w:r>
      <w:r w:rsidR="00A218F2" w:rsidRPr="00BC77A5">
        <w:rPr>
          <w:rStyle w:val="Nagwek1Znak"/>
          <w:rFonts w:eastAsia="Calibri"/>
        </w:rPr>
        <w:t>Szczegółowa diagnoza</w:t>
      </w:r>
      <w:r w:rsidRPr="00BC77A5">
        <w:rPr>
          <w:rStyle w:val="Nagwek1Znak"/>
          <w:rFonts w:eastAsia="Calibri"/>
        </w:rPr>
        <w:t xml:space="preserve"> </w:t>
      </w:r>
      <w:r w:rsidR="00DB6719">
        <w:rPr>
          <w:rStyle w:val="Nagwek1Znak"/>
          <w:rFonts w:eastAsia="Calibri"/>
        </w:rPr>
        <w:t>obszaru</w:t>
      </w:r>
      <w:r w:rsidR="00C102DD" w:rsidRPr="00BC77A5">
        <w:rPr>
          <w:rStyle w:val="Nagwek1Znak"/>
          <w:rFonts w:eastAsia="Calibri"/>
        </w:rPr>
        <w:t xml:space="preserve"> </w:t>
      </w:r>
      <w:r w:rsidRPr="00BC77A5">
        <w:rPr>
          <w:rStyle w:val="Nagwek1Znak"/>
          <w:rFonts w:eastAsia="Calibri"/>
        </w:rPr>
        <w:t>rewitalizacji</w:t>
      </w:r>
      <w:bookmarkEnd w:id="90"/>
    </w:p>
    <w:p w14:paraId="3AB2C94C" w14:textId="7FFAC419" w:rsidR="0014445E" w:rsidRDefault="008740FB" w:rsidP="008726BC">
      <w:r>
        <w:t xml:space="preserve">Posiłkując się zapisami </w:t>
      </w:r>
      <w:r w:rsidR="001D3647">
        <w:t>U</w:t>
      </w:r>
      <w:r>
        <w:t xml:space="preserve">stawy </w:t>
      </w:r>
      <w:r w:rsidR="001D3647">
        <w:t xml:space="preserve">z dnia </w:t>
      </w:r>
      <w:r w:rsidR="00977645">
        <w:t xml:space="preserve">9 października 2015 r. </w:t>
      </w:r>
      <w:r w:rsidR="00A218F2">
        <w:t>o rewitalizacji, a dokładnie art. 15 ust. 1, g</w:t>
      </w:r>
      <w:r w:rsidR="00A218F2" w:rsidRPr="00A218F2">
        <w:t>minny program rewitalizacji zawiera</w:t>
      </w:r>
      <w:r w:rsidR="00A218F2">
        <w:t xml:space="preserve"> szczegółową diagnozę obszaru rewit</w:t>
      </w:r>
      <w:r w:rsidR="00080083">
        <w:t xml:space="preserve">alizacji, obejmującą analizę negatywnych zjawisk oraz potencjałów występujących na </w:t>
      </w:r>
      <w:r w:rsidR="0032287D">
        <w:t xml:space="preserve">jego </w:t>
      </w:r>
      <w:r w:rsidR="00080083">
        <w:t>terenie.</w:t>
      </w:r>
      <w:r w:rsidR="002F75D8">
        <w:t xml:space="preserve"> </w:t>
      </w:r>
      <w:r w:rsidR="005E30CA">
        <w:t>Zadaniem diagnozy pogłębionej jest precyzyjne i szczegółowe zbadanie przyczyn negatywnych zjawisk występujących na</w:t>
      </w:r>
      <w:r w:rsidR="005531CE">
        <w:t> </w:t>
      </w:r>
      <w:r w:rsidR="005E30CA">
        <w:t>wybrany</w:t>
      </w:r>
      <w:r w:rsidR="00143CB4">
        <w:t xml:space="preserve">m obszarze </w:t>
      </w:r>
      <w:r w:rsidR="009E180D">
        <w:t>rewitalizacji</w:t>
      </w:r>
      <w:r w:rsidR="005E30CA">
        <w:t>, ich lokalizacji i istniejących między nimi powiązań - głównie w sferze społecznej, ale również w pozostałych sferach (gospodarczej, technicznej, środowiskowej, przestrzenno-funkcjonalnej).</w:t>
      </w:r>
      <w:r w:rsidR="005C7CE7">
        <w:t xml:space="preserve"> </w:t>
      </w:r>
      <w:r w:rsidR="008726BC">
        <w:t>Oprócz dogłębnego zbadania negatywnych zjawisk (i</w:t>
      </w:r>
      <w:r w:rsidR="00F75685">
        <w:t xml:space="preserve"> </w:t>
      </w:r>
      <w:r w:rsidR="008726BC">
        <w:t xml:space="preserve">ich </w:t>
      </w:r>
      <w:r w:rsidR="00BD7178">
        <w:t>źródeł</w:t>
      </w:r>
      <w:r w:rsidR="008726BC">
        <w:t>),</w:t>
      </w:r>
      <w:r w:rsidR="00F75685">
        <w:t xml:space="preserve"> </w:t>
      </w:r>
      <w:r w:rsidR="008726BC">
        <w:t>przeanaliz</w:t>
      </w:r>
      <w:r w:rsidR="005572FA">
        <w:t xml:space="preserve">owano </w:t>
      </w:r>
      <w:r w:rsidR="005572FA">
        <w:lastRenderedPageBreak/>
        <w:t xml:space="preserve">lokalne potencjały, </w:t>
      </w:r>
      <w:r w:rsidR="008726BC">
        <w:t>występują</w:t>
      </w:r>
      <w:r w:rsidR="005572FA">
        <w:t>ce</w:t>
      </w:r>
      <w:r w:rsidR="008726BC">
        <w:t xml:space="preserve"> na </w:t>
      </w:r>
      <w:r w:rsidR="00BE521F">
        <w:t>wyodrębniony</w:t>
      </w:r>
      <w:r w:rsidR="00CC6549">
        <w:t xml:space="preserve">m obszarze </w:t>
      </w:r>
      <w:r w:rsidR="008726BC">
        <w:t xml:space="preserve">rewitalizacji, które można wykorzystać, aby zminimalizować lub zlikwidować </w:t>
      </w:r>
      <w:r w:rsidR="001C6656">
        <w:t xml:space="preserve">zdiagnozowane, </w:t>
      </w:r>
      <w:r w:rsidR="008726BC">
        <w:t>negatywne zjawiska.</w:t>
      </w:r>
      <w:r w:rsidR="00C45378">
        <w:t xml:space="preserve"> </w:t>
      </w:r>
    </w:p>
    <w:p w14:paraId="49AE2EBB" w14:textId="77777777" w:rsidR="007B3388" w:rsidRDefault="007B3388" w:rsidP="008726BC">
      <w:r>
        <w:t xml:space="preserve">Przy opracowaniu analizy pogłębionej </w:t>
      </w:r>
      <w:r w:rsidR="00241478">
        <w:t>obszaru</w:t>
      </w:r>
      <w:r>
        <w:t xml:space="preserve"> rewitalizacji</w:t>
      </w:r>
      <w:r w:rsidR="000F6D77">
        <w:t xml:space="preserve"> wykorzystano następujące źródła informacji: </w:t>
      </w:r>
    </w:p>
    <w:p w14:paraId="3A43A3DC" w14:textId="24C1A4BA" w:rsidR="007B3388" w:rsidRPr="001C784D" w:rsidRDefault="00B539CE">
      <w:pPr>
        <w:pStyle w:val="Akapitzlist"/>
        <w:numPr>
          <w:ilvl w:val="0"/>
          <w:numId w:val="39"/>
        </w:numPr>
      </w:pPr>
      <w:r>
        <w:t xml:space="preserve">Diagnoza </w:t>
      </w:r>
      <w:r w:rsidR="00742EF4">
        <w:t xml:space="preserve">obszaru zdegradowanego i obszaru rewitalizacji Gminy </w:t>
      </w:r>
      <w:r w:rsidR="00FC3435">
        <w:t>Głogówek</w:t>
      </w:r>
      <w:r w:rsidR="00742EF4">
        <w:t xml:space="preserve"> (tzw. diagnoza delimitacyjna)</w:t>
      </w:r>
      <w:r>
        <w:t xml:space="preserve">, </w:t>
      </w:r>
    </w:p>
    <w:p w14:paraId="4FF2064A" w14:textId="19829040" w:rsidR="000F3BE1" w:rsidRDefault="007B3388">
      <w:pPr>
        <w:pStyle w:val="Akapitzlist"/>
        <w:numPr>
          <w:ilvl w:val="0"/>
          <w:numId w:val="39"/>
        </w:numPr>
      </w:pPr>
      <w:r w:rsidRPr="001C784D">
        <w:t>Wyni</w:t>
      </w:r>
      <w:r w:rsidR="00B539CE">
        <w:t>ki analizy badania ankietowego</w:t>
      </w:r>
      <w:r w:rsidR="009E79F0">
        <w:t xml:space="preserve"> (dotyczącego </w:t>
      </w:r>
      <w:r w:rsidR="001C4669">
        <w:t>oceny wyznaczonego obszaru rewitalizacji</w:t>
      </w:r>
      <w:r w:rsidR="009E79F0">
        <w:t>)</w:t>
      </w:r>
      <w:r w:rsidR="00B539CE">
        <w:t xml:space="preserve"> przeprowadzonego </w:t>
      </w:r>
      <w:r w:rsidR="00B539CE" w:rsidRPr="0046461F">
        <w:t xml:space="preserve">do </w:t>
      </w:r>
      <w:r w:rsidR="00FC3435">
        <w:t>12</w:t>
      </w:r>
      <w:r w:rsidR="004E51D0" w:rsidRPr="0046461F">
        <w:t xml:space="preserve"> kwietnia</w:t>
      </w:r>
      <w:r w:rsidR="00FC3435">
        <w:t xml:space="preserve"> do 5 maja</w:t>
      </w:r>
      <w:r w:rsidR="004E51D0" w:rsidRPr="0046461F">
        <w:t xml:space="preserve"> 2023</w:t>
      </w:r>
      <w:r w:rsidR="00B539CE" w:rsidRPr="0046461F">
        <w:t xml:space="preserve"> r.,</w:t>
      </w:r>
      <w:r w:rsidR="00D63221">
        <w:t xml:space="preserve"> w</w:t>
      </w:r>
      <w:r w:rsidR="00DF2D40">
        <w:t> </w:t>
      </w:r>
      <w:r w:rsidR="00D63221" w:rsidRPr="009E79F0">
        <w:t>którym wzięło udział 1</w:t>
      </w:r>
      <w:r w:rsidR="009E79F0" w:rsidRPr="009E79F0">
        <w:t>01</w:t>
      </w:r>
      <w:r w:rsidR="0004534C" w:rsidRPr="009E79F0">
        <w:t xml:space="preserve"> respondentów</w:t>
      </w:r>
      <w:r w:rsidR="009E79F0">
        <w:t xml:space="preserve">, </w:t>
      </w:r>
    </w:p>
    <w:p w14:paraId="12E816C8" w14:textId="7265CC04" w:rsidR="000B3712" w:rsidRDefault="007B3388">
      <w:pPr>
        <w:pStyle w:val="Akapitzlist"/>
        <w:numPr>
          <w:ilvl w:val="0"/>
          <w:numId w:val="39"/>
        </w:numPr>
      </w:pPr>
      <w:r w:rsidRPr="001C784D">
        <w:t>Wywiad</w:t>
      </w:r>
      <w:r w:rsidR="00FC3435">
        <w:t xml:space="preserve"> grupowy zogniskowany p</w:t>
      </w:r>
      <w:r w:rsidR="000F3BE1">
        <w:t>rzeprowadzon</w:t>
      </w:r>
      <w:r w:rsidR="00FC3435">
        <w:t>y</w:t>
      </w:r>
      <w:r w:rsidR="000F3BE1">
        <w:t xml:space="preserve"> w dniu </w:t>
      </w:r>
      <w:r w:rsidR="00FC3435">
        <w:t xml:space="preserve">11 lipca </w:t>
      </w:r>
      <w:r w:rsidR="000F3BE1" w:rsidRPr="007E2A56">
        <w:t>2023 roku</w:t>
      </w:r>
      <w:r w:rsidR="000F3BE1">
        <w:t xml:space="preserve"> </w:t>
      </w:r>
      <w:r w:rsidR="004670A9">
        <w:t xml:space="preserve">z </w:t>
      </w:r>
      <w:r w:rsidR="00FC3435">
        <w:t>pracownikami merytorycznymi Urzędu Miejskiego w Głogówku,</w:t>
      </w:r>
      <w:r w:rsidR="000F36D0">
        <w:t xml:space="preserve"> </w:t>
      </w:r>
    </w:p>
    <w:p w14:paraId="6CBEBE96" w14:textId="4E503D04" w:rsidR="000B3712" w:rsidRDefault="00CE33C8">
      <w:pPr>
        <w:pStyle w:val="Akapitzlist"/>
        <w:numPr>
          <w:ilvl w:val="0"/>
          <w:numId w:val="39"/>
        </w:numPr>
      </w:pPr>
      <w:r>
        <w:t xml:space="preserve">Spacer studyjny po </w:t>
      </w:r>
      <w:r w:rsidR="00DB6719">
        <w:t>obszarze</w:t>
      </w:r>
      <w:r>
        <w:t xml:space="preserve"> rewitalizacji przeprowadzony w </w:t>
      </w:r>
      <w:r w:rsidRPr="007E2A56">
        <w:t xml:space="preserve">dniu </w:t>
      </w:r>
      <w:r w:rsidR="00DF2D40">
        <w:t>11 lipca 2023</w:t>
      </w:r>
      <w:r w:rsidR="00137900" w:rsidRPr="007E2A56">
        <w:t xml:space="preserve"> </w:t>
      </w:r>
      <w:r w:rsidR="00244304" w:rsidRPr="007E2A56">
        <w:t xml:space="preserve"> </w:t>
      </w:r>
      <w:r w:rsidR="00F7271C" w:rsidRPr="007E2A56">
        <w:t>roku</w:t>
      </w:r>
      <w:r w:rsidR="00223C7C">
        <w:t>,</w:t>
      </w:r>
      <w:r w:rsidR="00F7271C">
        <w:t xml:space="preserve"> </w:t>
      </w:r>
      <w:r>
        <w:t xml:space="preserve">zrealizowany </w:t>
      </w:r>
      <w:r w:rsidR="00244304">
        <w:t>przez wykonawcę</w:t>
      </w:r>
      <w:r w:rsidR="00DF43B5">
        <w:t xml:space="preserve">, wraz  ze sporządzeniem dokumentacji </w:t>
      </w:r>
      <w:r w:rsidR="00432E78">
        <w:t xml:space="preserve">zdjęciowej </w:t>
      </w:r>
      <w:r w:rsidR="00DF43B5">
        <w:t>miejsc o</w:t>
      </w:r>
      <w:r w:rsidR="002F0F3C">
        <w:t> </w:t>
      </w:r>
      <w:r w:rsidR="00DF43B5">
        <w:t>szczególnym znaczeniu dla planowanego procesu rewitalizacji</w:t>
      </w:r>
      <w:r w:rsidR="00223C7C">
        <w:t>,</w:t>
      </w:r>
      <w:r w:rsidR="00DF43B5">
        <w:t xml:space="preserve"> </w:t>
      </w:r>
    </w:p>
    <w:p w14:paraId="6CA268B7" w14:textId="2E3E960D" w:rsidR="00522ECD" w:rsidRDefault="00C23010">
      <w:pPr>
        <w:pStyle w:val="Akapitzlist"/>
        <w:numPr>
          <w:ilvl w:val="0"/>
          <w:numId w:val="39"/>
        </w:numPr>
      </w:pPr>
      <w:r>
        <w:t>Dokumenty, opracowania strategiczne</w:t>
      </w:r>
      <w:r w:rsidR="00522ECD">
        <w:t>; opracowania statystyczne</w:t>
      </w:r>
      <w:r w:rsidR="000E69A3">
        <w:t>, prasa lokalna</w:t>
      </w:r>
      <w:r w:rsidR="00CF3E2C">
        <w:t>, rozmow</w:t>
      </w:r>
      <w:r w:rsidR="002F0F3C">
        <w:t>y z</w:t>
      </w:r>
      <w:r w:rsidR="00DF2D40">
        <w:t> </w:t>
      </w:r>
      <w:r w:rsidR="002F0F3C">
        <w:t>mieszkańcami</w:t>
      </w:r>
      <w:r w:rsidR="004C6C3A">
        <w:t xml:space="preserve"> wyznaczonego obszaru rewitalizacji</w:t>
      </w:r>
      <w:r w:rsidR="000E69A3">
        <w:t xml:space="preserve">. </w:t>
      </w:r>
    </w:p>
    <w:p w14:paraId="2D9827CC" w14:textId="41501C81" w:rsidR="00A11CC7" w:rsidRDefault="00A11CC7" w:rsidP="00A11CC7">
      <w:pPr>
        <w:rPr>
          <w:rFonts w:cs="Calibri"/>
        </w:rPr>
      </w:pPr>
      <w:r>
        <w:rPr>
          <w:rFonts w:cs="Calibri"/>
        </w:rPr>
        <w:t>Obszar</w:t>
      </w:r>
      <w:r w:rsidR="004F0B2E">
        <w:rPr>
          <w:rFonts w:cs="Calibri"/>
        </w:rPr>
        <w:t xml:space="preserve"> gminy, któr</w:t>
      </w:r>
      <w:r w:rsidR="00DF2D40">
        <w:rPr>
          <w:rFonts w:cs="Calibri"/>
        </w:rPr>
        <w:t>y</w:t>
      </w:r>
      <w:r>
        <w:rPr>
          <w:rFonts w:cs="Calibri"/>
        </w:rPr>
        <w:t xml:space="preserve"> wskazano w procesie delimitacji jako obszar</w:t>
      </w:r>
      <w:r w:rsidR="004F0B2E">
        <w:rPr>
          <w:rFonts w:cs="Calibri"/>
        </w:rPr>
        <w:t xml:space="preserve"> zdegradowan</w:t>
      </w:r>
      <w:r w:rsidR="00DF2D40">
        <w:rPr>
          <w:rFonts w:cs="Calibri"/>
        </w:rPr>
        <w:t>y</w:t>
      </w:r>
      <w:r>
        <w:rPr>
          <w:rFonts w:cs="Calibri"/>
        </w:rPr>
        <w:t>, w obrębie</w:t>
      </w:r>
      <w:r w:rsidR="004F0B2E">
        <w:rPr>
          <w:rFonts w:cs="Calibri"/>
        </w:rPr>
        <w:t xml:space="preserve"> któr</w:t>
      </w:r>
      <w:r w:rsidR="00DF2D40">
        <w:rPr>
          <w:rFonts w:cs="Calibri"/>
        </w:rPr>
        <w:t xml:space="preserve">ego </w:t>
      </w:r>
      <w:r>
        <w:rPr>
          <w:rFonts w:cs="Calibri"/>
        </w:rPr>
        <w:t xml:space="preserve">wyznaczono </w:t>
      </w:r>
      <w:r w:rsidR="004F0B2E">
        <w:rPr>
          <w:rFonts w:cs="Calibri"/>
        </w:rPr>
        <w:t xml:space="preserve">obszar </w:t>
      </w:r>
      <w:r>
        <w:rPr>
          <w:rFonts w:cs="Calibri"/>
        </w:rPr>
        <w:t xml:space="preserve">rewitalizacji, </w:t>
      </w:r>
      <w:r w:rsidR="004F0B2E">
        <w:rPr>
          <w:rFonts w:cs="Calibri"/>
        </w:rPr>
        <w:t>to jednostki zachowujące</w:t>
      </w:r>
      <w:r>
        <w:rPr>
          <w:rFonts w:cs="Calibri"/>
        </w:rPr>
        <w:t xml:space="preserve"> swoją specyfikę i charakter ze względu na uwarunkowania natury administracyjnej or</w:t>
      </w:r>
      <w:r w:rsidR="004F0B2E">
        <w:rPr>
          <w:rFonts w:cs="Calibri"/>
        </w:rPr>
        <w:t>az funkcjonalnej (łatwy dojazd</w:t>
      </w:r>
      <w:r>
        <w:rPr>
          <w:rFonts w:cs="Calibri"/>
        </w:rPr>
        <w:t xml:space="preserve"> oraz </w:t>
      </w:r>
      <w:r w:rsidR="004F0B2E">
        <w:rPr>
          <w:rFonts w:cs="Calibri"/>
        </w:rPr>
        <w:t>funkcjonujące obiekty</w:t>
      </w:r>
      <w:r>
        <w:rPr>
          <w:rFonts w:cs="Calibri"/>
        </w:rPr>
        <w:t xml:space="preserve"> użyteczności publicznej</w:t>
      </w:r>
      <w:r w:rsidR="004F0B2E">
        <w:rPr>
          <w:rFonts w:cs="Calibri"/>
        </w:rPr>
        <w:t>)</w:t>
      </w:r>
      <w:r>
        <w:rPr>
          <w:rFonts w:cs="Calibri"/>
        </w:rPr>
        <w:t xml:space="preserve">. </w:t>
      </w:r>
    </w:p>
    <w:p w14:paraId="413B8591" w14:textId="0D7F08A7" w:rsidR="00741979" w:rsidRDefault="00741979" w:rsidP="00741979">
      <w:r>
        <w:t xml:space="preserve">Poniżej w </w:t>
      </w:r>
      <w:r w:rsidR="00DF2D40">
        <w:t>podrozdziale 6.1</w:t>
      </w:r>
      <w:r>
        <w:t xml:space="preserve"> przeprowadzona została analiza pogłębiona </w:t>
      </w:r>
      <w:r w:rsidR="00DF2D40">
        <w:t>obszaru rewitalizacji</w:t>
      </w:r>
      <w:r>
        <w:t xml:space="preserve"> w gminie </w:t>
      </w:r>
      <w:r w:rsidR="00DF2D40">
        <w:t>Głogówek</w:t>
      </w:r>
      <w:r>
        <w:t xml:space="preserve">. Opracowanie zawiera zdiagnozowane problemy rozwojowe, wraz z przyczynami ich powstawania oraz występujące potencjały rozwojowe. </w:t>
      </w:r>
    </w:p>
    <w:p w14:paraId="237FD7F4" w14:textId="4C54B3CE" w:rsidR="007E2A56" w:rsidRPr="007F18F2" w:rsidRDefault="007E2A56" w:rsidP="007E2A56">
      <w:pPr>
        <w:pStyle w:val="Nagwek2"/>
      </w:pPr>
      <w:bookmarkStart w:id="91" w:name="_Toc141080200"/>
      <w:bookmarkStart w:id="92" w:name="_Toc150946473"/>
      <w:r w:rsidRPr="007F18F2">
        <w:t>6.</w:t>
      </w:r>
      <w:r w:rsidRPr="00B0787B">
        <w:t xml:space="preserve">1 Analiza </w:t>
      </w:r>
      <w:r w:rsidR="00B946FB" w:rsidRPr="00B0787B">
        <w:t>szczegółowa</w:t>
      </w:r>
      <w:r w:rsidRPr="00B0787B">
        <w:t xml:space="preserve"> </w:t>
      </w:r>
      <w:r w:rsidR="00376999">
        <w:t>obszaru</w:t>
      </w:r>
      <w:r w:rsidRPr="00B0787B">
        <w:t xml:space="preserve"> rewitalizacji </w:t>
      </w:r>
      <w:bookmarkEnd w:id="91"/>
      <w:r w:rsidR="00376999">
        <w:t>w Gminie Głogówek</w:t>
      </w:r>
      <w:bookmarkEnd w:id="92"/>
    </w:p>
    <w:p w14:paraId="40AD2A2B" w14:textId="72521C99" w:rsidR="001C4669" w:rsidRDefault="001C4669" w:rsidP="00190597">
      <w:r>
        <w:t>Obszar rewitalizacji w Gminie Głogówek</w:t>
      </w:r>
      <w:r w:rsidRPr="00164D22">
        <w:t xml:space="preserve"> </w:t>
      </w:r>
      <w:r>
        <w:t xml:space="preserve">jest położony w centralnej części Gminy. Z uwagi na </w:t>
      </w:r>
      <w:r w:rsidR="004C1E75">
        <w:t>jego</w:t>
      </w:r>
      <w:r>
        <w:t xml:space="preserve"> położenie, na obszarze rewitalizacji dominuje uporządkowana zabudowa, głownie mieszkaniowa oraz występują liczne obiekty użyteczności publicznej oraz przestrzenie miejskie (zabudowane, jak Rynek Miejski w Głogówku) i tereny zieleni miejskiej (Park Miejski). Cechą charakterystyczną obszaru jest funkcjonowanie wielu przedsiębiorstw (głównie obiektów handlowo – usługowych). Występują też liczne zabytki, świadczące o bogatym dziedzictwie kulturalnym miejsca.</w:t>
      </w:r>
      <w:r w:rsidR="0079526F">
        <w:t xml:space="preserve"> </w:t>
      </w:r>
      <w:r>
        <w:t xml:space="preserve"> </w:t>
      </w:r>
    </w:p>
    <w:p w14:paraId="1A9F81BB" w14:textId="443E9A5B" w:rsidR="001C4669" w:rsidRDefault="001C4669" w:rsidP="001C4669">
      <w:r>
        <w:t xml:space="preserve">Obszar rewitalizacji jest dobrze skomunikowany. Osiami komunikacyjnymi obszaru są: </w:t>
      </w:r>
    </w:p>
    <w:p w14:paraId="744093EF" w14:textId="0CFDDA39" w:rsidR="001C4669" w:rsidRDefault="0079526F">
      <w:pPr>
        <w:pStyle w:val="Akapitzlist"/>
        <w:numPr>
          <w:ilvl w:val="0"/>
          <w:numId w:val="60"/>
        </w:numPr>
      </w:pPr>
      <w:r>
        <w:t>w</w:t>
      </w:r>
      <w:r w:rsidR="001C4669">
        <w:t xml:space="preserve"> układzie wschód – zachód są to ulice Dworcowa, Piotra Skargi oraz Piastowska,</w:t>
      </w:r>
    </w:p>
    <w:p w14:paraId="6C783015" w14:textId="5B6FB62F" w:rsidR="001C4669" w:rsidRDefault="0079526F">
      <w:pPr>
        <w:pStyle w:val="Akapitzlist"/>
        <w:numPr>
          <w:ilvl w:val="0"/>
          <w:numId w:val="60"/>
        </w:numPr>
      </w:pPr>
      <w:r>
        <w:t>w</w:t>
      </w:r>
      <w:r w:rsidR="001C4669">
        <w:t xml:space="preserve"> układzie północ – południe to ulic</w:t>
      </w:r>
      <w:r w:rsidR="00E85AE8">
        <w:t xml:space="preserve">a Powstańców Śląskich. </w:t>
      </w:r>
      <w:r w:rsidR="001C4669">
        <w:t xml:space="preserve">  </w:t>
      </w:r>
    </w:p>
    <w:p w14:paraId="2800DF55" w14:textId="59BB1E32" w:rsidR="00281110" w:rsidRDefault="00E85AE8" w:rsidP="00E10517">
      <w:r>
        <w:t xml:space="preserve">W bezpośrednim sąsiedztwie obszaru rewitalizacji przebiega linia kolejowa </w:t>
      </w:r>
      <w:r w:rsidR="001C4669">
        <w:t xml:space="preserve">relacji </w:t>
      </w:r>
      <w:r>
        <w:t>Kędzierzyn-Koźle - Prudnik</w:t>
      </w:r>
      <w:r w:rsidR="001C4669">
        <w:t>.</w:t>
      </w:r>
      <w:r w:rsidR="0079526F">
        <w:t xml:space="preserve"> Zlokalizowany jest </w:t>
      </w:r>
      <w:r w:rsidR="00C87604">
        <w:t>też</w:t>
      </w:r>
      <w:r w:rsidR="0079526F">
        <w:t xml:space="preserve"> dworzec autobusowy.</w:t>
      </w:r>
    </w:p>
    <w:p w14:paraId="5F2E543E" w14:textId="69151B89" w:rsidR="00B0133C" w:rsidRDefault="00B0133C" w:rsidP="0025585C">
      <w:pPr>
        <w:pStyle w:val="Legenda"/>
      </w:pPr>
      <w:bookmarkStart w:id="93" w:name="_Toc150946393"/>
      <w:r w:rsidRPr="00B0133C">
        <w:lastRenderedPageBreak/>
        <w:t xml:space="preserve">Rysunek </w:t>
      </w:r>
      <w:fldSimple w:instr=" SEQ Rysunek \* ARABIC ">
        <w:r w:rsidR="005F44BC">
          <w:rPr>
            <w:noProof/>
          </w:rPr>
          <w:t>7</w:t>
        </w:r>
      </w:fldSimple>
      <w:r w:rsidRPr="00B0133C">
        <w:t xml:space="preserve"> Układ przestrzenny obszaru</w:t>
      </w:r>
      <w:r>
        <w:t xml:space="preserve"> rewitalizacji w gminie Głogówek</w:t>
      </w:r>
      <w:bookmarkEnd w:id="93"/>
      <w:r>
        <w:t xml:space="preserve">  </w:t>
      </w:r>
    </w:p>
    <w:p w14:paraId="0F62BDF2" w14:textId="77777777" w:rsidR="00B0133C" w:rsidRDefault="00B0133C" w:rsidP="00B0133C">
      <w:pPr>
        <w:jc w:val="center"/>
      </w:pPr>
      <w:r>
        <w:rPr>
          <w:noProof/>
        </w:rPr>
        <w:drawing>
          <wp:inline distT="0" distB="0" distL="0" distR="0" wp14:anchorId="3E318768" wp14:editId="1C04D8D7">
            <wp:extent cx="4847667" cy="5762625"/>
            <wp:effectExtent l="0" t="0" r="0" b="0"/>
            <wp:docPr id="612641858" name="Obraz 612641858"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65057" name="Obraz 13" descr="Obraz zawierający mapa, tekst, atlas&#10;&#10;Opis wygenerowany automatyczni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58121" cy="5775052"/>
                    </a:xfrm>
                    <a:prstGeom prst="rect">
                      <a:avLst/>
                    </a:prstGeom>
                    <a:noFill/>
                    <a:ln>
                      <a:noFill/>
                    </a:ln>
                  </pic:spPr>
                </pic:pic>
              </a:graphicData>
            </a:graphic>
          </wp:inline>
        </w:drawing>
      </w:r>
    </w:p>
    <w:p w14:paraId="5A1DA436" w14:textId="77777777" w:rsidR="00B0133C" w:rsidRPr="006E735F" w:rsidRDefault="00B0133C" w:rsidP="00B0133C">
      <w:pPr>
        <w:rPr>
          <w:i/>
          <w:iCs/>
          <w:color w:val="1F497D" w:themeColor="text2"/>
          <w:sz w:val="18"/>
          <w:szCs w:val="18"/>
        </w:rPr>
      </w:pPr>
      <w:r w:rsidRPr="006E735F">
        <w:rPr>
          <w:i/>
          <w:iCs/>
          <w:color w:val="1F497D" w:themeColor="text2"/>
          <w:sz w:val="18"/>
          <w:szCs w:val="18"/>
        </w:rPr>
        <w:t>Źródło: opracowanie własne</w:t>
      </w:r>
    </w:p>
    <w:p w14:paraId="2C30EE2B" w14:textId="1CBCF3E3" w:rsidR="00BD0593" w:rsidRDefault="003C644D" w:rsidP="00E10517">
      <w:r>
        <w:t xml:space="preserve">W przeprowadzonym procesie delimitacji obszar rewitalizacji został zmniejszony w stosunku do powierzchni obszaru zdegradowanego (z 514 ha do 109 ha). Na obszarze rewitalizacji pozostawiono tereny zamieszkałe, zabudowane oraz te przeznaczone jako miejsca dla działań społecznych w ramach rewitalizacji. W wyniku zawężenia obszaru zdegradowanego nastąpiła </w:t>
      </w:r>
      <w:r w:rsidR="00863FF6">
        <w:t>nieznaczna</w:t>
      </w:r>
      <w:r>
        <w:t xml:space="preserve"> zmiana (zmniejszenie) liczby mieszkańców (z </w:t>
      </w:r>
      <w:r w:rsidR="00863FF6">
        <w:t>3 000</w:t>
      </w:r>
      <w:r>
        <w:t xml:space="preserve"> do </w:t>
      </w:r>
      <w:r w:rsidR="00863FF6">
        <w:t>2 978</w:t>
      </w:r>
      <w:r>
        <w:t>). Wytyczony obszar rewitalizacji obejmuje teren, o największym znaczeniu dla potencjalnego rozwoju</w:t>
      </w:r>
      <w:r w:rsidR="00C43968">
        <w:t xml:space="preserve"> całej gminy</w:t>
      </w:r>
      <w:r>
        <w:t>, wykorzystania występujących potencjałów do pobudzenia aktywności społecznej i gospodarczej.</w:t>
      </w:r>
      <w:r w:rsidR="00AF2C47">
        <w:t xml:space="preserve"> Finalnie obszar rewitalizacji</w:t>
      </w:r>
      <w:r w:rsidR="00D12F2E">
        <w:t xml:space="preserve"> zajmuje powierzchnię </w:t>
      </w:r>
      <w:r w:rsidR="00AF2C47">
        <w:t>109</w:t>
      </w:r>
      <w:r w:rsidR="00D12F2E">
        <w:t xml:space="preserve"> ha, co stanowi 0,</w:t>
      </w:r>
      <w:r w:rsidR="00AF2C47">
        <w:t>6</w:t>
      </w:r>
      <w:r w:rsidR="00D12F2E">
        <w:t xml:space="preserve">% całkowitej powierzchni gminy. Jest zamieszkiwany przez </w:t>
      </w:r>
      <w:r w:rsidR="00AF2C47">
        <w:t>2 978</w:t>
      </w:r>
      <w:r w:rsidR="00D12F2E">
        <w:t xml:space="preserve"> mieszkańców, co stanowi </w:t>
      </w:r>
      <w:r w:rsidR="00AF2C47">
        <w:t>23,4</w:t>
      </w:r>
      <w:r w:rsidR="00D12F2E">
        <w:t xml:space="preserve">% ogółu ludności gminy </w:t>
      </w:r>
      <w:r w:rsidR="00AF2C47">
        <w:t>Głogówek</w:t>
      </w:r>
      <w:r w:rsidR="00D12F2E">
        <w:t>.</w:t>
      </w:r>
      <w:r w:rsidR="00951A52">
        <w:t xml:space="preserve"> </w:t>
      </w:r>
      <w:r w:rsidR="00AF2C47">
        <w:t xml:space="preserve">Gęstość zaludnienia obszaru </w:t>
      </w:r>
      <w:r w:rsidR="00AF2C47">
        <w:lastRenderedPageBreak/>
        <w:t>rewitalizacji wynosi 2</w:t>
      </w:r>
      <w:r w:rsidR="00951A52">
        <w:t> 732</w:t>
      </w:r>
      <w:r w:rsidR="00AF2C47">
        <w:t xml:space="preserve"> osób na km</w:t>
      </w:r>
      <w:r w:rsidR="00AF2C47" w:rsidRPr="008C2ED3">
        <w:rPr>
          <w:vertAlign w:val="superscript"/>
        </w:rPr>
        <w:t>2</w:t>
      </w:r>
      <w:r w:rsidR="00AF2C47">
        <w:t xml:space="preserve"> i jest zdecydowanie wyższa od średniej dla Gminy wynoszącej </w:t>
      </w:r>
      <w:r w:rsidR="00951A52">
        <w:t>74</w:t>
      </w:r>
      <w:r w:rsidR="00AF2C47">
        <w:t xml:space="preserve"> mieszkańców na km</w:t>
      </w:r>
      <w:r w:rsidR="00AF2C47" w:rsidRPr="008C2ED3">
        <w:rPr>
          <w:vertAlign w:val="superscript"/>
        </w:rPr>
        <w:t>2</w:t>
      </w:r>
      <w:r w:rsidR="00AF2C47">
        <w:t>.</w:t>
      </w:r>
    </w:p>
    <w:p w14:paraId="63FD1FF0" w14:textId="14279066" w:rsidR="00D12F2E" w:rsidRDefault="00D12F2E" w:rsidP="00190597">
      <w:r w:rsidRPr="00404820">
        <w:t xml:space="preserve">Przeprowadzona analiza sytuacji </w:t>
      </w:r>
      <w:r>
        <w:t xml:space="preserve">w aspekcie przestrzennym, społecznym i </w:t>
      </w:r>
      <w:r w:rsidRPr="00404820">
        <w:t>gospodar</w:t>
      </w:r>
      <w:r>
        <w:t>czym</w:t>
      </w:r>
      <w:r w:rsidRPr="00404820">
        <w:t xml:space="preserve"> </w:t>
      </w:r>
      <w:r>
        <w:t xml:space="preserve">obszaru </w:t>
      </w:r>
      <w:r w:rsidRPr="00404820">
        <w:t>rewitalizacji wykazała występowanie znacznych problemów, które mają decydujący wpływ na</w:t>
      </w:r>
      <w:r w:rsidR="00E37059">
        <w:t> </w:t>
      </w:r>
      <w:r w:rsidRPr="00404820">
        <w:t>odczuwalne obniżenie jakości</w:t>
      </w:r>
      <w:r>
        <w:t xml:space="preserve"> życia mieszkańców w tej części gminy. Diagnoza delimitacyjna wykazała występowanie problemów społecznych związanych głównie z demografią, migracją, intensywnością korzystania z pomocy społecznej oraz stałym zagrożeniem marginalizacją.  </w:t>
      </w:r>
    </w:p>
    <w:p w14:paraId="349F10D1" w14:textId="43925CE0" w:rsidR="00805187" w:rsidRPr="009971C5" w:rsidRDefault="00190597" w:rsidP="00190597">
      <w:pPr>
        <w:rPr>
          <w:rStyle w:val="Odwoaniedelikatne"/>
          <w:b/>
          <w:color w:val="1F497D" w:themeColor="text2"/>
        </w:rPr>
      </w:pPr>
      <w:r>
        <w:rPr>
          <w:rStyle w:val="Odwoaniedelikatne"/>
          <w:b/>
          <w:color w:val="1F497D" w:themeColor="text2"/>
        </w:rPr>
        <w:t>niekorzystna s</w:t>
      </w:r>
      <w:r w:rsidR="00805187" w:rsidRPr="009971C5">
        <w:rPr>
          <w:rStyle w:val="Odwoaniedelikatne"/>
          <w:b/>
          <w:color w:val="1F497D" w:themeColor="text2"/>
        </w:rPr>
        <w:t xml:space="preserve">ytuacja demograficzna </w:t>
      </w:r>
    </w:p>
    <w:p w14:paraId="7A9FA6A2" w14:textId="537CACE5" w:rsidR="000F1CC0" w:rsidRDefault="00805187" w:rsidP="00190597">
      <w:r>
        <w:t xml:space="preserve">Obszar rewitalizacji </w:t>
      </w:r>
      <w:r w:rsidR="000F1CC0">
        <w:t>Głogówku</w:t>
      </w:r>
      <w:r>
        <w:t xml:space="preserve"> charakteryzuje niekorzystny </w:t>
      </w:r>
      <w:r w:rsidR="000F1CC0">
        <w:t xml:space="preserve">tendencje demograficzne. Jest to przede wszystkim ujemny przyrost naturalny oraz bardzo niekorzystny bilans migracji. Podając za diagnozą delimitacyjną saldo migracji na 1 000 mieszkańców dla obszaru rewitalizacji wynosi -6,3, przy średniej dla miasta wynoszącej -1,4. </w:t>
      </w:r>
    </w:p>
    <w:p w14:paraId="267E9237" w14:textId="15AD034F" w:rsidR="000F1CC0" w:rsidRDefault="000F1CC0" w:rsidP="00805187">
      <w:r>
        <w:t>Niekorzystny jest również w</w:t>
      </w:r>
      <w:r w:rsidR="00805187">
        <w:t>skaźnik obciążenia demograficznego, czyli stosunek liczby mieszkańców w</w:t>
      </w:r>
      <w:r w:rsidR="00290A12">
        <w:t> </w:t>
      </w:r>
      <w:r w:rsidR="00805187">
        <w:t>wieku nieprodukcyjnym do tych w wieku produkcyjnym (</w:t>
      </w:r>
      <w:r w:rsidR="00805187" w:rsidRPr="000552D0">
        <w:t>dla mężczyzn grupa wieku 18-64 lata, dla kobiet - 18-59 lat)</w:t>
      </w:r>
      <w:r w:rsidR="00805187">
        <w:t xml:space="preserve">. Osoby w wieku nieprodukcyjnym (dzieci, młodzież oraz seniorzy) stanowią </w:t>
      </w:r>
      <w:r>
        <w:t>63,9</w:t>
      </w:r>
      <w:r w:rsidR="00805187">
        <w:t xml:space="preserve">% liczby mieszkańców w wieku produkcyjnym. Średnia dla Gminy jest niższa i wynosi </w:t>
      </w:r>
      <w:r>
        <w:t>6</w:t>
      </w:r>
      <w:r w:rsidR="00805187">
        <w:t>1,</w:t>
      </w:r>
      <w:r>
        <w:t>2</w:t>
      </w:r>
      <w:r w:rsidR="00805187">
        <w:t xml:space="preserve">%. Innymi słowy na ogólną liczbę mieszkańców obszaru rewitalizacji wynoszącą </w:t>
      </w:r>
      <w:r>
        <w:t>2 978</w:t>
      </w:r>
      <w:r w:rsidR="00805187">
        <w:t xml:space="preserve"> mieszkańców, </w:t>
      </w:r>
      <w:r>
        <w:t>1 903</w:t>
      </w:r>
      <w:r w:rsidR="00805187">
        <w:t xml:space="preserve"> to osoby w</w:t>
      </w:r>
      <w:r w:rsidR="00290A12">
        <w:t> </w:t>
      </w:r>
      <w:r w:rsidR="00805187">
        <w:t xml:space="preserve">wielu nieprodukcyjnym. </w:t>
      </w:r>
    </w:p>
    <w:p w14:paraId="4F4F48AA" w14:textId="3155A206" w:rsidR="00290A12" w:rsidRDefault="00805187" w:rsidP="00117695">
      <w:r>
        <w:t xml:space="preserve">W tym kontekście planowany proces rewitalizacji (i podejmowane w ramach niego przedsięwzięcia) powinien uwzględniać te osoby (a zwłaszcza seniorów), jako potencjalnych odbiorców programów społecznych. Przy tej okazji należy również wskazać, na występujące na terenie </w:t>
      </w:r>
      <w:r w:rsidR="001B50BB">
        <w:t>Głogówka</w:t>
      </w:r>
      <w:r>
        <w:t xml:space="preserve"> zjawiska suburbanizacji i związanego z tym zjawiska migracji mieszkańców (zwłaszcza tych w wieku produkcyjnym) z części miejskiej na obszary wiejskie  Gminy</w:t>
      </w:r>
      <w:r w:rsidR="00914609">
        <w:t xml:space="preserve"> lub poza nią</w:t>
      </w:r>
      <w:r>
        <w:t>.</w:t>
      </w:r>
      <w:r w:rsidR="00290A12">
        <w:t xml:space="preserve"> Widocznemu problemowi wyludniania się towarzyszy także zjawisko samotności osób starszych wynikająca z wyjazdów osób młodszych w poszukiwaniu pracy</w:t>
      </w:r>
      <w:r w:rsidR="0059087B">
        <w:t>. Zauważalne jest również</w:t>
      </w:r>
      <w:r w:rsidR="00290A12">
        <w:t xml:space="preserve"> zjawisko bezdomności.  </w:t>
      </w:r>
    </w:p>
    <w:p w14:paraId="61367757" w14:textId="27BB8D5E" w:rsidR="00190597" w:rsidRPr="009971C5" w:rsidRDefault="00190597" w:rsidP="00190597">
      <w:pPr>
        <w:spacing w:before="240"/>
        <w:rPr>
          <w:rStyle w:val="Odwoaniedelikatne"/>
          <w:b/>
          <w:color w:val="1F497D" w:themeColor="text2"/>
        </w:rPr>
      </w:pPr>
      <w:r>
        <w:rPr>
          <w:rStyle w:val="Odwoaniedelikatne"/>
          <w:b/>
          <w:color w:val="1F497D" w:themeColor="text2"/>
        </w:rPr>
        <w:t xml:space="preserve">koncentracja problemów z nadużywaniem alkoholu i środków odurzających </w:t>
      </w:r>
    </w:p>
    <w:p w14:paraId="6165F119" w14:textId="48A1F825" w:rsidR="003D1785" w:rsidRDefault="00117695" w:rsidP="003D1785">
      <w:r>
        <w:t xml:space="preserve">Na obszarze rewitalizacji notowana jest stała degradacja tkanki społecznej. Problemem </w:t>
      </w:r>
      <w:r w:rsidR="00CC37D1">
        <w:t xml:space="preserve">nader często </w:t>
      </w:r>
      <w:r>
        <w:t>zgłaszanym przez pracowników socjalnych jest alkoholizm mieszkańców. Spora część osób sprawiających problemy społeczne zamieszkuje w lokalach komunalnych w centrum miasta. Osoby te często nie płacą czynszów, korzystają z pomocy Ośrodka Pomocy Społecznej.</w:t>
      </w:r>
      <w:r w:rsidR="00EC278F">
        <w:t xml:space="preserve"> </w:t>
      </w:r>
      <w:r w:rsidR="002E2DAE">
        <w:t>W sondażu przeprowadzonym na potrzeby opracowania programu rewitalizacji uzyskano bardzo wyraźny sygnał o</w:t>
      </w:r>
      <w:r w:rsidR="00CC37D1">
        <w:t> </w:t>
      </w:r>
      <w:r w:rsidR="002E2DAE">
        <w:t>problemie alkoholizmu na obszarze rewitalizacji. Aż 86% respondentów dostrzega to zjawisko jako widoczny problem.</w:t>
      </w:r>
      <w:r w:rsidR="00C248E8">
        <w:t xml:space="preserve"> Z kolei ten san sondaż pokazał, że </w:t>
      </w:r>
      <w:r w:rsidR="00CC37D1">
        <w:t xml:space="preserve">aż </w:t>
      </w:r>
      <w:r w:rsidR="00C248E8">
        <w:t xml:space="preserve">61,3% ankietowanych wskazało, na narkomanię jako występujący problem natury społecznej. Przeprowadzona wizja w terenie oraz </w:t>
      </w:r>
      <w:r w:rsidR="00C248E8">
        <w:lastRenderedPageBreak/>
        <w:t>rozmowy w ter</w:t>
      </w:r>
      <w:r w:rsidR="00CC37D1">
        <w:t>e</w:t>
      </w:r>
      <w:r w:rsidR="00C248E8">
        <w:t>nie jednoznacznie wskazywały na występowanie tych niekorzystnych zjawisk w</w:t>
      </w:r>
      <w:r w:rsidR="00CC37D1">
        <w:t> </w:t>
      </w:r>
      <w:r w:rsidR="00C248E8">
        <w:t>przestrzeni publicznej. Dotyczy to zwłaszcza terenu rynku, koło szpitala oraz placówek handlowych sprzedających alkohol. Wspomnieć przy tej okazji należy również</w:t>
      </w:r>
      <w:r w:rsidR="00290A12">
        <w:t xml:space="preserve"> głośną </w:t>
      </w:r>
      <w:r w:rsidR="00281889">
        <w:t xml:space="preserve">medialnie </w:t>
      </w:r>
      <w:r w:rsidR="00290A12">
        <w:t>sprawę utworzonej na tym terenie plantacji marihuany</w:t>
      </w:r>
      <w:r w:rsidR="00281889">
        <w:t xml:space="preserve">, której właściciel w 2023 roku został skazany na wyrok bezwzględnego więzienia, czy też ujawnioną w 2022 roku sprawę </w:t>
      </w:r>
      <w:r w:rsidR="00281889" w:rsidRPr="00281889">
        <w:t>22 dzieci</w:t>
      </w:r>
      <w:r w:rsidR="00281889">
        <w:t>, które</w:t>
      </w:r>
      <w:r w:rsidR="00281889" w:rsidRPr="00281889">
        <w:t xml:space="preserve"> regularnie kupował</w:t>
      </w:r>
      <w:r w:rsidR="00281889">
        <w:t>y</w:t>
      </w:r>
      <w:r w:rsidR="00281889" w:rsidRPr="00281889">
        <w:t xml:space="preserve"> i z</w:t>
      </w:r>
      <w:r w:rsidR="00281889">
        <w:t xml:space="preserve">ażywały </w:t>
      </w:r>
      <w:r w:rsidR="00281889" w:rsidRPr="00281889">
        <w:t>narkotyki</w:t>
      </w:r>
      <w:r w:rsidR="00C431F2">
        <w:t xml:space="preserve"> (a najmłodsze </w:t>
      </w:r>
      <w:r w:rsidR="00281889" w:rsidRPr="00281889">
        <w:t>miały po 13 – 14 lat</w:t>
      </w:r>
      <w:r w:rsidR="00C431F2">
        <w:t>)</w:t>
      </w:r>
      <w:r w:rsidR="00281889" w:rsidRPr="00281889">
        <w:t>.</w:t>
      </w:r>
      <w:r w:rsidR="003D1785">
        <w:t xml:space="preserve"> Podając za Raportem o stanie Gminy Głogówek za 2022 rok w s</w:t>
      </w:r>
      <w:r w:rsidR="00CC37D1">
        <w:t>kali</w:t>
      </w:r>
      <w:r w:rsidR="003D1785">
        <w:t xml:space="preserve"> całej Gminy w ściganiu sprawców przestępstw narkotykowych stwierdzając łącznie 22 przestępstwa popełnione przez 13 sprawców. </w:t>
      </w:r>
    </w:p>
    <w:p w14:paraId="60DEBD9E" w14:textId="35FB4B2E" w:rsidR="00A45A52" w:rsidRPr="009971C5" w:rsidRDefault="009E5D57" w:rsidP="00A45A52">
      <w:pPr>
        <w:spacing w:before="240"/>
        <w:rPr>
          <w:rStyle w:val="Odwoaniedelikatne"/>
          <w:b/>
          <w:color w:val="1F497D" w:themeColor="text2"/>
        </w:rPr>
      </w:pPr>
      <w:r>
        <w:rPr>
          <w:rStyle w:val="Odwoaniedelikatne"/>
          <w:b/>
          <w:color w:val="1F497D" w:themeColor="text2"/>
        </w:rPr>
        <w:t xml:space="preserve">zwiększone </w:t>
      </w:r>
      <w:r w:rsidR="00A45A52">
        <w:rPr>
          <w:rStyle w:val="Odwoaniedelikatne"/>
          <w:b/>
          <w:color w:val="1F497D" w:themeColor="text2"/>
        </w:rPr>
        <w:t>bez</w:t>
      </w:r>
      <w:r w:rsidR="00A45A52" w:rsidRPr="009971C5">
        <w:rPr>
          <w:rStyle w:val="Odwoaniedelikatne"/>
          <w:b/>
          <w:color w:val="1F497D" w:themeColor="text2"/>
        </w:rPr>
        <w:t xml:space="preserve">robocie </w:t>
      </w:r>
    </w:p>
    <w:p w14:paraId="3C424796" w14:textId="0AE8BF6A" w:rsidR="004F46CB" w:rsidRDefault="00A45A52" w:rsidP="00A45A52">
      <w:r>
        <w:t xml:space="preserve">Na wyznaczonym obszarze rewitalizacji, mimo licznie występujących przedsiębiorstw i instytucji publicznych, notuje się dużo wyższy od średniej gminnej wskaźnik liczby osób bezrobotnych w przeliczeniu na tysiąc mieszkańców. Wynosi on 32,7 przy średniej dla wynoszącej 22,4. Na uwagę zasługuje fakt, że obszar rewitalizacji zamieszkuje 34,4% wszystkich bezrobotnych na terenie </w:t>
      </w:r>
      <w:r w:rsidR="004F46CB">
        <w:t>Głogówka</w:t>
      </w:r>
      <w:r>
        <w:t>.</w:t>
      </w:r>
      <w:r w:rsidR="000A697F">
        <w:t xml:space="preserve"> </w:t>
      </w:r>
      <w:r>
        <w:t xml:space="preserve">Ponadto bardzo niekorzystanie wypada również relacja liczby osób bezrobotnych do liczby mieszkańców w wieku produkcyjnym (tj. </w:t>
      </w:r>
      <w:r w:rsidRPr="00F92138">
        <w:t>dla mężczyzn grupa wieku 18-64 lata, dla kobiet 18-59 lat</w:t>
      </w:r>
      <w:r>
        <w:t>).</w:t>
      </w:r>
      <w:r w:rsidR="000A697F">
        <w:t xml:space="preserve"> </w:t>
      </w:r>
      <w:r>
        <w:t xml:space="preserve">Odsetek osób bezrobotnych w relacji do osób w wieku produkcyjnym na obszarze rewitalizacji wynosi </w:t>
      </w:r>
      <w:r w:rsidR="000A697F">
        <w:t>5,4</w:t>
      </w:r>
      <w:r>
        <w:t xml:space="preserve">% i jest wyższy od średniej dla Gminy </w:t>
      </w:r>
      <w:r w:rsidR="000A697F">
        <w:t>Głogówek</w:t>
      </w:r>
      <w:r>
        <w:t xml:space="preserve"> wynoszącej 5,</w:t>
      </w:r>
      <w:r w:rsidR="000A697F">
        <w:t>5</w:t>
      </w:r>
      <w:r>
        <w:t>%. Jest to silnie powiązane ze strukturą demograficzną obszaru rewitalizacji, która wykazała niższy odsetek mieszkańców w wieku produkcyjnym. Bardzo niekorzystnie wypada również wskaźnik liczby</w:t>
      </w:r>
      <w:r w:rsidRPr="00C33337">
        <w:t xml:space="preserve"> osób długotrwale bezrobotnych na </w:t>
      </w:r>
      <w:r>
        <w:t>tysiąc</w:t>
      </w:r>
      <w:r w:rsidRPr="00C33337">
        <w:t xml:space="preserve"> mieszkańców</w:t>
      </w:r>
      <w:r>
        <w:t xml:space="preserve">. </w:t>
      </w:r>
    </w:p>
    <w:p w14:paraId="5C1D4537" w14:textId="7716A338" w:rsidR="00A45A52" w:rsidRDefault="00A45A52" w:rsidP="00A45A52">
      <w:r>
        <w:t>Długotrwałe bezrobocie dotyczy osób pozostających w rejestrze Powiatowego U</w:t>
      </w:r>
      <w:r w:rsidRPr="00C33337">
        <w:t xml:space="preserve">rzędu </w:t>
      </w:r>
      <w:r>
        <w:t>P</w:t>
      </w:r>
      <w:r w:rsidRPr="00C33337">
        <w:t>racy łącznie przez okres ponad 12 miesięcy w okresie ostatnich 2 lat</w:t>
      </w:r>
      <w:r>
        <w:t xml:space="preserve">. Dla obszaru rewitalizacji wskaźnik ten wynosi </w:t>
      </w:r>
      <w:r w:rsidR="005C62B9">
        <w:t xml:space="preserve">aż </w:t>
      </w:r>
      <w:r w:rsidR="005C1191">
        <w:t>20,7</w:t>
      </w:r>
      <w:r>
        <w:t>, przy średniej dla całego G</w:t>
      </w:r>
      <w:r w:rsidR="009014E4">
        <w:t>łogówka</w:t>
      </w:r>
      <w:r>
        <w:t xml:space="preserve"> wynoszącej </w:t>
      </w:r>
      <w:r w:rsidR="00992AF7">
        <w:t>13,4</w:t>
      </w:r>
      <w:r>
        <w:t>. Osoby długotrwale bezrobotne</w:t>
      </w:r>
      <w:r w:rsidR="00992AF7">
        <w:t xml:space="preserve"> na</w:t>
      </w:r>
      <w:r w:rsidR="005C62B9">
        <w:t> </w:t>
      </w:r>
      <w:r w:rsidR="00992AF7">
        <w:t>obszarze rewitalizacji</w:t>
      </w:r>
      <w:r>
        <w:t xml:space="preserve"> stanowią </w:t>
      </w:r>
      <w:r w:rsidR="00992AF7">
        <w:t>aż 36,4%</w:t>
      </w:r>
      <w:r>
        <w:t xml:space="preserve"> ogólnej ogółu bezrobotnych. Problem ten wymaga intensywnych działań publicznych służb zatrudnienia ukierunkowanych ma aktywizację zawodową tej grupy mieszkańców. </w:t>
      </w:r>
    </w:p>
    <w:p w14:paraId="01DF98FC" w14:textId="70C07F4A" w:rsidR="00281110" w:rsidRDefault="00281110" w:rsidP="0025585C">
      <w:pPr>
        <w:pStyle w:val="Legenda"/>
      </w:pPr>
      <w:bookmarkStart w:id="94" w:name="_Toc150946394"/>
      <w:r>
        <w:lastRenderedPageBreak/>
        <w:t xml:space="preserve">Rysunek </w:t>
      </w:r>
      <w:fldSimple w:instr=" SEQ Rysunek \* ARABIC ">
        <w:r w:rsidR="005F44BC">
          <w:rPr>
            <w:noProof/>
          </w:rPr>
          <w:t>8</w:t>
        </w:r>
      </w:fldSimple>
      <w:r>
        <w:t xml:space="preserve"> Odsetek negatywnych opinii dotyczących infrastruktury czy oferty dla mieszkańców na obszarze rewitalizacji [%]</w:t>
      </w:r>
      <w:bookmarkEnd w:id="94"/>
    </w:p>
    <w:p w14:paraId="79FC9B77" w14:textId="77777777" w:rsidR="00281110" w:rsidRDefault="00281110" w:rsidP="00281110">
      <w:r>
        <w:rPr>
          <w:noProof/>
        </w:rPr>
        <w:drawing>
          <wp:inline distT="0" distB="0" distL="0" distR="0" wp14:anchorId="7021881F" wp14:editId="51700A2B">
            <wp:extent cx="5686425" cy="7753350"/>
            <wp:effectExtent l="0" t="0" r="0" b="0"/>
            <wp:docPr id="1587551418" name="Wykres 1">
              <a:extLst xmlns:a="http://schemas.openxmlformats.org/drawingml/2006/main">
                <a:ext uri="{FF2B5EF4-FFF2-40B4-BE49-F238E27FC236}">
                  <a16:creationId xmlns:a16="http://schemas.microsoft.com/office/drawing/2014/main" id="{7BFE9134-CF3B-1AD3-62AD-AE4DD1987E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06FF390" w14:textId="6AE50C9B" w:rsidR="00281110" w:rsidRPr="005C62B9" w:rsidRDefault="00281110" w:rsidP="00281110">
      <w:pPr>
        <w:rPr>
          <w:i/>
          <w:iCs/>
          <w:color w:val="1F497D" w:themeColor="text2"/>
          <w:sz w:val="18"/>
          <w:szCs w:val="18"/>
        </w:rPr>
      </w:pPr>
      <w:r w:rsidRPr="005C62B9">
        <w:rPr>
          <w:i/>
          <w:iCs/>
          <w:color w:val="1F497D" w:themeColor="text2"/>
          <w:sz w:val="18"/>
          <w:szCs w:val="18"/>
        </w:rPr>
        <w:t>Źródło: opracowanie własne na podstawie danych sondażowych</w:t>
      </w:r>
    </w:p>
    <w:p w14:paraId="4D0C5EAB" w14:textId="33982E21" w:rsidR="00117695" w:rsidRDefault="00A45A52" w:rsidP="00A45A52">
      <w:r>
        <w:t>Podejmowanie działań rewitalizacyjnych niwelujących problemy wynikłe z bezrobocia jest kluczowe z</w:t>
      </w:r>
      <w:r w:rsidR="00A946C4">
        <w:t> </w:t>
      </w:r>
      <w:r>
        <w:t xml:space="preserve">punktu widzenia całej Gminy. Potencjalne projekty rewitalizacyjne dla tej grupy docelowej będą </w:t>
      </w:r>
      <w:r>
        <w:lastRenderedPageBreak/>
        <w:t>zapobiegać rozprzestrzenianiu się negatywnych konsekwencji społecznych towarzyszących bezrobociu (w tym długotrwałemu).</w:t>
      </w:r>
      <w:r w:rsidR="00992AF7">
        <w:t xml:space="preserve"> Działania te są potrzebne szczególnie ze względu na fakt, że w</w:t>
      </w:r>
      <w:r w:rsidR="00694274">
        <w:t> </w:t>
      </w:r>
      <w:r w:rsidR="00992AF7">
        <w:t xml:space="preserve">przeprowadzonym sondażu aż 63,4% respondentów </w:t>
      </w:r>
      <w:r w:rsidR="00926102">
        <w:t xml:space="preserve">wskazało </w:t>
      </w:r>
      <w:r w:rsidR="00992AF7">
        <w:t xml:space="preserve">bezrobocie </w:t>
      </w:r>
      <w:r w:rsidR="00926102">
        <w:t>jaki</w:t>
      </w:r>
      <w:r w:rsidR="00992AF7">
        <w:t xml:space="preserve"> ważny problem dla tego obszaru.  </w:t>
      </w:r>
    </w:p>
    <w:p w14:paraId="2E23F5F2" w14:textId="3F1A56C6" w:rsidR="00805187" w:rsidRDefault="00A946C4" w:rsidP="00E10517">
      <w:r>
        <w:t>Niekorzystne wskaźniki  w zakresie bezrobocia oraz odczuwane przez mieszkańców negatywne czynniki wynikające z bezrobocia przekładają się na jakości życia mieszkańców, a zwłaszcza bezpieczeństwo. Obszar rewitalizacji obejmujący ścisłe centrum gminy, które w założeniu powinno p</w:t>
      </w:r>
      <w:r w:rsidR="00926102">
        <w:t xml:space="preserve">ełnić </w:t>
      </w:r>
      <w:r>
        <w:t>funkcję motoru rozwoju społeczno – gospodarczego gminy</w:t>
      </w:r>
      <w:r w:rsidR="00926102">
        <w:t>,</w:t>
      </w:r>
      <w:r>
        <w:t xml:space="preserve"> jest miejscem zniechęcającym do mieszkania, prowadzenia </w:t>
      </w:r>
      <w:r w:rsidR="000D50BD">
        <w:t>działalności</w:t>
      </w:r>
      <w:r>
        <w:t xml:space="preserve"> społecznej lub gospodarczej.  </w:t>
      </w:r>
    </w:p>
    <w:p w14:paraId="41A34003" w14:textId="006720CE" w:rsidR="000D50BD" w:rsidRPr="009971C5" w:rsidRDefault="009E5D57" w:rsidP="000D50BD">
      <w:pPr>
        <w:spacing w:before="240"/>
        <w:rPr>
          <w:rStyle w:val="Odwoaniedelikatne"/>
          <w:b/>
          <w:color w:val="1F497D" w:themeColor="text2"/>
        </w:rPr>
      </w:pPr>
      <w:r>
        <w:rPr>
          <w:rStyle w:val="Odwoaniedelikatne"/>
          <w:b/>
          <w:color w:val="1F497D" w:themeColor="text2"/>
        </w:rPr>
        <w:t>Niekorzystane zjawiska ekonomiczne</w:t>
      </w:r>
      <w:r w:rsidR="000D50BD" w:rsidRPr="009971C5">
        <w:rPr>
          <w:rStyle w:val="Odwoaniedelikatne"/>
          <w:b/>
          <w:color w:val="1F497D" w:themeColor="text2"/>
        </w:rPr>
        <w:t>.</w:t>
      </w:r>
    </w:p>
    <w:p w14:paraId="3C77ED35" w14:textId="7260EE12" w:rsidR="008B23C7" w:rsidRDefault="000D50BD" w:rsidP="000D50BD">
      <w:r>
        <w:t xml:space="preserve">Zjawisku bezrobocia towarzyszą również niekorzystne tendencje w sferze przedsiębiorczości. </w:t>
      </w:r>
      <w:r w:rsidR="008B23C7">
        <w:t>Choć na obszarze rewitalizacji notowany jest wysoki wskaźnik przedsiębiorczości (liczba podmiotów gospodarczych na 1</w:t>
      </w:r>
      <w:r w:rsidR="00F64171">
        <w:t xml:space="preserve"> </w:t>
      </w:r>
      <w:r w:rsidR="008B23C7">
        <w:t>000 mieszkańców wynosi 85, przy średniej dla Głogówka 53,7)</w:t>
      </w:r>
      <w:r w:rsidR="009923ED">
        <w:t>, to występują niekorzystne trendy jeżeli chodzi o</w:t>
      </w:r>
      <w:r w:rsidR="00FA5FF3">
        <w:t xml:space="preserve"> dynamikę przyrostu nowych podmiotów gospodarczych. </w:t>
      </w:r>
      <w:r w:rsidR="009923ED">
        <w:t xml:space="preserve"> </w:t>
      </w:r>
      <w:r w:rsidR="008B23C7">
        <w:t xml:space="preserve"> </w:t>
      </w:r>
    </w:p>
    <w:p w14:paraId="32BAC1A2" w14:textId="6AC631AD" w:rsidR="000D50BD" w:rsidRDefault="000D50BD" w:rsidP="00E10517">
      <w:r>
        <w:t xml:space="preserve">Niepokojąca jest informacja, że w 2022 roku na obszarze </w:t>
      </w:r>
      <w:r w:rsidR="008B23C7">
        <w:t>rewitalizacji wskaźnik obrazujący r</w:t>
      </w:r>
      <w:r w:rsidR="008B23C7" w:rsidRPr="008B23C7">
        <w:t>óżnic</w:t>
      </w:r>
      <w:r w:rsidR="008B23C7">
        <w:t>ę</w:t>
      </w:r>
      <w:r w:rsidR="008B23C7" w:rsidRPr="008B23C7">
        <w:t xml:space="preserve"> pomiędzy nowozarejstrowanymi a </w:t>
      </w:r>
      <w:r w:rsidR="009E5D57" w:rsidRPr="008B23C7">
        <w:t>wyrejestrowanymi</w:t>
      </w:r>
      <w:r w:rsidR="008B23C7" w:rsidRPr="008B23C7">
        <w:t xml:space="preserve"> podmiotami gospodarczymi na 1</w:t>
      </w:r>
      <w:r w:rsidR="00D04CCB">
        <w:t xml:space="preserve"> </w:t>
      </w:r>
      <w:r w:rsidR="008B23C7" w:rsidRPr="008B23C7">
        <w:t>000 mieszkańców</w:t>
      </w:r>
      <w:r w:rsidR="00FA5FF3">
        <w:t xml:space="preserve"> był ujemny i wyniósł -1,67, przy średniej dla Głogówka wynoszącej 0,08.</w:t>
      </w:r>
      <w:r w:rsidR="00F64171">
        <w:t xml:space="preserve"> Oznacza to, że w</w:t>
      </w:r>
      <w:r w:rsidR="00694274">
        <w:t> </w:t>
      </w:r>
      <w:r w:rsidR="00F64171">
        <w:t>2022 roku na obszarze rewitalizacji liczba likwidowanych podmiotów gospodarczych była wyższa od nowo otwieranych.</w:t>
      </w:r>
      <w:r w:rsidR="009A1051">
        <w:t xml:space="preserve"> </w:t>
      </w:r>
      <w:r>
        <w:t xml:space="preserve">Ponadto badanie sondażowe przeprowadzone wśród mieszkańców pokazało, że aż </w:t>
      </w:r>
      <w:r w:rsidR="00531BFD">
        <w:t>31,4</w:t>
      </w:r>
      <w:r>
        <w:t xml:space="preserve">% mieszkańców </w:t>
      </w:r>
      <w:r w:rsidR="009A1051">
        <w:t>Głogówka</w:t>
      </w:r>
      <w:r>
        <w:t xml:space="preserve"> oceniło negatywnie warunki do prowadzenia działalności gospodarczej na obszarze rewitalizacji.</w:t>
      </w:r>
      <w:r w:rsidR="003B1897">
        <w:t xml:space="preserve"> Co więcej 6 na 10 respondentów negatywnie ocenia możliwości jakie daje obszar rewitalizacji w zakresie rozwoju zawodowego, czy znalezienie pracy. </w:t>
      </w:r>
    </w:p>
    <w:p w14:paraId="7F1CE1F6" w14:textId="3AD63D9C" w:rsidR="009A1051" w:rsidRPr="009971C5" w:rsidRDefault="009E5D57" w:rsidP="009A1051">
      <w:pPr>
        <w:spacing w:before="240"/>
        <w:rPr>
          <w:rStyle w:val="Odwoaniedelikatne"/>
          <w:b/>
          <w:color w:val="1F497D" w:themeColor="text2"/>
        </w:rPr>
      </w:pPr>
      <w:r>
        <w:rPr>
          <w:rStyle w:val="Odwoaniedelikatne"/>
          <w:b/>
          <w:color w:val="1F497D" w:themeColor="text2"/>
        </w:rPr>
        <w:t xml:space="preserve">ogniskowanie się zjawiska </w:t>
      </w:r>
      <w:r w:rsidR="009A1051">
        <w:rPr>
          <w:rStyle w:val="Odwoaniedelikatne"/>
          <w:b/>
          <w:color w:val="1F497D" w:themeColor="text2"/>
        </w:rPr>
        <w:t>wykluczeni</w:t>
      </w:r>
      <w:r>
        <w:rPr>
          <w:rStyle w:val="Odwoaniedelikatne"/>
          <w:b/>
          <w:color w:val="1F497D" w:themeColor="text2"/>
        </w:rPr>
        <w:t>a</w:t>
      </w:r>
      <w:r w:rsidR="009A1051">
        <w:rPr>
          <w:rStyle w:val="Odwoaniedelikatne"/>
          <w:b/>
          <w:color w:val="1F497D" w:themeColor="text2"/>
        </w:rPr>
        <w:t xml:space="preserve"> społeczne</w:t>
      </w:r>
      <w:r>
        <w:rPr>
          <w:rStyle w:val="Odwoaniedelikatne"/>
          <w:b/>
          <w:color w:val="1F497D" w:themeColor="text2"/>
        </w:rPr>
        <w:t xml:space="preserve">go mieszkańców </w:t>
      </w:r>
      <w:r w:rsidR="009A1051" w:rsidRPr="009971C5">
        <w:rPr>
          <w:rStyle w:val="Odwoaniedelikatne"/>
          <w:b/>
          <w:color w:val="1F497D" w:themeColor="text2"/>
        </w:rPr>
        <w:t xml:space="preserve"> </w:t>
      </w:r>
    </w:p>
    <w:p w14:paraId="05048B81" w14:textId="79E28FAE" w:rsidR="0087784D" w:rsidRDefault="009A1051" w:rsidP="009A1051">
      <w:r>
        <w:t>Analiza pozyskanych danych w zakresie udzielanego wsparcia z Ośrodka Pomocy Społecznej w </w:t>
      </w:r>
      <w:r w:rsidR="001124F5">
        <w:t>Głogówku</w:t>
      </w:r>
      <w:r>
        <w:t xml:space="preserve"> pokazuje, że </w:t>
      </w:r>
      <w:r w:rsidR="001124F5">
        <w:t xml:space="preserve">mieszkańcy </w:t>
      </w:r>
      <w:r>
        <w:t>obszar</w:t>
      </w:r>
      <w:r w:rsidR="001124F5">
        <w:t>u</w:t>
      </w:r>
      <w:r>
        <w:t xml:space="preserve"> rewitalizacji </w:t>
      </w:r>
      <w:r w:rsidR="00DD4E77">
        <w:t>są</w:t>
      </w:r>
      <w:r>
        <w:t xml:space="preserve"> w szczególny sposób dotkni</w:t>
      </w:r>
      <w:r w:rsidR="00DD4E77">
        <w:t>ęci</w:t>
      </w:r>
      <w:r>
        <w:t xml:space="preserve"> problemami społecznymi</w:t>
      </w:r>
      <w:r w:rsidR="001124F5">
        <w:t>, co jest wyrażone intensywnością korzystania ze wsparcia publicznych służb opieki społecznej.</w:t>
      </w:r>
      <w:r w:rsidR="00DD4E77">
        <w:t xml:space="preserve"> </w:t>
      </w:r>
      <w:r w:rsidR="00C57FC5">
        <w:t>Posiłkując się danymi Ośrodka Pomocy Społecznej w Głogówku o</w:t>
      </w:r>
      <w:r>
        <w:t xml:space="preserve">bszar rewitalizacji zamieszkuje </w:t>
      </w:r>
      <w:r w:rsidR="00C57FC5">
        <w:t>150</w:t>
      </w:r>
      <w:r>
        <w:t xml:space="preserve"> osób korzystających ze </w:t>
      </w:r>
      <w:r w:rsidR="007033C8" w:rsidRPr="007033C8">
        <w:t>wsparcia</w:t>
      </w:r>
      <w:r w:rsidRPr="007033C8">
        <w:t xml:space="preserve"> z pomocy społecznej. Stanowi</w:t>
      </w:r>
      <w:r>
        <w:t xml:space="preserve"> to</w:t>
      </w:r>
      <w:r w:rsidR="007033C8">
        <w:t xml:space="preserve"> aż</w:t>
      </w:r>
      <w:r>
        <w:t xml:space="preserve"> </w:t>
      </w:r>
      <w:r w:rsidR="007033C8">
        <w:t xml:space="preserve">46,3% </w:t>
      </w:r>
      <w:r>
        <w:t xml:space="preserve">ogólnej liczby beneficjentów pomocy społecznej w gminie. Skala problemów społecznych jest duża, a dominują komplikacje wynikające z ubóstwa, alkoholizmu, długotrwałej choroby, niepełnosprawności oraz bezrobocia. Problemy dotykają całe rodziny, i jedynie wsparcie w postaci aktywnej integracji może przynieść zamierzony skutek. Skalę problemów społecznych dobitnie obrazuje wskaźnik </w:t>
      </w:r>
      <w:r w:rsidRPr="007033C8">
        <w:t>liczby klientów Ośrodka Pomocy Społecznej korzystających ze świadczeń w przeliczeniu</w:t>
      </w:r>
      <w:r>
        <w:t xml:space="preserve"> na tysiąc mieszkańców. Dla </w:t>
      </w:r>
      <w:r>
        <w:lastRenderedPageBreak/>
        <w:t xml:space="preserve">obszaru rewitalizacji wynosi on </w:t>
      </w:r>
      <w:r w:rsidR="007033C8">
        <w:t>35,0</w:t>
      </w:r>
      <w:r>
        <w:t xml:space="preserve"> i jest zdecydowanie wyższy od wskaźnika dla Gminy, wynoszącego </w:t>
      </w:r>
      <w:r w:rsidR="007033C8">
        <w:t>17,8</w:t>
      </w:r>
      <w:r>
        <w:t>. Prawo do świadczeń pieniężnych przysługuje osobom i rodzinom, których posiadane dochody nie przekraczają kryteriów dochodowych ustalonych w oparciu o próg interwencji socjalnej. N</w:t>
      </w:r>
      <w:r w:rsidRPr="00A65B95">
        <w:t xml:space="preserve">ajczęściej występującymi powodami </w:t>
      </w:r>
      <w:r>
        <w:t>ubiegania się o pomoc społeczną mieszkańców obszaru rewitalizacji są</w:t>
      </w:r>
      <w:r w:rsidRPr="00A65B95">
        <w:t>: ubóstwo, długotrwała lub ciężka choroba, bezrobocie, niepełnosprawność oraz bezradność w</w:t>
      </w:r>
      <w:r w:rsidR="007033C8">
        <w:t> </w:t>
      </w:r>
      <w:r w:rsidRPr="00A65B95">
        <w:t>sprawach opiekuńczo-wychowawczych.</w:t>
      </w:r>
      <w:r>
        <w:t xml:space="preserve"> Szczególna koncentracja problemów społecznych na</w:t>
      </w:r>
      <w:r w:rsidR="007033C8">
        <w:t> </w:t>
      </w:r>
      <w:r>
        <w:t xml:space="preserve">obszarze rewitalizacji jest widoczna biorąc pod uwagę wskaźnik </w:t>
      </w:r>
      <w:r w:rsidR="007033C8">
        <w:t xml:space="preserve">liczby </w:t>
      </w:r>
      <w:r>
        <w:t xml:space="preserve">udzielonych świadczeń </w:t>
      </w:r>
      <w:r w:rsidR="007033C8">
        <w:t xml:space="preserve">stałych </w:t>
      </w:r>
      <w:r>
        <w:t xml:space="preserve">z pomocy społecznej w przeliczeniu na tysiąc mieszkańców. Wskaźnik ten dla obszaru rewitalizacji wynosi </w:t>
      </w:r>
      <w:r w:rsidR="007033C8">
        <w:t>96,7</w:t>
      </w:r>
      <w:r>
        <w:t xml:space="preserve">, przy średniej dla </w:t>
      </w:r>
      <w:r w:rsidR="007033C8">
        <w:t>Głogówka</w:t>
      </w:r>
      <w:r>
        <w:t xml:space="preserve"> wynoszącej </w:t>
      </w:r>
      <w:r w:rsidR="007033C8">
        <w:t>42,1</w:t>
      </w:r>
      <w:r>
        <w:t xml:space="preserve">. Wskaźnik ten obrazuje intensyfikację udzielanego wsparcia na danym obszarze. </w:t>
      </w:r>
    </w:p>
    <w:p w14:paraId="12158DE9" w14:textId="023B0B55" w:rsidR="009A1051" w:rsidRDefault="009A1051" w:rsidP="009A1051">
      <w:r>
        <w:t>Na szczególną uwagę w tym kontekście zasługują osoby z niepełnosprawnościami, pobierając</w:t>
      </w:r>
      <w:r w:rsidR="007033C8">
        <w:t>e</w:t>
      </w:r>
      <w:r>
        <w:t xml:space="preserve"> świadczenie pieniężne z pomocy społecznej ze względu na swój stan zdrowia. Osoby takie uzyskują m. in. </w:t>
      </w:r>
      <w:r w:rsidRPr="006716BE">
        <w:t>świadczenie pielęgnacyjne</w:t>
      </w:r>
      <w:r>
        <w:t xml:space="preserve">, zasiłek pielęgnacyjny, </w:t>
      </w:r>
      <w:r w:rsidRPr="006716BE">
        <w:t>specjalny zasiłek opiekuńczy</w:t>
      </w:r>
      <w:r>
        <w:t xml:space="preserve">, </w:t>
      </w:r>
      <w:r w:rsidRPr="006716BE">
        <w:t>zasiłek dla opiekuna</w:t>
      </w:r>
      <w:r>
        <w:t xml:space="preserve">, </w:t>
      </w:r>
      <w:r w:rsidRPr="006716BE">
        <w:t>zasiłek rodzinny</w:t>
      </w:r>
      <w:r>
        <w:t xml:space="preserve">, </w:t>
      </w:r>
      <w:r w:rsidRPr="006716BE">
        <w:t>renta socjalna</w:t>
      </w:r>
      <w:r>
        <w:t xml:space="preserve">, </w:t>
      </w:r>
      <w:r w:rsidRPr="006716BE">
        <w:t>zasiłek stały</w:t>
      </w:r>
      <w:r>
        <w:t xml:space="preserve"> lub zasiłek okresowy</w:t>
      </w:r>
      <w:r w:rsidRPr="006716BE">
        <w:t>.</w:t>
      </w:r>
    </w:p>
    <w:p w14:paraId="402FA236" w14:textId="03AEFBED" w:rsidR="00235E32" w:rsidRDefault="009A1051" w:rsidP="009A1051">
      <w:r>
        <w:t>W 202</w:t>
      </w:r>
      <w:r w:rsidR="007033C8">
        <w:t>2</w:t>
      </w:r>
      <w:r>
        <w:t xml:space="preserve"> roku </w:t>
      </w:r>
      <w:r w:rsidR="00EC0C03">
        <w:t>wskaźnik liczby udzielonych świadczeń ze względu na niepełnosprawność na 1</w:t>
      </w:r>
      <w:r w:rsidR="00DD4E77">
        <w:t xml:space="preserve"> </w:t>
      </w:r>
      <w:r w:rsidR="00EC0C03">
        <w:t xml:space="preserve">000 mieszkańców dla obszaru rewitalizacji wyniósł 190, podczas gdy średnia dla Głogówka wyniosła 87,8. </w:t>
      </w:r>
      <w:r>
        <w:t>Z</w:t>
      </w:r>
      <w:r w:rsidR="00694274">
        <w:t> </w:t>
      </w:r>
      <w:r>
        <w:t xml:space="preserve">całą stanowczością należy stwierdzić, że osoby z niepełnosprawnościami, które zamieszkują obszar rewitalizacji powinny uzyskać stosowne wsparcie, aby proces rewitalizacji został uznany za skuteczny. </w:t>
      </w:r>
    </w:p>
    <w:p w14:paraId="78EAF6EB" w14:textId="5B8ECD08" w:rsidR="00235E32" w:rsidRPr="0088564B" w:rsidRDefault="0088564B" w:rsidP="0088564B">
      <w:pPr>
        <w:spacing w:before="240"/>
        <w:rPr>
          <w:rStyle w:val="Odwoaniedelikatne"/>
          <w:b/>
          <w:color w:val="1F497D" w:themeColor="text2"/>
        </w:rPr>
      </w:pPr>
      <w:r w:rsidRPr="0088564B">
        <w:rPr>
          <w:rStyle w:val="Odwoaniedelikatne"/>
          <w:b/>
          <w:color w:val="1F497D" w:themeColor="text2"/>
        </w:rPr>
        <w:t xml:space="preserve">Problemy komunikacyjne </w:t>
      </w:r>
    </w:p>
    <w:p w14:paraId="4DC5DFF2" w14:textId="7035CC38" w:rsidR="00216ACD" w:rsidRDefault="00C27C3E" w:rsidP="00216ACD">
      <w:r>
        <w:t xml:space="preserve">Szczególnym wyzwaniem rozwojowym dla obszaru rewitalizacji jest uporanie się z problemami komunikacyjnymi.  </w:t>
      </w:r>
      <w:r w:rsidR="00A038F9">
        <w:t>W przeprowadzonym sondażu 50% ankietowanych krytycznie odniosła się do jakości dróg na obszarze rewitalizacji.</w:t>
      </w:r>
      <w:r w:rsidR="000125BE">
        <w:t xml:space="preserve"> Kluczowe w tym aspekcie jest niekorzystane zjawiska generowane przez ruch tranzytowy przebiegający przez obszar. </w:t>
      </w:r>
      <w:r w:rsidR="00216ACD" w:rsidRPr="009423E3">
        <w:t>Osią komunikacyjną</w:t>
      </w:r>
      <w:r w:rsidR="00CD6CA7">
        <w:t xml:space="preserve"> obszaru</w:t>
      </w:r>
      <w:r w:rsidR="00052C80">
        <w:t xml:space="preserve"> rewitalizacji</w:t>
      </w:r>
      <w:r w:rsidR="00CD6CA7">
        <w:t xml:space="preserve"> jest droga krajowa nr </w:t>
      </w:r>
      <w:r w:rsidR="00CD6CA7" w:rsidRPr="00052C80">
        <w:t>40</w:t>
      </w:r>
      <w:r w:rsidR="00CD6CA7">
        <w:t xml:space="preserve"> (</w:t>
      </w:r>
      <w:r w:rsidR="00CD6CA7" w:rsidRPr="00052C80">
        <w:t>DK40</w:t>
      </w:r>
      <w:r w:rsidR="00CD6CA7">
        <w:t xml:space="preserve">, także Trasa Sudecka). </w:t>
      </w:r>
      <w:r w:rsidR="00216ACD" w:rsidRPr="009423E3">
        <w:t>Z uwagi na</w:t>
      </w:r>
      <w:r w:rsidR="00216ACD">
        <w:t xml:space="preserve"> generowany tym ciągiem komunikacyjnym ruch (częściowo tranzytowy), notuje się podwyższone wskaźniki w zakresie bezpieczeństwa drogowego. </w:t>
      </w:r>
      <w:r w:rsidR="00B231FF">
        <w:t>Obszar</w:t>
      </w:r>
      <w:r w:rsidR="00216ACD">
        <w:t xml:space="preserve"> ten notuje wysoki poziom wskaźnika liczby zdarzeń drogowych w stosunku do liczby mieszkańców.</w:t>
      </w:r>
      <w:r w:rsidR="00A038F9">
        <w:t xml:space="preserve"> Wskaźnik liczby zdarzeń drogowych na 1 000 mieszkańców dla obszaru rewitalizacji wynosi 10,3 przy średniej dla gminy 8,3. Ponadto d</w:t>
      </w:r>
      <w:r w:rsidR="00216ACD">
        <w:t xml:space="preserve">iagnoza delimitacyjna wyodrębniająca obszar rewitalizacji pokazała, że mieszkańcy narażeni są na niekorzystny wpływ hałasu z przebiegających tędy ciągów komunikacyjnych. Dowodzi to fakt, że ponad 31% budynków znajduje się </w:t>
      </w:r>
      <w:r w:rsidR="00216ACD" w:rsidRPr="00216ACD">
        <w:t>znajduj</w:t>
      </w:r>
      <w:r w:rsidR="00216ACD">
        <w:t>e</w:t>
      </w:r>
      <w:r w:rsidR="00216ACD" w:rsidRPr="00216ACD">
        <w:t xml:space="preserve"> się w strefie zagrożenia hałasem drogowym i kolejowy</w:t>
      </w:r>
      <w:r w:rsidR="00216ACD">
        <w:t xml:space="preserve">m. </w:t>
      </w:r>
      <w:r w:rsidR="00216ACD" w:rsidRPr="00D95017">
        <w:t xml:space="preserve">Hałas komunikacyjny ma dominujący wpływ </w:t>
      </w:r>
      <w:r w:rsidR="00216ACD">
        <w:t xml:space="preserve">na klimat akustyczny środowiska, a czynnikami wpływającymi na jego poziom są przede wszystkim: </w:t>
      </w:r>
      <w:r w:rsidR="00216ACD" w:rsidRPr="00874462">
        <w:t>natężenie i płynność ruchu, prędkość strumienia pojazdów, położenie drogi</w:t>
      </w:r>
      <w:r w:rsidR="00216ACD">
        <w:t xml:space="preserve">/torów </w:t>
      </w:r>
      <w:r w:rsidR="00216ACD">
        <w:lastRenderedPageBreak/>
        <w:t xml:space="preserve">kolejowych, ich </w:t>
      </w:r>
      <w:r w:rsidR="00216ACD" w:rsidRPr="00874462">
        <w:t>rodzaj</w:t>
      </w:r>
      <w:r w:rsidR="00216ACD">
        <w:t xml:space="preserve"> i stan</w:t>
      </w:r>
      <w:r w:rsidR="00216ACD" w:rsidRPr="00874462">
        <w:t>, ukształtowanie terenu, przez który</w:t>
      </w:r>
      <w:r w:rsidR="00216ACD">
        <w:t xml:space="preserve"> przebiega trasa komunikacyjna oraz </w:t>
      </w:r>
      <w:r w:rsidR="00216ACD" w:rsidRPr="00874462">
        <w:t>rodzaj</w:t>
      </w:r>
      <w:r w:rsidR="00216ACD">
        <w:t xml:space="preserve"> sąsiadującej z trasą zabudowy.</w:t>
      </w:r>
      <w:r w:rsidR="00216ACD" w:rsidRPr="00D95017">
        <w:t xml:space="preserve"> </w:t>
      </w:r>
    </w:p>
    <w:p w14:paraId="04A90A1C" w14:textId="253D7BB6" w:rsidR="00052C80" w:rsidRDefault="00052C80" w:rsidP="00052C80">
      <w:r>
        <w:t xml:space="preserve">Szczególnie </w:t>
      </w:r>
      <w:r w:rsidR="000125BE">
        <w:t>dotkliwy</w:t>
      </w:r>
      <w:r>
        <w:t xml:space="preserve"> dla mieszkańców</w:t>
      </w:r>
      <w:r w:rsidR="00B52CBB">
        <w:t xml:space="preserve"> w kontekście możliwości przemieszczania się</w:t>
      </w:r>
      <w:r>
        <w:t xml:space="preserve"> jest brak </w:t>
      </w:r>
      <w:r w:rsidR="00B52CBB">
        <w:t xml:space="preserve">wystarczającej infrastruktury rowerowej. W sondażu, </w:t>
      </w:r>
      <w:r w:rsidR="00B0133C">
        <w:t>aż</w:t>
      </w:r>
      <w:r w:rsidR="00B52CBB">
        <w:t xml:space="preserve"> 9 na 10 ankietowanych wskazało deficyt w</w:t>
      </w:r>
      <w:r w:rsidR="00B0133C">
        <w:t> </w:t>
      </w:r>
      <w:r w:rsidR="00B52CBB">
        <w:t xml:space="preserve">tym obszarze. </w:t>
      </w:r>
      <w:r w:rsidR="00311222">
        <w:t>Warto zaznaczyć, że jest to czynnik, który został najgorzej oceniony spośród 25 elementów poddanych ocenie.</w:t>
      </w:r>
      <w:r w:rsidR="000125BE">
        <w:t xml:space="preserve"> Wprawdzie przez obszar przebiegają trasy rowerowe, ale są one wytyczone wzdłuż drogowych ciągów komunikacyjnych</w:t>
      </w:r>
      <w:r w:rsidR="00B0133C">
        <w:t xml:space="preserve"> i jak widać nie spełniają oczekiwań mieszańców</w:t>
      </w:r>
      <w:r w:rsidR="000125BE">
        <w:t xml:space="preserve">. </w:t>
      </w:r>
      <w:r w:rsidR="00B52CBB">
        <w:t xml:space="preserve"> </w:t>
      </w:r>
    </w:p>
    <w:p w14:paraId="63CD4BEE" w14:textId="27B60EF9" w:rsidR="00B0133C" w:rsidRDefault="00B0133C" w:rsidP="0025585C">
      <w:pPr>
        <w:pStyle w:val="Legenda"/>
      </w:pPr>
      <w:bookmarkStart w:id="95" w:name="_Toc150946395"/>
      <w:r w:rsidRPr="00281110">
        <w:t xml:space="preserve">Rysunek </w:t>
      </w:r>
      <w:fldSimple w:instr=" SEQ Rysunek \* ARABIC ">
        <w:r w:rsidR="005F44BC">
          <w:rPr>
            <w:noProof/>
          </w:rPr>
          <w:t>9</w:t>
        </w:r>
      </w:fldSimple>
      <w:r w:rsidRPr="00281110">
        <w:t xml:space="preserve"> Układ </w:t>
      </w:r>
      <w:r>
        <w:t>komunikacji</w:t>
      </w:r>
      <w:r w:rsidRPr="00281110">
        <w:t xml:space="preserve"> obszaru rewitalizacji w gminie</w:t>
      </w:r>
      <w:r>
        <w:t xml:space="preserve"> Głogówek</w:t>
      </w:r>
      <w:bookmarkEnd w:id="95"/>
      <w:r>
        <w:t xml:space="preserve">  </w:t>
      </w:r>
    </w:p>
    <w:p w14:paraId="55E6C339" w14:textId="77777777" w:rsidR="00B0133C" w:rsidRDefault="00B0133C" w:rsidP="00B0133C">
      <w:pPr>
        <w:jc w:val="center"/>
      </w:pPr>
      <w:r>
        <w:rPr>
          <w:noProof/>
        </w:rPr>
        <w:drawing>
          <wp:inline distT="0" distB="0" distL="0" distR="0" wp14:anchorId="6F605370" wp14:editId="1E541DB8">
            <wp:extent cx="5105400" cy="6069002"/>
            <wp:effectExtent l="0" t="0" r="0" b="0"/>
            <wp:docPr id="1696696179" name="Obraz 15"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96179" name="Obraz 15" descr="Obraz zawierający mapa, tekst, atlas&#10;&#10;Opis wygenerowany automatyczni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06828" cy="6070699"/>
                    </a:xfrm>
                    <a:prstGeom prst="rect">
                      <a:avLst/>
                    </a:prstGeom>
                    <a:noFill/>
                    <a:ln>
                      <a:noFill/>
                    </a:ln>
                  </pic:spPr>
                </pic:pic>
              </a:graphicData>
            </a:graphic>
          </wp:inline>
        </w:drawing>
      </w:r>
    </w:p>
    <w:p w14:paraId="10DC52C7" w14:textId="77777777" w:rsidR="00B0133C" w:rsidRDefault="00B0133C" w:rsidP="00B0133C">
      <w:r w:rsidRPr="006E735F">
        <w:rPr>
          <w:i/>
          <w:iCs/>
          <w:color w:val="1F497D" w:themeColor="text2"/>
          <w:sz w:val="18"/>
          <w:szCs w:val="18"/>
        </w:rPr>
        <w:t>Źródło: opracowanie własne</w:t>
      </w:r>
    </w:p>
    <w:p w14:paraId="7A03D6DC" w14:textId="6527704A" w:rsidR="00052C80" w:rsidRPr="0088564B" w:rsidRDefault="00052C80" w:rsidP="00D92576">
      <w:pPr>
        <w:spacing w:before="240"/>
        <w:rPr>
          <w:rStyle w:val="Odwoaniedelikatne"/>
          <w:b/>
          <w:color w:val="1F497D" w:themeColor="text2"/>
        </w:rPr>
      </w:pPr>
      <w:r w:rsidRPr="0088564B">
        <w:rPr>
          <w:rStyle w:val="Odwoaniedelikatne"/>
          <w:b/>
          <w:color w:val="1F497D" w:themeColor="text2"/>
        </w:rPr>
        <w:lastRenderedPageBreak/>
        <w:t xml:space="preserve">Problemy przestrzenne </w:t>
      </w:r>
    </w:p>
    <w:p w14:paraId="10870D0B" w14:textId="77777777" w:rsidR="0077116B" w:rsidRDefault="00C4117E" w:rsidP="00052C80">
      <w:r>
        <w:t>Obszar rewitalizacji obejmuje ścisłe centrum gminy Głogówek. Naturalnym oczekiwaniem mieszkańców w tym kontekście jest</w:t>
      </w:r>
      <w:r w:rsidR="0077116B">
        <w:t xml:space="preserve"> odpowiednia podaż miejsc spędzania wolnego czasu, rekreacji oraz adekwatnej oferty kulturalnej. Jednakże mimo potencjału obszaru, przestrzeń </w:t>
      </w:r>
      <w:r w:rsidR="00052C80">
        <w:t>centrum</w:t>
      </w:r>
      <w:r w:rsidR="0077116B">
        <w:t xml:space="preserve"> gminy jest tylko </w:t>
      </w:r>
      <w:r w:rsidR="00052C80">
        <w:t xml:space="preserve"> częściowo dostosowana</w:t>
      </w:r>
      <w:r w:rsidR="0077116B">
        <w:t xml:space="preserve"> do pełnienia tej funkcji. </w:t>
      </w:r>
    </w:p>
    <w:p w14:paraId="66E08DD1" w14:textId="21979543" w:rsidR="00867781" w:rsidRDefault="0077116B" w:rsidP="00867781">
      <w:r>
        <w:t xml:space="preserve">Identyfikuje się przede wszystkim konieczność realizacji </w:t>
      </w:r>
      <w:r w:rsidR="00052C80">
        <w:t>zmian i dostosowań w szczególności w</w:t>
      </w:r>
      <w:r w:rsidR="00BA498F">
        <w:t> </w:t>
      </w:r>
      <w:r w:rsidR="00052C80">
        <w:t>obiektach użyteczności publicznej.</w:t>
      </w:r>
      <w:r>
        <w:t xml:space="preserve"> </w:t>
      </w:r>
      <w:r w:rsidR="00867781">
        <w:t>Obiekty te</w:t>
      </w:r>
      <w:r w:rsidR="00FA5A81">
        <w:t xml:space="preserve"> (</w:t>
      </w:r>
      <w:r w:rsidR="008C5288">
        <w:t xml:space="preserve">oraz ich </w:t>
      </w:r>
      <w:r w:rsidR="00FA5A81">
        <w:t>o</w:t>
      </w:r>
      <w:r w:rsidR="008C5288">
        <w:t>toczenie</w:t>
      </w:r>
      <w:r w:rsidR="00FA5A81">
        <w:t>)</w:t>
      </w:r>
      <w:r w:rsidR="00867781">
        <w:t xml:space="preserve"> nie są dostosowane do</w:t>
      </w:r>
      <w:r w:rsidR="003E5BC3">
        <w:t> </w:t>
      </w:r>
      <w:r w:rsidR="00867781">
        <w:t xml:space="preserve">rozbudowy zakresu swoich usług.  </w:t>
      </w:r>
    </w:p>
    <w:p w14:paraId="7F5D2FFE" w14:textId="45B0A5E4" w:rsidR="00AD1FD9" w:rsidRDefault="0077116B" w:rsidP="00867781">
      <w:r>
        <w:t xml:space="preserve">Aktualnie problemem obszaru jest </w:t>
      </w:r>
      <w:r w:rsidR="00052C80">
        <w:t xml:space="preserve">brak </w:t>
      </w:r>
      <w:r w:rsidR="00BA498F">
        <w:t>atrakcyjnej o</w:t>
      </w:r>
      <w:r>
        <w:t xml:space="preserve">ferty </w:t>
      </w:r>
      <w:r w:rsidR="00052C80">
        <w:t>rozrywki</w:t>
      </w:r>
      <w:r>
        <w:t xml:space="preserve"> i </w:t>
      </w:r>
      <w:r w:rsidR="00052C80">
        <w:t>miejsc</w:t>
      </w:r>
      <w:r>
        <w:t xml:space="preserve"> </w:t>
      </w:r>
      <w:r w:rsidR="00052C80">
        <w:t>spotkań dla mieszkańców.</w:t>
      </w:r>
      <w:r>
        <w:t xml:space="preserve"> Niekorzystnie przedstawia się fakt, że mieszkańcy szukają </w:t>
      </w:r>
      <w:r w:rsidR="00BA498F">
        <w:t>odpowiadającej im</w:t>
      </w:r>
      <w:r>
        <w:t xml:space="preserve"> oferty poza granicami Głogówka. W</w:t>
      </w:r>
      <w:r w:rsidR="00052C80">
        <w:t xml:space="preserve"> celu spędzania czasu wolnego, </w:t>
      </w:r>
      <w:r>
        <w:t xml:space="preserve">najczęściej </w:t>
      </w:r>
      <w:r w:rsidR="00052C80">
        <w:t>w weekendy mieszkańcy jeżdżą do okolicznych gmin</w:t>
      </w:r>
      <w:r w:rsidR="00BA498F">
        <w:t>,</w:t>
      </w:r>
      <w:r w:rsidR="00052C80">
        <w:t xml:space="preserve"> w</w:t>
      </w:r>
      <w:r w:rsidR="00BA498F">
        <w:t> </w:t>
      </w:r>
      <w:r w:rsidR="00052C80">
        <w:t>tym do Mosznej</w:t>
      </w:r>
      <w:r>
        <w:t xml:space="preserve">, </w:t>
      </w:r>
      <w:r w:rsidR="00052C80">
        <w:t xml:space="preserve">gdzie </w:t>
      </w:r>
      <w:r>
        <w:t>również</w:t>
      </w:r>
      <w:r w:rsidR="00052C80">
        <w:t xml:space="preserve"> jest park i zamek.</w:t>
      </w:r>
      <w:r w:rsidR="00867781">
        <w:t xml:space="preserve"> </w:t>
      </w:r>
      <w:r w:rsidR="008B07DA">
        <w:t>Wynika to przede wszystkim z faktu</w:t>
      </w:r>
      <w:r w:rsidR="00867781">
        <w:t xml:space="preserve"> braku łatwo dostępnej i bardzo dobrze wypromowanej</w:t>
      </w:r>
      <w:r w:rsidR="00BA498F">
        <w:t xml:space="preserve"> oferty</w:t>
      </w:r>
      <w:r w:rsidR="00867781">
        <w:t>.</w:t>
      </w:r>
      <w:r w:rsidR="00FA5A81">
        <w:t xml:space="preserve"> Naturalnie predestynowanym do tego jest zabytkowy obiekt Zamku w Głogówku, który wymaga wielu zabiegów inwestycyjnych, dostosowujących go do potrzeb mieszkańców.</w:t>
      </w:r>
      <w:r w:rsidR="006A7C0E">
        <w:t xml:space="preserve"> Konieczna jest kontynuacja wcześniejszych działań rewitalizacyjnych. </w:t>
      </w:r>
      <w:r w:rsidR="00AD1FD9">
        <w:t xml:space="preserve">Duży potencjał w zakresie tworzenia przyjaznych przestrzeni stanowi również Park Miejski w Głogówku. </w:t>
      </w:r>
    </w:p>
    <w:p w14:paraId="4DF78657" w14:textId="57299C36" w:rsidR="00694274" w:rsidRPr="0088564B" w:rsidRDefault="00694274" w:rsidP="00694274">
      <w:pPr>
        <w:spacing w:before="240"/>
        <w:rPr>
          <w:rStyle w:val="Odwoaniedelikatne"/>
          <w:b/>
          <w:color w:val="1F497D" w:themeColor="text2"/>
        </w:rPr>
      </w:pPr>
      <w:r w:rsidRPr="0088564B">
        <w:rPr>
          <w:rStyle w:val="Odwoaniedelikatne"/>
          <w:b/>
          <w:color w:val="1F497D" w:themeColor="text2"/>
        </w:rPr>
        <w:t xml:space="preserve">Niefunkcjonalne obiekty </w:t>
      </w:r>
      <w:r w:rsidR="009E5D57">
        <w:rPr>
          <w:rStyle w:val="Odwoaniedelikatne"/>
          <w:b/>
          <w:color w:val="1F497D" w:themeColor="text2"/>
        </w:rPr>
        <w:t>(w tym zabytkowe)</w:t>
      </w:r>
    </w:p>
    <w:p w14:paraId="3BCD25D6" w14:textId="6F14E459" w:rsidR="00867781" w:rsidRDefault="00D871C5" w:rsidP="00694274">
      <w:r>
        <w:t>Cechą charakterystyczną obszaru rewitalizacji jest gęsta, zwarta zabudowa. Zabudowa obejmuje zarówno obiekty komunalne (publiczne), jak i mieszkaniowe.</w:t>
      </w:r>
      <w:r w:rsidR="00D0545D">
        <w:t xml:space="preserve"> Miasto zachowało wiele cennych, w tym zabytkowych obiektów. Należą do nich np. oranżeria Agawa, budynek przy ul. Piastowskiej czy budynek niedoszłego szpitala w Głogówku. W tym kontekście gmina Głogówek zmaga się z</w:t>
      </w:r>
      <w:r w:rsidR="003E5BC3">
        <w:t> </w:t>
      </w:r>
      <w:r w:rsidR="00D0545D">
        <w:t>najpoważniejszym problemem rozwojowym, jakim jest brak obiektów, przestrzeni dla świadczenia usług publicznych, które wynikają z oczekiwań bądź realnych potrzeb mieszkańców. W głównej mierze są to mieszkańcy w wieku starszym, dla których są świadczone usługi opiekuńcze czy aktywizacyjne.</w:t>
      </w:r>
      <w:r w:rsidR="00121073">
        <w:t xml:space="preserve"> Brakuje mieszkań chronionych</w:t>
      </w:r>
      <w:r w:rsidR="003D1A03">
        <w:t xml:space="preserve"> oraz miejsc w </w:t>
      </w:r>
      <w:r w:rsidR="00121073">
        <w:t>dziennych dom</w:t>
      </w:r>
      <w:r w:rsidR="003D1A03">
        <w:t>ach</w:t>
      </w:r>
      <w:r w:rsidR="00121073">
        <w:t xml:space="preserve"> pobytu. </w:t>
      </w:r>
      <w:r w:rsidR="003D1A03">
        <w:t>Jednakże m</w:t>
      </w:r>
      <w:r w:rsidR="00D0545D">
        <w:t xml:space="preserve">ożliwości inwestycyjne Gminy Głogówek w tym zakresie są bardzo ograniczone z uwagi na </w:t>
      </w:r>
      <w:r w:rsidR="00121073">
        <w:t xml:space="preserve">kurczące się dochody gmin oraz rosnące koszty podejmowanych inwestycji. </w:t>
      </w:r>
      <w:r w:rsidR="00D0545D">
        <w:t>Ten czynnik z kolei jest powiązany z rozwojem przedsiębiorczości.</w:t>
      </w:r>
      <w:r w:rsidR="00D92576">
        <w:t xml:space="preserve"> </w:t>
      </w:r>
      <w:r w:rsidR="00121073">
        <w:t>Przedsiębiorcy chcący podjąć działalność potrzebują dostępnych miejsc, przestrzeni, powierzchni do podejmowania kolejnych inicjatyw pobudzających miejscowy rynek pracy. Brak impulsu inwestycyjnego powoduje stagnację i co pokazała diagnoza delimitacyjna, narastające problemy natury społecznej na obszarze rewitalizacji.</w:t>
      </w:r>
      <w:r w:rsidR="006A7C0E">
        <w:t xml:space="preserve"> Przykładem tego są budynki </w:t>
      </w:r>
      <w:r w:rsidR="006A7C0E" w:rsidRPr="006A7C0E">
        <w:t>przy ul. Piastowskiej w Głogówku</w:t>
      </w:r>
      <w:r w:rsidR="006A7C0E">
        <w:t xml:space="preserve">. Jest to to </w:t>
      </w:r>
      <w:r w:rsidR="006A7C0E" w:rsidRPr="006A7C0E">
        <w:t>rząd kamienic przy wyjeździe z miasta</w:t>
      </w:r>
      <w:r w:rsidR="006A7C0E">
        <w:t>. K</w:t>
      </w:r>
      <w:r w:rsidR="006A7C0E" w:rsidRPr="006A7C0E">
        <w:t xml:space="preserve">amienice zamykają obszar centrum. </w:t>
      </w:r>
      <w:r w:rsidR="006A7C0E">
        <w:t xml:space="preserve">Kamienice to są aktualnie niezamieszkałe. Jednocześnie </w:t>
      </w:r>
      <w:r w:rsidR="00D0545D">
        <w:t>m</w:t>
      </w:r>
      <w:r w:rsidR="000B5A36">
        <w:t xml:space="preserve">ieszkańcy Głogówka wprost artykułują </w:t>
      </w:r>
      <w:r w:rsidR="000B5A36">
        <w:lastRenderedPageBreak/>
        <w:t xml:space="preserve">występujący deficyt w zakresie możliwości wynajmu czy też zakupu mieszkania (dla 72% ankietowanych jest to występujący problem obszaru).  </w:t>
      </w:r>
      <w:r w:rsidR="00D92576">
        <w:t xml:space="preserve"> Brak mieszkań komunalnych jest odczuwany przez mieszkańców obszaru rewitalizacji. </w:t>
      </w:r>
      <w:r w:rsidR="000B5A36">
        <w:t xml:space="preserve"> </w:t>
      </w:r>
      <w:r w:rsidR="00867781">
        <w:t xml:space="preserve"> </w:t>
      </w:r>
    </w:p>
    <w:p w14:paraId="6E76E003" w14:textId="77777777" w:rsidR="00694274" w:rsidRPr="0088564B" w:rsidRDefault="00694274" w:rsidP="00694274">
      <w:pPr>
        <w:spacing w:before="240"/>
        <w:rPr>
          <w:rStyle w:val="Odwoaniedelikatne"/>
          <w:b/>
          <w:color w:val="1F497D" w:themeColor="text2"/>
        </w:rPr>
      </w:pPr>
      <w:r w:rsidRPr="00FB01DD">
        <w:rPr>
          <w:rStyle w:val="Odwoaniedelikatne"/>
          <w:b/>
          <w:color w:val="1F497D" w:themeColor="text2"/>
        </w:rPr>
        <w:t>Niewykorzystany potencjał obiektów przyrodniczych</w:t>
      </w:r>
      <w:r w:rsidRPr="0088564B">
        <w:rPr>
          <w:rStyle w:val="Odwoaniedelikatne"/>
          <w:b/>
          <w:color w:val="1F497D" w:themeColor="text2"/>
        </w:rPr>
        <w:t xml:space="preserve"> </w:t>
      </w:r>
    </w:p>
    <w:p w14:paraId="7D18B2E4" w14:textId="21281306" w:rsidR="00223242" w:rsidRDefault="005E0A87" w:rsidP="006A7C0E">
      <w:r>
        <w:t xml:space="preserve">Jednym z głównych deficytów rozwojowych obszaru rewitalizacji w Gminie Głogówek są miejskie tereny zielone, których potencjał nie jest wykorzystywany, czy wręcz są miejscem występowania zagrożeń dla mieszkańców (np. </w:t>
      </w:r>
      <w:r w:rsidR="00D92576">
        <w:t xml:space="preserve">aktów wandalizmu związanych z </w:t>
      </w:r>
      <w:r>
        <w:t xml:space="preserve">niszczenie mienia, </w:t>
      </w:r>
      <w:r w:rsidR="00D92576">
        <w:t xml:space="preserve">czy </w:t>
      </w:r>
      <w:r>
        <w:t>spożywanie alkoholu).</w:t>
      </w:r>
      <w:r w:rsidR="00C23323">
        <w:t xml:space="preserve"> Sytuacja ta dotyczy zwłaszcza </w:t>
      </w:r>
      <w:r w:rsidR="000D3125">
        <w:t>zabytkow</w:t>
      </w:r>
      <w:r w:rsidR="00320308">
        <w:t>ego</w:t>
      </w:r>
      <w:r w:rsidR="000D3125">
        <w:t xml:space="preserve"> </w:t>
      </w:r>
      <w:r w:rsidR="00694274">
        <w:t>Park</w:t>
      </w:r>
      <w:r w:rsidR="00320308">
        <w:t>u</w:t>
      </w:r>
      <w:r w:rsidR="00694274">
        <w:t xml:space="preserve"> </w:t>
      </w:r>
      <w:r w:rsidR="000D3125">
        <w:t>Miejskie</w:t>
      </w:r>
      <w:r w:rsidR="00320308">
        <w:t>go</w:t>
      </w:r>
      <w:r w:rsidR="000D3125">
        <w:t xml:space="preserve"> w Głogówku.</w:t>
      </w:r>
      <w:r w:rsidR="00D92576">
        <w:t xml:space="preserve"> </w:t>
      </w:r>
      <w:r w:rsidR="00223242">
        <w:t>Jest to dwukondygnacyjny park krajobrazowy, którego założenie datowane jest na XVII w. a</w:t>
      </w:r>
      <w:r w:rsidR="00320308">
        <w:t> </w:t>
      </w:r>
      <w:r w:rsidR="00223242">
        <w:t>zlokalizowany w</w:t>
      </w:r>
      <w:r w:rsidR="00D92576">
        <w:t> </w:t>
      </w:r>
      <w:r w:rsidR="00223242">
        <w:t>miejscu dawnych fortyfikacji ziemnych w sąsiedztwie zamku w Głogówku.</w:t>
      </w:r>
      <w:r w:rsidR="00320308">
        <w:t xml:space="preserve"> Obiekt jest wpisany do rejestru zabytków. </w:t>
      </w:r>
    </w:p>
    <w:p w14:paraId="255876A8" w14:textId="7BC3BCEC" w:rsidR="00223242" w:rsidRDefault="00223242" w:rsidP="006A7C0E">
      <w:r>
        <w:t xml:space="preserve">Aktualnie Park zajmuje </w:t>
      </w:r>
      <w:r w:rsidR="000D3125">
        <w:t xml:space="preserve">powierzchnię 17 ha. Jest położony niedaleko centralnej części </w:t>
      </w:r>
      <w:r w:rsidR="000D3125" w:rsidRPr="000D3125">
        <w:t>Głogówka</w:t>
      </w:r>
      <w:r w:rsidR="000D3125">
        <w:t>, w</w:t>
      </w:r>
      <w:r w:rsidR="00320308">
        <w:t> </w:t>
      </w:r>
      <w:r w:rsidR="000D3125">
        <w:t>sąsiedztwie Z</w:t>
      </w:r>
      <w:r w:rsidR="000D3125" w:rsidRPr="000D3125">
        <w:t>amku</w:t>
      </w:r>
      <w:r w:rsidR="000D3125">
        <w:t xml:space="preserve">. Granicę parku wyznaczają: ul. Pasternik (północ), Młynówka (zachód), ul. Piastowska (południe) i zabudowa Starego Miasta (wschód). </w:t>
      </w:r>
      <w:r>
        <w:t xml:space="preserve">Osobliwością tego miejsca jest fakt występowania </w:t>
      </w:r>
      <w:r w:rsidR="000D3125">
        <w:t>w nim rzadki</w:t>
      </w:r>
      <w:r>
        <w:t>ch</w:t>
      </w:r>
      <w:r w:rsidR="000D3125">
        <w:t xml:space="preserve"> okaz</w:t>
      </w:r>
      <w:r>
        <w:t>ów</w:t>
      </w:r>
      <w:r w:rsidR="000D3125">
        <w:t xml:space="preserve"> drzew i krzewów egzotycznych</w:t>
      </w:r>
      <w:r>
        <w:t xml:space="preserve"> oraz to, że jego starodrzew sąsiaduje bezpośrednio z murami miejskimi. </w:t>
      </w:r>
    </w:p>
    <w:p w14:paraId="48ADE31C" w14:textId="01B68093" w:rsidR="00E83AAE" w:rsidRDefault="00223242" w:rsidP="006A7C0E">
      <w:r>
        <w:t xml:space="preserve">Mimo ogromnego potencjału parku, jako miejsca wypoczynku, rekreacji, edukacji, obiekt ten nie spełnia pokładanej w nim roli. </w:t>
      </w:r>
      <w:r w:rsidR="000D3125">
        <w:t xml:space="preserve">Park wymaga gruntownej </w:t>
      </w:r>
      <w:r w:rsidR="00694274">
        <w:t xml:space="preserve">odnowy i zagospodarowania. Wytyczone ścieżki </w:t>
      </w:r>
      <w:r w:rsidR="00320308">
        <w:t>wymagają dalszego zagospodarowania, potrzebne są nasadzenia, oznakowania i opisani</w:t>
      </w:r>
      <w:r w:rsidR="00D92576">
        <w:t>e</w:t>
      </w:r>
      <w:r w:rsidR="00320308">
        <w:t xml:space="preserve"> istniejących obiektów, zabiegi pielęgnacyjne (wycinka samosiejek, cięcia sanitarne, </w:t>
      </w:r>
      <w:r w:rsidR="00940742">
        <w:t>nasadzenia)</w:t>
      </w:r>
      <w:r w:rsidR="00320308">
        <w:t xml:space="preserve"> oraz nowe elementy małej architektury, podnoszące atrakcyjność korzystania z występującego dziedzictwa przyrodniczego.</w:t>
      </w:r>
      <w:r w:rsidR="00E83AAE">
        <w:t xml:space="preserve"> </w:t>
      </w:r>
      <w:r w:rsidR="00320308">
        <w:t xml:space="preserve">Na uwagę zasługuje również brak funkcjonalnego połączenia parku z centrum miasta oraz </w:t>
      </w:r>
      <w:r w:rsidR="00AB5952">
        <w:t xml:space="preserve">konieczność wymiany </w:t>
      </w:r>
      <w:r w:rsidR="00320308">
        <w:t>oświetlenia.</w:t>
      </w:r>
    </w:p>
    <w:p w14:paraId="758FF5D6" w14:textId="198BA834" w:rsidR="00694274" w:rsidRDefault="00E83AAE" w:rsidP="006A7C0E">
      <w:r>
        <w:t>Na terenie Parku zlokalizowane są obiekty, które mogą zostać wykorzystane na prowadzenie działalności gospodarczej</w:t>
      </w:r>
      <w:r w:rsidR="00D408FD">
        <w:t>. Przykładem może być obiekt dawnej oranżerii zamkowej. Unikatowość obiektu polegała na tym, że w jej wnętrzu rosła różna egzotyczna roślinność.</w:t>
      </w:r>
      <w:r w:rsidR="00E74C7E">
        <w:t xml:space="preserve"> </w:t>
      </w:r>
      <w:r w:rsidR="00D408FD">
        <w:t>Pierwszy obiekt zbudowany w 1830 r. o konstrukcji drewnianej uległ spaleniu. Obecny o konstrukcji stalowej został zbudowany w 1914 r. Jeszcze do niedawna mieściła się tutaj kawiarnia.</w:t>
      </w:r>
      <w:r w:rsidR="009D0C40">
        <w:t xml:space="preserve"> </w:t>
      </w:r>
      <w:r w:rsidR="00D408FD">
        <w:t xml:space="preserve">Niestety, nieczynny od lat obiekt obecnie </w:t>
      </w:r>
      <w:r w:rsidR="00E74C7E">
        <w:t>jest zdegradowany, i systematycznie niszczeje</w:t>
      </w:r>
      <w:r w:rsidR="00694274">
        <w:t>.</w:t>
      </w:r>
      <w:r w:rsidR="00A805C1">
        <w:t xml:space="preserve"> </w:t>
      </w:r>
      <w:r w:rsidR="00694274">
        <w:t xml:space="preserve"> </w:t>
      </w:r>
      <w:r w:rsidR="00A805C1">
        <w:t>Na uwagę zasługuje również fakt, że mimo doskonałych warunków dla rozwoju turystyki (zwarte, urokliwe centrum, zabytki architektury i przyrody), 3 na 10 mieszkańców uważa, że obszar rewitalizacji nie jest atrakcyjny turystycznie, a na jego terenie brakuje miejsc spędzania wolnego czasu.</w:t>
      </w:r>
      <w:r w:rsidR="00782D85">
        <w:t xml:space="preserve"> W tym kontekście należy podkreślić, że dziedzictwo architektoniczne i przyrodnicze stanowiące najcenniejszy zasób rozwojowy Głogówka powinno stać się filarem procesu rewitalizacji a aspekcie pozaspołecznym. </w:t>
      </w:r>
      <w:r w:rsidR="00A805C1">
        <w:t xml:space="preserve">   </w:t>
      </w:r>
    </w:p>
    <w:p w14:paraId="20AD33BF" w14:textId="3D243EF8" w:rsidR="00E83AAE" w:rsidRDefault="00E83AAE" w:rsidP="0025585C">
      <w:pPr>
        <w:pStyle w:val="Legenda"/>
      </w:pPr>
      <w:bookmarkStart w:id="96" w:name="_Toc150946396"/>
      <w:r>
        <w:lastRenderedPageBreak/>
        <w:t xml:space="preserve">Rysunek </w:t>
      </w:r>
      <w:fldSimple w:instr=" SEQ Rysunek \* ARABIC ">
        <w:r w:rsidR="005F44BC">
          <w:rPr>
            <w:noProof/>
          </w:rPr>
          <w:t>10</w:t>
        </w:r>
      </w:fldSimple>
      <w:r>
        <w:t xml:space="preserve"> Budynek dawnej oranżerii zamkowej z 1914 roku </w:t>
      </w:r>
      <w:r w:rsidR="00D408FD">
        <w:t>(restauracja Agawa) w Głogówku</w:t>
      </w:r>
      <w:bookmarkEnd w:id="96"/>
      <w:r w:rsidR="00D408FD">
        <w:t xml:space="preserve"> </w:t>
      </w:r>
    </w:p>
    <w:p w14:paraId="3D6709FF" w14:textId="2B173A22" w:rsidR="00E83AAE" w:rsidRDefault="00E83AAE" w:rsidP="00E10517">
      <w:r>
        <w:rPr>
          <w:noProof/>
        </w:rPr>
        <w:drawing>
          <wp:inline distT="0" distB="0" distL="0" distR="0" wp14:anchorId="6CF36108" wp14:editId="62FDBC3E">
            <wp:extent cx="5760720" cy="3835400"/>
            <wp:effectExtent l="0" t="0" r="0" b="0"/>
            <wp:docPr id="18561234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835400"/>
                    </a:xfrm>
                    <a:prstGeom prst="rect">
                      <a:avLst/>
                    </a:prstGeom>
                    <a:noFill/>
                    <a:ln>
                      <a:noFill/>
                    </a:ln>
                  </pic:spPr>
                </pic:pic>
              </a:graphicData>
            </a:graphic>
          </wp:inline>
        </w:drawing>
      </w:r>
    </w:p>
    <w:p w14:paraId="11CC548C" w14:textId="2FE00322" w:rsidR="00E83AAE" w:rsidRDefault="00E83AAE" w:rsidP="0025585C">
      <w:pPr>
        <w:pStyle w:val="Legenda"/>
      </w:pPr>
      <w:r w:rsidRPr="00DE44D7">
        <w:t xml:space="preserve">Źródło: </w:t>
      </w:r>
      <w:r w:rsidRPr="00E83AAE">
        <w:t>straznicyczasu.pl</w:t>
      </w:r>
      <w:r>
        <w:t xml:space="preserve"> (autor</w:t>
      </w:r>
      <w:r w:rsidR="009E5D57">
        <w:t>:</w:t>
      </w:r>
      <w:r>
        <w:t xml:space="preserve"> Karolina Kot)</w:t>
      </w:r>
    </w:p>
    <w:p w14:paraId="23E26117" w14:textId="351909BE" w:rsidR="00ED7A0B" w:rsidRDefault="00B544AA" w:rsidP="00E10517">
      <w:r>
        <w:t xml:space="preserve">Na </w:t>
      </w:r>
      <w:r w:rsidR="00054DE1">
        <w:t xml:space="preserve">obszarze rewitalizacji </w:t>
      </w:r>
      <w:r>
        <w:t>diagnozuje się poważny problem związany z deficytami nowoczesnej i funkcjonalnej infrastruktury społecznej</w:t>
      </w:r>
      <w:r w:rsidR="0023033D">
        <w:t>,</w:t>
      </w:r>
      <w:r>
        <w:t xml:space="preserve"> służącej do świadczenia usług społecznych dla mieszkańców i będących jednocześnie ośrodkami skupienia lokalnego. Brak takich miejsc powoduje utrudnienia w prowadzeniu działalności animacyjnej i aktywizacyjnej wśród mieszkańców</w:t>
      </w:r>
      <w:r w:rsidR="0023033D">
        <w:t xml:space="preserve">, a także jest barierą dla przedsiębiorców w podejmowaniu kolejnych inicjatyw o charakterze gospodarczym. </w:t>
      </w:r>
      <w:r w:rsidR="00676E39">
        <w:t xml:space="preserve"> </w:t>
      </w:r>
    </w:p>
    <w:p w14:paraId="3EB37411" w14:textId="60762C61" w:rsidR="00B1164D" w:rsidRDefault="00B1164D" w:rsidP="00E10517">
      <w:r>
        <w:t>Jednym z poważniejszych problemów rozwojowych</w:t>
      </w:r>
      <w:r w:rsidR="0023033D">
        <w:t xml:space="preserve"> i bardzo mocno podkreślanych przez mieszkańców </w:t>
      </w:r>
      <w:r>
        <w:t xml:space="preserve">jest dotkliwy brak mieszkań komunalnych. Ich niska podaż powoduje odpływ mieszkańców, problemy </w:t>
      </w:r>
      <w:r w:rsidR="00DA06C3">
        <w:t>demograficzne</w:t>
      </w:r>
      <w:r>
        <w:t xml:space="preserve"> oraz deficyt pracowników na lo</w:t>
      </w:r>
      <w:r w:rsidR="00DA06C3">
        <w:t>kalnym r</w:t>
      </w:r>
      <w:r>
        <w:t xml:space="preserve">ynku pracy. </w:t>
      </w:r>
      <w:r w:rsidR="00B86DD7">
        <w:t>Wpływa to niekorzystanie na jakość zamieszkania</w:t>
      </w:r>
      <w:r w:rsidR="00A9556C">
        <w:t xml:space="preserve"> i stanowi najważniejszą motywację dla władz lokalnych dla podejmowania i realizacji planowanych projektów rewitalizacyjnych</w:t>
      </w:r>
      <w:r w:rsidR="00782D85">
        <w:t xml:space="preserve">. Wynika z tego konieczność podejmowania działań na rzecz poprawy jakości obiektów mieszkalnych i publicznych. Nie bez znaczenia jest również artykułowana przez mieszkańców konieczność tworzenia profesjonalnej, funkcjonalnej i otwartej infrastruktury dla rekreacji, spędzania wolnego czasu. Jednocześnie należy dać znaczny impuls dla działań prospołecznych, zgodnych z oczekiwaniami mieszkańców i adekwatnych do posiadanych przez Gminę zasobów. Tworzenie dogodnych warunków dla inicjatyw społecznych, edukacyjnych, aktywizacyjnych oraz gospodarczych powinno prowadzić do uwolnienia energii i kreatywności mieszkańców, organizacji pozarządowych, grup nieformalnych oraz osób  prowadzących działalność gospodarczą.   </w:t>
      </w:r>
      <w:r w:rsidR="00A9556C">
        <w:t xml:space="preserve"> </w:t>
      </w:r>
      <w:r w:rsidR="00B86DD7">
        <w:t xml:space="preserve">  </w:t>
      </w:r>
    </w:p>
    <w:p w14:paraId="0578794F" w14:textId="0BAFC03A" w:rsidR="00AE68A8" w:rsidRDefault="00000000" w:rsidP="0025585C">
      <w:pPr>
        <w:pStyle w:val="nad"/>
      </w:pPr>
      <w:fldSimple w:instr=" SEQ Tabela \* ARABIC ">
        <w:bookmarkStart w:id="97" w:name="_Toc150946356"/>
        <w:r w:rsidR="00516360">
          <w:rPr>
            <w:noProof/>
          </w:rPr>
          <w:t>18</w:t>
        </w:r>
      </w:fldSimple>
      <w:r w:rsidR="00AE68A8">
        <w:rPr>
          <w:noProof/>
        </w:rPr>
        <w:t xml:space="preserve"> </w:t>
      </w:r>
      <w:r w:rsidR="00AE68A8">
        <w:t xml:space="preserve">Drzewo </w:t>
      </w:r>
      <w:r w:rsidR="00AE68A8" w:rsidRPr="00B33BC9">
        <w:t xml:space="preserve">problemów zidentyfikowanych na </w:t>
      </w:r>
      <w:r w:rsidR="00322F58">
        <w:t>obszarze</w:t>
      </w:r>
      <w:r w:rsidR="00AE68A8">
        <w:t xml:space="preserve"> rewitalizacji</w:t>
      </w:r>
      <w:bookmarkEnd w:id="97"/>
      <w:r w:rsidR="00AE68A8">
        <w:t xml:space="preserve"> </w:t>
      </w:r>
    </w:p>
    <w:tbl>
      <w:tblPr>
        <w:tblW w:w="9176" w:type="dxa"/>
        <w:tblInd w:w="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20" w:firstRow="1" w:lastRow="0" w:firstColumn="0" w:lastColumn="0" w:noHBand="0" w:noVBand="1"/>
      </w:tblPr>
      <w:tblGrid>
        <w:gridCol w:w="4588"/>
        <w:gridCol w:w="4588"/>
      </w:tblGrid>
      <w:tr w:rsidR="007A4A97" w:rsidRPr="006A1D0B" w14:paraId="08AC7F78" w14:textId="77777777" w:rsidTr="007A4A97">
        <w:trPr>
          <w:trHeight w:val="594"/>
        </w:trPr>
        <w:tc>
          <w:tcPr>
            <w:tcW w:w="4588" w:type="dxa"/>
            <w:tcBorders>
              <w:top w:val="single" w:sz="12" w:space="0" w:color="FFFFFF"/>
              <w:left w:val="single" w:sz="12" w:space="0" w:color="FFFFFF"/>
              <w:bottom w:val="single" w:sz="12" w:space="0" w:color="FFFFFF"/>
              <w:right w:val="single" w:sz="12" w:space="0" w:color="FFFFFF"/>
              <w:tl2br w:val="nil"/>
              <w:tr2bl w:val="nil"/>
            </w:tcBorders>
            <w:shd w:val="clear" w:color="auto" w:fill="ED7D31"/>
            <w:vAlign w:val="center"/>
          </w:tcPr>
          <w:p w14:paraId="08A6F01B" w14:textId="77777777" w:rsidR="007A4A97" w:rsidRPr="00D55586" w:rsidRDefault="007A4A97" w:rsidP="00933C1D">
            <w:pPr>
              <w:pStyle w:val="NormalnyWeb"/>
              <w:spacing w:after="0" w:line="240" w:lineRule="auto"/>
              <w:jc w:val="center"/>
              <w:rPr>
                <w:bCs/>
                <w:color w:val="FFFFFF" w:themeColor="background1"/>
                <w:szCs w:val="20"/>
              </w:rPr>
            </w:pPr>
            <w:bookmarkStart w:id="98" w:name="_Hlk150074574"/>
            <w:r w:rsidRPr="00D55586">
              <w:rPr>
                <w:bCs/>
                <w:color w:val="FFFFFF" w:themeColor="background1"/>
                <w:szCs w:val="20"/>
              </w:rPr>
              <w:t xml:space="preserve">Przyczyny występowania problemów społecznych </w:t>
            </w:r>
          </w:p>
        </w:tc>
        <w:tc>
          <w:tcPr>
            <w:tcW w:w="4588" w:type="dxa"/>
            <w:tcBorders>
              <w:top w:val="single" w:sz="12" w:space="0" w:color="FFFFFF"/>
              <w:left w:val="single" w:sz="12" w:space="0" w:color="FFFFFF"/>
              <w:bottom w:val="single" w:sz="12" w:space="0" w:color="FFFFFF"/>
              <w:right w:val="single" w:sz="12" w:space="0" w:color="FFFFFF"/>
              <w:tl2br w:val="nil"/>
              <w:tr2bl w:val="nil"/>
            </w:tcBorders>
            <w:shd w:val="clear" w:color="auto" w:fill="ED7D31"/>
            <w:vAlign w:val="center"/>
          </w:tcPr>
          <w:p w14:paraId="0755FBE0" w14:textId="77777777" w:rsidR="007A4A97" w:rsidRPr="00D55586" w:rsidRDefault="007A4A97" w:rsidP="00933C1D">
            <w:pPr>
              <w:pStyle w:val="NormalnyWeb"/>
              <w:spacing w:after="0" w:line="240" w:lineRule="auto"/>
              <w:jc w:val="center"/>
              <w:rPr>
                <w:bCs/>
                <w:color w:val="FFFFFF" w:themeColor="background1"/>
                <w:szCs w:val="20"/>
              </w:rPr>
            </w:pPr>
            <w:r w:rsidRPr="00D55586">
              <w:rPr>
                <w:bCs/>
                <w:color w:val="FFFFFF" w:themeColor="background1"/>
                <w:szCs w:val="20"/>
              </w:rPr>
              <w:t>Przyczyny występowania problemów pozaspołecznych</w:t>
            </w:r>
          </w:p>
        </w:tc>
      </w:tr>
      <w:tr w:rsidR="007A4A97" w:rsidRPr="006A1D0B" w14:paraId="05686BE4" w14:textId="77777777" w:rsidTr="007A4A97">
        <w:trPr>
          <w:trHeight w:val="1531"/>
        </w:trPr>
        <w:tc>
          <w:tcPr>
            <w:tcW w:w="4588" w:type="dxa"/>
            <w:tcBorders>
              <w:top w:val="single" w:sz="6" w:space="0" w:color="FFFFFF"/>
              <w:left w:val="single" w:sz="6" w:space="0" w:color="FFFFFF"/>
              <w:right w:val="single" w:sz="6" w:space="0" w:color="FFFFFF"/>
            </w:tcBorders>
            <w:shd w:val="clear" w:color="auto" w:fill="E7E6E6"/>
            <w:vAlign w:val="center"/>
          </w:tcPr>
          <w:p w14:paraId="5CA2CFD2" w14:textId="77777777" w:rsidR="007A4A97" w:rsidRDefault="007A4A97" w:rsidP="007A4A97">
            <w:pPr>
              <w:pStyle w:val="Akapitzlist"/>
              <w:numPr>
                <w:ilvl w:val="0"/>
                <w:numId w:val="6"/>
              </w:numPr>
              <w:spacing w:line="240" w:lineRule="auto"/>
              <w:ind w:left="357" w:hanging="357"/>
              <w:contextualSpacing/>
              <w:jc w:val="left"/>
              <w:rPr>
                <w:rFonts w:cs="Calibri Light"/>
              </w:rPr>
            </w:pPr>
            <w:r>
              <w:rPr>
                <w:rFonts w:cs="Calibri Light"/>
              </w:rPr>
              <w:t xml:space="preserve">Stopniowa utrata funkcji miejskich obszaru rewitalizacji, a szerzej miasta.  </w:t>
            </w:r>
          </w:p>
          <w:p w14:paraId="6D0B9217" w14:textId="6421D5FE" w:rsidR="007A4A97" w:rsidRDefault="007A4A97" w:rsidP="007A4A97">
            <w:pPr>
              <w:pStyle w:val="Akapitzlist"/>
              <w:numPr>
                <w:ilvl w:val="0"/>
                <w:numId w:val="6"/>
              </w:numPr>
              <w:spacing w:line="240" w:lineRule="auto"/>
              <w:ind w:left="357" w:hanging="357"/>
              <w:contextualSpacing/>
              <w:jc w:val="left"/>
              <w:rPr>
                <w:rFonts w:cs="Calibri Light"/>
              </w:rPr>
            </w:pPr>
            <w:r>
              <w:rPr>
                <w:rFonts w:cs="Calibri Light"/>
              </w:rPr>
              <w:t>Odpływ ludności (zwłaszcza młodych, wykształconych osób)</w:t>
            </w:r>
            <w:r w:rsidR="00DF1823">
              <w:rPr>
                <w:rFonts w:cs="Calibri Light"/>
              </w:rPr>
              <w:t>.</w:t>
            </w:r>
          </w:p>
          <w:p w14:paraId="6FF05E49" w14:textId="13A3D517" w:rsidR="007A4A97" w:rsidRDefault="007A4A97" w:rsidP="007A4A97">
            <w:pPr>
              <w:pStyle w:val="Akapitzlist"/>
              <w:numPr>
                <w:ilvl w:val="0"/>
                <w:numId w:val="6"/>
              </w:numPr>
              <w:spacing w:line="240" w:lineRule="auto"/>
              <w:ind w:left="357" w:hanging="357"/>
              <w:contextualSpacing/>
              <w:jc w:val="left"/>
              <w:rPr>
                <w:rFonts w:cs="Calibri Light"/>
              </w:rPr>
            </w:pPr>
            <w:r w:rsidRPr="00715DB7">
              <w:rPr>
                <w:rFonts w:cs="Calibri Light"/>
              </w:rPr>
              <w:t>Transformacja ustrojowa, dziedziczenie biedy, obszary koncentracji osób bezrobotnych</w:t>
            </w:r>
            <w:r w:rsidR="00DF1823">
              <w:rPr>
                <w:rFonts w:cs="Calibri Light"/>
              </w:rPr>
              <w:t>.</w:t>
            </w:r>
          </w:p>
          <w:p w14:paraId="735DFFF1" w14:textId="77777777" w:rsidR="007A4A97" w:rsidRDefault="007A4A97" w:rsidP="007A4A97">
            <w:pPr>
              <w:pStyle w:val="Akapitzlist"/>
              <w:numPr>
                <w:ilvl w:val="0"/>
                <w:numId w:val="6"/>
              </w:numPr>
              <w:spacing w:line="240" w:lineRule="auto"/>
              <w:ind w:left="357" w:hanging="357"/>
              <w:contextualSpacing/>
              <w:jc w:val="left"/>
              <w:rPr>
                <w:rFonts w:cs="Calibri Light"/>
              </w:rPr>
            </w:pPr>
            <w:r>
              <w:rPr>
                <w:rFonts w:cs="Calibri Light"/>
              </w:rPr>
              <w:t>Brak atrakcyjnych miejsc pracy.</w:t>
            </w:r>
          </w:p>
          <w:p w14:paraId="7830B044" w14:textId="77777777" w:rsidR="007A4A97" w:rsidRPr="00A500DD" w:rsidRDefault="007A4A97" w:rsidP="007A4A97">
            <w:pPr>
              <w:pStyle w:val="Akapitzlist"/>
              <w:numPr>
                <w:ilvl w:val="0"/>
                <w:numId w:val="6"/>
              </w:numPr>
              <w:spacing w:line="240" w:lineRule="auto"/>
              <w:ind w:left="357" w:hanging="357"/>
              <w:contextualSpacing/>
              <w:jc w:val="left"/>
              <w:rPr>
                <w:rFonts w:cs="Calibri Light"/>
              </w:rPr>
            </w:pPr>
            <w:r>
              <w:rPr>
                <w:rFonts w:cs="Calibri Light"/>
              </w:rPr>
              <w:t xml:space="preserve">Deficyt w zasobach infrastruktury społecznej (zwłaszcza rekreacyjnej). </w:t>
            </w:r>
            <w:r w:rsidRPr="00A500DD">
              <w:rPr>
                <w:rFonts w:cs="Calibri Light"/>
              </w:rPr>
              <w:t xml:space="preserve">  </w:t>
            </w:r>
          </w:p>
        </w:tc>
        <w:tc>
          <w:tcPr>
            <w:tcW w:w="4588" w:type="dxa"/>
            <w:tcBorders>
              <w:top w:val="single" w:sz="6" w:space="0" w:color="FFFFFF"/>
              <w:left w:val="single" w:sz="6" w:space="0" w:color="FFFFFF"/>
              <w:right w:val="single" w:sz="6" w:space="0" w:color="FFFFFF"/>
            </w:tcBorders>
            <w:shd w:val="clear" w:color="auto" w:fill="E7E6E6"/>
            <w:vAlign w:val="center"/>
            <w:hideMark/>
          </w:tcPr>
          <w:p w14:paraId="7EE71A4F" w14:textId="77777777" w:rsidR="007A4A97" w:rsidRDefault="007A4A97" w:rsidP="007A4A97">
            <w:pPr>
              <w:pStyle w:val="Akapitzlist"/>
              <w:numPr>
                <w:ilvl w:val="0"/>
                <w:numId w:val="6"/>
              </w:numPr>
              <w:spacing w:line="240" w:lineRule="auto"/>
              <w:contextualSpacing/>
              <w:jc w:val="left"/>
              <w:rPr>
                <w:rFonts w:cs="Calibri Light"/>
                <w:color w:val="000000"/>
              </w:rPr>
            </w:pPr>
            <w:r>
              <w:rPr>
                <w:rFonts w:cs="Calibri Light"/>
                <w:color w:val="000000"/>
              </w:rPr>
              <w:t>Rosnąca atrakcyjność społeczna i gospodarcza dużych miast.</w:t>
            </w:r>
          </w:p>
          <w:p w14:paraId="02E9416A" w14:textId="77777777" w:rsidR="007A4A97" w:rsidRDefault="007A4A97" w:rsidP="007A4A97">
            <w:pPr>
              <w:pStyle w:val="Akapitzlist"/>
              <w:numPr>
                <w:ilvl w:val="0"/>
                <w:numId w:val="6"/>
              </w:numPr>
              <w:spacing w:line="240" w:lineRule="auto"/>
              <w:contextualSpacing/>
              <w:jc w:val="left"/>
              <w:rPr>
                <w:rFonts w:cs="Calibri Light"/>
                <w:color w:val="000000"/>
              </w:rPr>
            </w:pPr>
            <w:r>
              <w:rPr>
                <w:rFonts w:cs="Calibri Light"/>
                <w:color w:val="000000"/>
              </w:rPr>
              <w:t xml:space="preserve">Znaczny zasób zabytków wymagających działań naprawczych (presja na budżet gminy).  </w:t>
            </w:r>
          </w:p>
          <w:p w14:paraId="497F2499" w14:textId="77777777" w:rsidR="007A4A97" w:rsidRPr="00D55586" w:rsidRDefault="007A4A97" w:rsidP="007A4A97">
            <w:pPr>
              <w:pStyle w:val="Akapitzlist"/>
              <w:numPr>
                <w:ilvl w:val="0"/>
                <w:numId w:val="6"/>
              </w:numPr>
              <w:spacing w:line="240" w:lineRule="auto"/>
              <w:contextualSpacing/>
              <w:jc w:val="left"/>
              <w:rPr>
                <w:rFonts w:cs="Calibri Light"/>
                <w:color w:val="000000"/>
              </w:rPr>
            </w:pPr>
            <w:r>
              <w:rPr>
                <w:rFonts w:cs="Calibri Light"/>
                <w:color w:val="000000"/>
              </w:rPr>
              <w:t xml:space="preserve">Brak środków finansowych gminy  na rewitalizację obiektów parkowych, oświatowych, sportowych.   </w:t>
            </w:r>
          </w:p>
          <w:p w14:paraId="2DABD80E" w14:textId="77777777" w:rsidR="007A4A97" w:rsidRPr="00D55586" w:rsidRDefault="007A4A97" w:rsidP="007A4A97">
            <w:pPr>
              <w:pStyle w:val="Akapitzlist"/>
              <w:numPr>
                <w:ilvl w:val="0"/>
                <w:numId w:val="6"/>
              </w:numPr>
              <w:spacing w:line="240" w:lineRule="auto"/>
              <w:contextualSpacing/>
              <w:jc w:val="left"/>
              <w:rPr>
                <w:rFonts w:cs="Calibri Light"/>
              </w:rPr>
            </w:pPr>
            <w:r>
              <w:rPr>
                <w:rFonts w:cs="Calibri Light"/>
              </w:rPr>
              <w:t xml:space="preserve">Wyzwania inwestycyjne w zakresie infrastruktury społecznej, na które brakuje środków budżetowych.  </w:t>
            </w:r>
          </w:p>
          <w:p w14:paraId="348C4CBB" w14:textId="77777777" w:rsidR="007A4A97" w:rsidRPr="00A500DD" w:rsidRDefault="007A4A97" w:rsidP="007A4A97">
            <w:pPr>
              <w:pStyle w:val="Akapitzlist"/>
              <w:numPr>
                <w:ilvl w:val="0"/>
                <w:numId w:val="6"/>
              </w:numPr>
              <w:spacing w:line="240" w:lineRule="auto"/>
              <w:contextualSpacing/>
              <w:jc w:val="left"/>
              <w:rPr>
                <w:rFonts w:cs="Calibri Light"/>
              </w:rPr>
            </w:pPr>
            <w:r>
              <w:rPr>
                <w:rFonts w:cs="Calibri Light"/>
              </w:rPr>
              <w:t xml:space="preserve">Rosnące koszty realizacji inwestycji gminnych. </w:t>
            </w:r>
            <w:r w:rsidRPr="00A500DD">
              <w:rPr>
                <w:rFonts w:cs="Calibri Light"/>
              </w:rPr>
              <w:t xml:space="preserve"> </w:t>
            </w:r>
          </w:p>
        </w:tc>
      </w:tr>
      <w:tr w:rsidR="007A4A97" w:rsidRPr="006A1D0B" w14:paraId="22E9EB7C" w14:textId="77777777" w:rsidTr="007A4A97">
        <w:trPr>
          <w:trHeight w:val="540"/>
        </w:trPr>
        <w:tc>
          <w:tcPr>
            <w:tcW w:w="4588" w:type="dxa"/>
            <w:tcBorders>
              <w:top w:val="single" w:sz="6" w:space="0" w:color="FFFFFF"/>
              <w:left w:val="single" w:sz="6" w:space="0" w:color="FFFFFF"/>
              <w:bottom w:val="single" w:sz="8" w:space="0" w:color="FFFFFF"/>
              <w:right w:val="single" w:sz="6" w:space="0" w:color="FFFFFF"/>
              <w:tl2br w:val="nil"/>
              <w:tr2bl w:val="nil"/>
            </w:tcBorders>
            <w:shd w:val="clear" w:color="auto" w:fill="70AD47"/>
            <w:vAlign w:val="center"/>
          </w:tcPr>
          <w:p w14:paraId="11FFC806" w14:textId="77777777" w:rsidR="007A4A97" w:rsidRPr="00D55586" w:rsidRDefault="007A4A97" w:rsidP="00933C1D">
            <w:pPr>
              <w:pStyle w:val="NormalnyWeb"/>
              <w:spacing w:after="0" w:line="240" w:lineRule="auto"/>
              <w:jc w:val="center"/>
              <w:rPr>
                <w:bCs/>
                <w:color w:val="FFFFFF" w:themeColor="background1"/>
                <w:szCs w:val="20"/>
              </w:rPr>
            </w:pPr>
            <w:r w:rsidRPr="00D55586">
              <w:rPr>
                <w:bCs/>
                <w:color w:val="FFFFFF" w:themeColor="background1"/>
                <w:szCs w:val="20"/>
              </w:rPr>
              <w:t>Zdiagnozowane problemy społeczne</w:t>
            </w:r>
          </w:p>
        </w:tc>
        <w:tc>
          <w:tcPr>
            <w:tcW w:w="4588" w:type="dxa"/>
            <w:tcBorders>
              <w:top w:val="single" w:sz="6" w:space="0" w:color="FFFFFF"/>
              <w:left w:val="single" w:sz="6" w:space="0" w:color="FFFFFF"/>
              <w:bottom w:val="single" w:sz="8" w:space="0" w:color="FFFFFF"/>
              <w:right w:val="single" w:sz="6" w:space="0" w:color="FFFFFF"/>
              <w:tl2br w:val="nil"/>
              <w:tr2bl w:val="nil"/>
            </w:tcBorders>
            <w:shd w:val="clear" w:color="auto" w:fill="70AD47"/>
            <w:vAlign w:val="center"/>
          </w:tcPr>
          <w:p w14:paraId="1CA93884" w14:textId="77777777" w:rsidR="007A4A97" w:rsidRPr="00D55586" w:rsidRDefault="007A4A97" w:rsidP="00933C1D">
            <w:pPr>
              <w:pStyle w:val="NormalnyWeb"/>
              <w:spacing w:after="0" w:line="240" w:lineRule="auto"/>
              <w:jc w:val="center"/>
              <w:rPr>
                <w:bCs/>
                <w:color w:val="FFFFFF" w:themeColor="background1"/>
                <w:szCs w:val="20"/>
              </w:rPr>
            </w:pPr>
            <w:r w:rsidRPr="00D55586">
              <w:rPr>
                <w:bCs/>
                <w:color w:val="FFFFFF" w:themeColor="background1"/>
                <w:szCs w:val="20"/>
              </w:rPr>
              <w:t xml:space="preserve">Zdiagnozowane problemy pozaspołeczne </w:t>
            </w:r>
          </w:p>
        </w:tc>
      </w:tr>
      <w:tr w:rsidR="007A4A97" w:rsidRPr="006A1D0B" w14:paraId="212655AB" w14:textId="77777777" w:rsidTr="007A4A97">
        <w:trPr>
          <w:trHeight w:val="317"/>
        </w:trPr>
        <w:tc>
          <w:tcPr>
            <w:tcW w:w="4588" w:type="dxa"/>
            <w:tcBorders>
              <w:top w:val="single" w:sz="6" w:space="0" w:color="FFFFFF"/>
              <w:left w:val="single" w:sz="6" w:space="0" w:color="FFFFFF"/>
              <w:right w:val="single" w:sz="6" w:space="0" w:color="FFFFFF"/>
            </w:tcBorders>
            <w:shd w:val="clear" w:color="auto" w:fill="E7E6E6"/>
            <w:vAlign w:val="center"/>
          </w:tcPr>
          <w:p w14:paraId="02FBAB20" w14:textId="77777777" w:rsidR="007A4A97" w:rsidRPr="001965F3" w:rsidRDefault="007A4A97" w:rsidP="007A4A97">
            <w:pPr>
              <w:pStyle w:val="Akapitzlist"/>
              <w:numPr>
                <w:ilvl w:val="0"/>
                <w:numId w:val="7"/>
              </w:numPr>
              <w:spacing w:line="240" w:lineRule="auto"/>
              <w:contextualSpacing/>
              <w:jc w:val="left"/>
              <w:rPr>
                <w:rFonts w:cs="Calibri Light"/>
                <w:szCs w:val="22"/>
              </w:rPr>
            </w:pPr>
            <w:r>
              <w:rPr>
                <w:rFonts w:cs="Calibri Light"/>
              </w:rPr>
              <w:t>N</w:t>
            </w:r>
            <w:r w:rsidRPr="001965F3">
              <w:rPr>
                <w:rFonts w:cs="Calibri Light"/>
              </w:rPr>
              <w:t>iekorzystna sytuacja demograficzna</w:t>
            </w:r>
            <w:r>
              <w:rPr>
                <w:rFonts w:cs="Calibri Light"/>
              </w:rPr>
              <w:t xml:space="preserve">, odpływ mieszkańców, starzenie się społeczeństwa, wysoki wskaźnik obciążenia demograficznego. </w:t>
            </w:r>
            <w:r w:rsidRPr="001965F3">
              <w:rPr>
                <w:rFonts w:cs="Calibri Light"/>
              </w:rPr>
              <w:t xml:space="preserve"> </w:t>
            </w:r>
          </w:p>
          <w:p w14:paraId="0BE08B26" w14:textId="77777777" w:rsidR="007A4A97" w:rsidRDefault="007A4A97" w:rsidP="007A4A97">
            <w:pPr>
              <w:pStyle w:val="Akapitzlist"/>
              <w:numPr>
                <w:ilvl w:val="0"/>
                <w:numId w:val="7"/>
              </w:numPr>
              <w:spacing w:line="240" w:lineRule="auto"/>
              <w:contextualSpacing/>
              <w:jc w:val="left"/>
              <w:rPr>
                <w:rFonts w:cs="Calibri Light"/>
              </w:rPr>
            </w:pPr>
            <w:r>
              <w:rPr>
                <w:rFonts w:cs="Calibri Light"/>
              </w:rPr>
              <w:t>K</w:t>
            </w:r>
            <w:r w:rsidRPr="001965F3">
              <w:rPr>
                <w:rFonts w:cs="Calibri Light"/>
              </w:rPr>
              <w:t>oncentracja problemów z nadużywaniem alkoholu i środków odurzających</w:t>
            </w:r>
            <w:r>
              <w:rPr>
                <w:rFonts w:cs="Calibri Light"/>
              </w:rPr>
              <w:t>.</w:t>
            </w:r>
          </w:p>
          <w:p w14:paraId="4046DDD7" w14:textId="77777777" w:rsidR="007A4A97" w:rsidRPr="001965F3" w:rsidRDefault="007A4A97" w:rsidP="007A4A97">
            <w:pPr>
              <w:pStyle w:val="Akapitzlist"/>
              <w:numPr>
                <w:ilvl w:val="0"/>
                <w:numId w:val="7"/>
              </w:numPr>
              <w:spacing w:line="240" w:lineRule="auto"/>
              <w:contextualSpacing/>
              <w:jc w:val="left"/>
              <w:rPr>
                <w:rFonts w:cs="Calibri Light"/>
                <w:szCs w:val="22"/>
              </w:rPr>
            </w:pPr>
            <w:r>
              <w:rPr>
                <w:rFonts w:cs="Calibri Light"/>
              </w:rPr>
              <w:t xml:space="preserve">Funkcjonowanie grup zagrożonych wykluczeniem społecznym. </w:t>
            </w:r>
            <w:r w:rsidRPr="001965F3">
              <w:rPr>
                <w:rFonts w:cs="Calibri Light"/>
              </w:rPr>
              <w:t xml:space="preserve"> </w:t>
            </w:r>
          </w:p>
          <w:p w14:paraId="79B951F1" w14:textId="77777777" w:rsidR="007A4A97" w:rsidRPr="001965F3" w:rsidRDefault="007A4A97" w:rsidP="007A4A97">
            <w:pPr>
              <w:pStyle w:val="Akapitzlist"/>
              <w:numPr>
                <w:ilvl w:val="0"/>
                <w:numId w:val="7"/>
              </w:numPr>
              <w:spacing w:line="240" w:lineRule="auto"/>
              <w:contextualSpacing/>
              <w:jc w:val="left"/>
              <w:rPr>
                <w:rFonts w:cs="Calibri Light"/>
                <w:szCs w:val="22"/>
              </w:rPr>
            </w:pPr>
            <w:r>
              <w:rPr>
                <w:rFonts w:cs="Calibri Light"/>
              </w:rPr>
              <w:t>Z</w:t>
            </w:r>
            <w:r w:rsidRPr="001965F3">
              <w:rPr>
                <w:rFonts w:cs="Calibri Light"/>
              </w:rPr>
              <w:t xml:space="preserve">większone bezrobocie </w:t>
            </w:r>
            <w:r>
              <w:rPr>
                <w:rFonts w:cs="Calibri Light"/>
              </w:rPr>
              <w:t xml:space="preserve">(w tym długotrwałe bezrobocie). </w:t>
            </w:r>
          </w:p>
          <w:p w14:paraId="55897B18" w14:textId="77777777" w:rsidR="007A4A97" w:rsidRPr="001965F3" w:rsidRDefault="007A4A97" w:rsidP="007A4A97">
            <w:pPr>
              <w:pStyle w:val="Akapitzlist"/>
              <w:numPr>
                <w:ilvl w:val="0"/>
                <w:numId w:val="7"/>
              </w:numPr>
              <w:spacing w:line="240" w:lineRule="auto"/>
              <w:contextualSpacing/>
              <w:jc w:val="left"/>
              <w:rPr>
                <w:rFonts w:cs="Calibri Light"/>
                <w:szCs w:val="22"/>
              </w:rPr>
            </w:pPr>
            <w:r>
              <w:rPr>
                <w:rFonts w:cs="Calibri Light"/>
              </w:rPr>
              <w:t>N</w:t>
            </w:r>
            <w:r w:rsidRPr="001965F3">
              <w:rPr>
                <w:rFonts w:cs="Calibri Light"/>
              </w:rPr>
              <w:t>iekorzystane zjawiska ekonomiczne.</w:t>
            </w:r>
          </w:p>
          <w:p w14:paraId="16441AF8" w14:textId="77777777" w:rsidR="007A4A97" w:rsidRDefault="007A4A97" w:rsidP="007A4A97">
            <w:pPr>
              <w:pStyle w:val="Akapitzlist"/>
              <w:numPr>
                <w:ilvl w:val="0"/>
                <w:numId w:val="7"/>
              </w:numPr>
              <w:spacing w:line="240" w:lineRule="auto"/>
              <w:contextualSpacing/>
              <w:jc w:val="left"/>
              <w:rPr>
                <w:rFonts w:cs="Calibri Light"/>
              </w:rPr>
            </w:pPr>
            <w:r>
              <w:rPr>
                <w:rFonts w:cs="Calibri Light"/>
              </w:rPr>
              <w:t>O</w:t>
            </w:r>
            <w:r w:rsidRPr="001965F3">
              <w:rPr>
                <w:rFonts w:cs="Calibri Light"/>
              </w:rPr>
              <w:t>gniskowanie się zjawiska wykluczenia społecznego mieszkańców</w:t>
            </w:r>
          </w:p>
          <w:p w14:paraId="4DCB4800" w14:textId="3686A087" w:rsidR="007A4A97" w:rsidRPr="00D661F2" w:rsidRDefault="007A4A97" w:rsidP="007A4A97">
            <w:pPr>
              <w:pStyle w:val="Akapitzlist"/>
              <w:numPr>
                <w:ilvl w:val="0"/>
                <w:numId w:val="7"/>
              </w:numPr>
              <w:spacing w:line="240" w:lineRule="auto"/>
              <w:contextualSpacing/>
              <w:jc w:val="left"/>
              <w:rPr>
                <w:rFonts w:cs="Calibri Light"/>
              </w:rPr>
            </w:pPr>
            <w:r w:rsidRPr="00AE627C">
              <w:rPr>
                <w:rFonts w:cs="Calibri Light"/>
              </w:rPr>
              <w:t>Intensywny ruch tranzytowy i wynikający z</w:t>
            </w:r>
            <w:r w:rsidR="00DF1823">
              <w:rPr>
                <w:rFonts w:cs="Calibri Light"/>
              </w:rPr>
              <w:t> </w:t>
            </w:r>
            <w:r w:rsidRPr="00AE627C">
              <w:rPr>
                <w:rFonts w:cs="Calibri Light"/>
              </w:rPr>
              <w:t>tego</w:t>
            </w:r>
            <w:r>
              <w:rPr>
                <w:rFonts w:cs="Calibri Light"/>
              </w:rPr>
              <w:t xml:space="preserve"> niskie wskaźniki bezpieczeństwa w ruchu drogowym. </w:t>
            </w:r>
            <w:r>
              <w:rPr>
                <w:rFonts w:cs="Calibri Light"/>
                <w:noProof/>
                <w:color w:val="000000"/>
                <w:lang w:eastAsia="pl-PL"/>
              </w:rPr>
              <w:t xml:space="preserve"> </w:t>
            </w:r>
          </w:p>
        </w:tc>
        <w:tc>
          <w:tcPr>
            <w:tcW w:w="4588" w:type="dxa"/>
            <w:tcBorders>
              <w:top w:val="single" w:sz="6" w:space="0" w:color="FFFFFF"/>
              <w:left w:val="single" w:sz="6" w:space="0" w:color="FFFFFF"/>
              <w:right w:val="single" w:sz="6" w:space="0" w:color="FFFFFF"/>
            </w:tcBorders>
            <w:shd w:val="clear" w:color="auto" w:fill="E7E6E6"/>
            <w:vAlign w:val="center"/>
          </w:tcPr>
          <w:p w14:paraId="0A9612C7" w14:textId="77777777" w:rsidR="007A4A97" w:rsidRDefault="007A4A97" w:rsidP="007A4A97">
            <w:pPr>
              <w:pStyle w:val="Akapitzlist"/>
              <w:numPr>
                <w:ilvl w:val="0"/>
                <w:numId w:val="7"/>
              </w:numPr>
              <w:spacing w:line="240" w:lineRule="auto"/>
              <w:contextualSpacing/>
              <w:jc w:val="left"/>
              <w:rPr>
                <w:rFonts w:cs="Calibri Light"/>
              </w:rPr>
            </w:pPr>
            <w:r>
              <w:rPr>
                <w:rFonts w:cs="Calibri Light"/>
              </w:rPr>
              <w:t>Obiekty zabytkowe oraz tereny zielone, niszczejące, częściowe niedostosowane do pełnienia funkcji społecznych  i gospodarczych.</w:t>
            </w:r>
          </w:p>
          <w:p w14:paraId="3A5B098D" w14:textId="77777777" w:rsidR="007A4A97" w:rsidRPr="00E51F09" w:rsidRDefault="007A4A97" w:rsidP="007A4A97">
            <w:pPr>
              <w:pStyle w:val="Akapitzlist"/>
              <w:numPr>
                <w:ilvl w:val="0"/>
                <w:numId w:val="7"/>
              </w:numPr>
              <w:spacing w:line="240" w:lineRule="auto"/>
              <w:contextualSpacing/>
              <w:jc w:val="left"/>
              <w:rPr>
                <w:rFonts w:cs="Calibri Light"/>
              </w:rPr>
            </w:pPr>
            <w:r>
              <w:rPr>
                <w:rFonts w:cs="Calibri Light"/>
              </w:rPr>
              <w:t xml:space="preserve">Niszczejące obiekty mogące służyć do prowadzenia działalności społecznej i gospodarczej.  </w:t>
            </w:r>
          </w:p>
          <w:p w14:paraId="518A34F9" w14:textId="77777777" w:rsidR="007A4A97" w:rsidRDefault="007A4A97" w:rsidP="007A4A97">
            <w:pPr>
              <w:pStyle w:val="Akapitzlist"/>
              <w:numPr>
                <w:ilvl w:val="0"/>
                <w:numId w:val="7"/>
              </w:numPr>
              <w:spacing w:line="240" w:lineRule="auto"/>
              <w:ind w:left="357" w:hanging="357"/>
              <w:contextualSpacing/>
              <w:jc w:val="left"/>
              <w:rPr>
                <w:rFonts w:cs="Calibri Light"/>
              </w:rPr>
            </w:pPr>
            <w:r>
              <w:rPr>
                <w:rFonts w:cs="Calibri Light"/>
              </w:rPr>
              <w:t>Niszczejąca miejska tkanka mieszkaniowa;</w:t>
            </w:r>
          </w:p>
          <w:p w14:paraId="3E1F0AA0" w14:textId="77777777" w:rsidR="007A4A97" w:rsidRPr="00DE7F75" w:rsidRDefault="007A4A97" w:rsidP="007A4A97">
            <w:pPr>
              <w:pStyle w:val="Akapitzlist"/>
              <w:numPr>
                <w:ilvl w:val="0"/>
                <w:numId w:val="7"/>
              </w:numPr>
              <w:spacing w:line="240" w:lineRule="auto"/>
              <w:ind w:left="357" w:hanging="357"/>
              <w:contextualSpacing/>
              <w:jc w:val="left"/>
              <w:rPr>
                <w:rFonts w:cs="Calibri Light"/>
              </w:rPr>
            </w:pPr>
            <w:r w:rsidRPr="00DE7F75">
              <w:rPr>
                <w:rFonts w:cs="Calibri Light"/>
                <w:noProof/>
                <w:color w:val="000000"/>
                <w:lang w:eastAsia="pl-PL"/>
              </w:rPr>
              <w:t>Brak mieszkań komunalnch</w:t>
            </w:r>
            <w:r>
              <w:rPr>
                <w:rFonts w:cs="Calibri Light"/>
                <w:noProof/>
                <w:color w:val="000000"/>
                <w:lang w:eastAsia="pl-PL"/>
              </w:rPr>
              <w:t xml:space="preserve"> i jednoczesne funkcjoniowanie </w:t>
            </w:r>
            <w:r>
              <w:t>zdegradowanych i </w:t>
            </w:r>
            <w:r w:rsidRPr="005A456F">
              <w:t>nieużytkowanych kamienic</w:t>
            </w:r>
            <w:r>
              <w:t>.</w:t>
            </w:r>
            <w:r w:rsidRPr="00DE7F75">
              <w:rPr>
                <w:rFonts w:cs="Calibri Light"/>
                <w:noProof/>
                <w:color w:val="000000"/>
                <w:lang w:eastAsia="pl-PL"/>
              </w:rPr>
              <w:t xml:space="preserve"> </w:t>
            </w:r>
          </w:p>
          <w:p w14:paraId="47E7719E" w14:textId="77777777" w:rsidR="007A4A97" w:rsidRPr="00E51F09" w:rsidRDefault="007A4A97" w:rsidP="007A4A97">
            <w:pPr>
              <w:pStyle w:val="Akapitzlist"/>
              <w:numPr>
                <w:ilvl w:val="0"/>
                <w:numId w:val="7"/>
              </w:numPr>
              <w:spacing w:line="240" w:lineRule="auto"/>
              <w:ind w:left="357" w:hanging="357"/>
              <w:contextualSpacing/>
              <w:jc w:val="left"/>
              <w:rPr>
                <w:rFonts w:cs="Calibri Light"/>
              </w:rPr>
            </w:pPr>
            <w:r w:rsidRPr="00DE7F75">
              <w:rPr>
                <w:rFonts w:cs="Calibri Light"/>
                <w:noProof/>
                <w:color w:val="000000"/>
                <w:lang w:eastAsia="pl-PL"/>
              </w:rPr>
              <w:t>Brak ścieżek rowerowych</w:t>
            </w:r>
            <w:r>
              <w:rPr>
                <w:rFonts w:cs="Calibri Light"/>
                <w:noProof/>
                <w:color w:val="000000"/>
                <w:lang w:eastAsia="pl-PL"/>
              </w:rPr>
              <w:t>, zagosdarowanych przestrzeni i obiektów rekreacyjnych</w:t>
            </w:r>
            <w:r w:rsidRPr="00DE7F75">
              <w:rPr>
                <w:rFonts w:cs="Calibri Light"/>
                <w:noProof/>
                <w:color w:val="000000"/>
                <w:lang w:eastAsia="pl-PL"/>
              </w:rPr>
              <w:t>.</w:t>
            </w:r>
          </w:p>
          <w:p w14:paraId="14FE9DE8" w14:textId="77777777" w:rsidR="007A4A97" w:rsidRPr="004F7BE8" w:rsidRDefault="007A4A97" w:rsidP="007A4A97">
            <w:pPr>
              <w:pStyle w:val="Akapitzlist"/>
              <w:numPr>
                <w:ilvl w:val="0"/>
                <w:numId w:val="7"/>
              </w:numPr>
              <w:spacing w:line="240" w:lineRule="auto"/>
              <w:ind w:left="357" w:hanging="357"/>
              <w:contextualSpacing/>
              <w:jc w:val="left"/>
              <w:rPr>
                <w:rFonts w:cs="Calibri Light"/>
              </w:rPr>
            </w:pPr>
            <w:r>
              <w:rPr>
                <w:rFonts w:cs="Calibri Light"/>
                <w:noProof/>
                <w:color w:val="000000"/>
                <w:lang w:eastAsia="pl-PL"/>
              </w:rPr>
              <w:t>Deficyt obiektów dla świadczenia usług publicznych.</w:t>
            </w:r>
          </w:p>
          <w:p w14:paraId="06FC8927" w14:textId="6FCB9131" w:rsidR="007A4A97" w:rsidRPr="004F7BE8" w:rsidRDefault="007A4A97" w:rsidP="007A4A97">
            <w:pPr>
              <w:pStyle w:val="Akapitzlist"/>
              <w:numPr>
                <w:ilvl w:val="0"/>
                <w:numId w:val="7"/>
              </w:numPr>
              <w:spacing w:line="240" w:lineRule="auto"/>
              <w:ind w:left="357" w:hanging="357"/>
              <w:contextualSpacing/>
              <w:jc w:val="left"/>
              <w:rPr>
                <w:rFonts w:cs="Calibri Light"/>
              </w:rPr>
            </w:pPr>
            <w:r>
              <w:rPr>
                <w:rFonts w:cs="Calibri Light"/>
                <w:noProof/>
                <w:color w:val="000000"/>
                <w:lang w:eastAsia="pl-PL"/>
              </w:rPr>
              <w:t>Stagnacja w rozwoju lokalnej przedsiębiorczości</w:t>
            </w:r>
            <w:r w:rsidR="00DF1823">
              <w:rPr>
                <w:rFonts w:cs="Calibri Light"/>
                <w:noProof/>
                <w:color w:val="000000"/>
                <w:lang w:eastAsia="pl-PL"/>
              </w:rPr>
              <w:t>.</w:t>
            </w:r>
            <w:r>
              <w:rPr>
                <w:rFonts w:cs="Calibri Light"/>
                <w:noProof/>
                <w:color w:val="000000"/>
                <w:lang w:eastAsia="pl-PL"/>
              </w:rPr>
              <w:t xml:space="preserve"> </w:t>
            </w:r>
          </w:p>
        </w:tc>
      </w:tr>
      <w:tr w:rsidR="007A4A97" w:rsidRPr="006A1D0B" w14:paraId="7BE5B468" w14:textId="77777777" w:rsidTr="007A4A97">
        <w:trPr>
          <w:trHeight w:val="540"/>
        </w:trPr>
        <w:tc>
          <w:tcPr>
            <w:tcW w:w="4588" w:type="dxa"/>
            <w:tcBorders>
              <w:top w:val="single" w:sz="6" w:space="0" w:color="FFFFFF"/>
              <w:left w:val="single" w:sz="6" w:space="0" w:color="FFFFFF"/>
              <w:bottom w:val="single" w:sz="8" w:space="0" w:color="FFFFFF"/>
              <w:right w:val="single" w:sz="6" w:space="0" w:color="FFFFFF"/>
              <w:tl2br w:val="nil"/>
              <w:tr2bl w:val="nil"/>
            </w:tcBorders>
            <w:shd w:val="clear" w:color="auto" w:fill="993300"/>
            <w:vAlign w:val="center"/>
          </w:tcPr>
          <w:p w14:paraId="56B132F3" w14:textId="77777777" w:rsidR="007A4A97" w:rsidRPr="00D55586" w:rsidRDefault="007A4A97" w:rsidP="00933C1D">
            <w:pPr>
              <w:pStyle w:val="NormalnyWeb"/>
              <w:spacing w:after="0" w:line="240" w:lineRule="auto"/>
              <w:ind w:left="426"/>
              <w:jc w:val="center"/>
              <w:rPr>
                <w:color w:val="FFFFFF" w:themeColor="background1"/>
                <w:szCs w:val="20"/>
              </w:rPr>
            </w:pPr>
            <w:r w:rsidRPr="00D55586">
              <w:rPr>
                <w:color w:val="FFFFFF" w:themeColor="background1"/>
                <w:szCs w:val="20"/>
              </w:rPr>
              <w:t>Skutki występowania problemów społecznych</w:t>
            </w:r>
          </w:p>
        </w:tc>
        <w:tc>
          <w:tcPr>
            <w:tcW w:w="4588" w:type="dxa"/>
            <w:tcBorders>
              <w:top w:val="single" w:sz="6" w:space="0" w:color="FFFFFF"/>
              <w:left w:val="single" w:sz="6" w:space="0" w:color="FFFFFF"/>
              <w:bottom w:val="single" w:sz="8" w:space="0" w:color="FFFFFF"/>
              <w:right w:val="single" w:sz="6" w:space="0" w:color="FFFFFF"/>
              <w:tl2br w:val="nil"/>
              <w:tr2bl w:val="nil"/>
            </w:tcBorders>
            <w:shd w:val="clear" w:color="auto" w:fill="993300"/>
            <w:vAlign w:val="center"/>
          </w:tcPr>
          <w:p w14:paraId="66FC6619" w14:textId="77777777" w:rsidR="007A4A97" w:rsidRPr="00D55586" w:rsidRDefault="007A4A97" w:rsidP="00933C1D">
            <w:pPr>
              <w:pStyle w:val="NormalnyWeb"/>
              <w:spacing w:after="0" w:line="240" w:lineRule="auto"/>
              <w:ind w:left="426"/>
              <w:jc w:val="center"/>
              <w:rPr>
                <w:color w:val="FFFFFF" w:themeColor="background1"/>
                <w:szCs w:val="20"/>
              </w:rPr>
            </w:pPr>
            <w:r w:rsidRPr="00D55586">
              <w:rPr>
                <w:color w:val="FFFFFF" w:themeColor="background1"/>
                <w:szCs w:val="20"/>
              </w:rPr>
              <w:t>Skutki występowania problemów pozaspołecznych</w:t>
            </w:r>
          </w:p>
        </w:tc>
      </w:tr>
      <w:tr w:rsidR="007A4A97" w:rsidRPr="006A1D0B" w14:paraId="163A7DEA" w14:textId="77777777" w:rsidTr="007A4A97">
        <w:trPr>
          <w:trHeight w:val="317"/>
        </w:trPr>
        <w:tc>
          <w:tcPr>
            <w:tcW w:w="4588" w:type="dxa"/>
            <w:tcBorders>
              <w:top w:val="single" w:sz="6" w:space="0" w:color="FFFFFF"/>
              <w:left w:val="single" w:sz="6" w:space="0" w:color="FFFFFF"/>
              <w:right w:val="single" w:sz="6" w:space="0" w:color="FFFFFF"/>
            </w:tcBorders>
            <w:shd w:val="clear" w:color="auto" w:fill="E7E6E6"/>
            <w:vAlign w:val="center"/>
          </w:tcPr>
          <w:p w14:paraId="3646E621" w14:textId="228A25D4" w:rsidR="007A4A97" w:rsidRPr="00D55586" w:rsidRDefault="007A4A97" w:rsidP="007A4A97">
            <w:pPr>
              <w:pStyle w:val="Akapitzlist"/>
              <w:numPr>
                <w:ilvl w:val="0"/>
                <w:numId w:val="6"/>
              </w:numPr>
              <w:spacing w:line="240" w:lineRule="auto"/>
              <w:ind w:left="357" w:hanging="357"/>
              <w:contextualSpacing/>
              <w:jc w:val="left"/>
              <w:rPr>
                <w:color w:val="000000"/>
              </w:rPr>
            </w:pPr>
            <w:r>
              <w:rPr>
                <w:color w:val="000000"/>
              </w:rPr>
              <w:t>Marginalizacja grup społecznych (bezrobocie), problemy społeczne.</w:t>
            </w:r>
          </w:p>
          <w:p w14:paraId="58F74CA4" w14:textId="77777777" w:rsidR="007A4A97" w:rsidRDefault="007A4A97" w:rsidP="007A4A97">
            <w:pPr>
              <w:pStyle w:val="Akapitzlist"/>
              <w:numPr>
                <w:ilvl w:val="0"/>
                <w:numId w:val="6"/>
              </w:numPr>
              <w:spacing w:line="240" w:lineRule="auto"/>
              <w:ind w:left="357" w:hanging="357"/>
              <w:contextualSpacing/>
              <w:jc w:val="left"/>
              <w:rPr>
                <w:color w:val="000000"/>
              </w:rPr>
            </w:pPr>
            <w:r>
              <w:rPr>
                <w:color w:val="000000"/>
              </w:rPr>
              <w:t xml:space="preserve">Rosnąca liczba niebezpiecznych zdarzeń drogowych. </w:t>
            </w:r>
          </w:p>
          <w:p w14:paraId="22440273" w14:textId="77777777" w:rsidR="007A4A97" w:rsidRDefault="007A4A97" w:rsidP="007A4A97">
            <w:pPr>
              <w:pStyle w:val="Akapitzlist"/>
              <w:numPr>
                <w:ilvl w:val="0"/>
                <w:numId w:val="6"/>
              </w:numPr>
              <w:spacing w:line="240" w:lineRule="auto"/>
              <w:ind w:left="357" w:hanging="357"/>
              <w:contextualSpacing/>
              <w:jc w:val="left"/>
              <w:rPr>
                <w:color w:val="000000"/>
              </w:rPr>
            </w:pPr>
            <w:r>
              <w:rPr>
                <w:color w:val="000000"/>
              </w:rPr>
              <w:t>Spadek liczby mieszkańców.</w:t>
            </w:r>
          </w:p>
          <w:p w14:paraId="261ECB92" w14:textId="77777777" w:rsidR="007A4A97" w:rsidRDefault="007A4A97" w:rsidP="007A4A97">
            <w:pPr>
              <w:pStyle w:val="Akapitzlist"/>
              <w:numPr>
                <w:ilvl w:val="0"/>
                <w:numId w:val="6"/>
              </w:numPr>
              <w:spacing w:line="240" w:lineRule="auto"/>
              <w:ind w:left="357" w:hanging="357"/>
              <w:contextualSpacing/>
              <w:jc w:val="left"/>
              <w:rPr>
                <w:color w:val="000000"/>
              </w:rPr>
            </w:pPr>
            <w:r>
              <w:rPr>
                <w:color w:val="000000"/>
              </w:rPr>
              <w:t xml:space="preserve">Spadek bezpieczeństwa publicznego. </w:t>
            </w:r>
          </w:p>
          <w:p w14:paraId="0674790F" w14:textId="77777777" w:rsidR="007A4A97" w:rsidRPr="004F7BE8" w:rsidRDefault="007A4A97" w:rsidP="007A4A97">
            <w:pPr>
              <w:pStyle w:val="Akapitzlist"/>
              <w:numPr>
                <w:ilvl w:val="0"/>
                <w:numId w:val="6"/>
              </w:numPr>
              <w:spacing w:line="240" w:lineRule="auto"/>
              <w:contextualSpacing/>
              <w:jc w:val="left"/>
              <w:rPr>
                <w:rFonts w:cstheme="minorBidi"/>
                <w:color w:val="000000"/>
                <w:szCs w:val="22"/>
              </w:rPr>
            </w:pPr>
            <w:r w:rsidRPr="004F7BE8">
              <w:rPr>
                <w:rFonts w:cstheme="minorBidi"/>
                <w:color w:val="000000"/>
                <w:szCs w:val="22"/>
              </w:rPr>
              <w:t xml:space="preserve">Negatywny wizerunek Gminy jako miejsca zamieszkania i prowadzenia działalności gospodarczej, </w:t>
            </w:r>
          </w:p>
          <w:p w14:paraId="3D54DFD5" w14:textId="77777777" w:rsidR="007A4A97" w:rsidRPr="00C27595" w:rsidRDefault="007A4A97" w:rsidP="007A4A97">
            <w:pPr>
              <w:pStyle w:val="Akapitzlist"/>
              <w:numPr>
                <w:ilvl w:val="0"/>
                <w:numId w:val="6"/>
              </w:numPr>
              <w:spacing w:line="240" w:lineRule="auto"/>
              <w:ind w:left="357" w:hanging="357"/>
              <w:contextualSpacing/>
              <w:jc w:val="left"/>
              <w:rPr>
                <w:color w:val="000000"/>
              </w:rPr>
            </w:pPr>
            <w:r w:rsidRPr="004F7BE8">
              <w:rPr>
                <w:rFonts w:cstheme="minorBidi"/>
                <w:color w:val="000000"/>
                <w:szCs w:val="22"/>
              </w:rPr>
              <w:t>Brak uczestnictwa młodzieży w życiu publicznym.</w:t>
            </w:r>
          </w:p>
        </w:tc>
        <w:tc>
          <w:tcPr>
            <w:tcW w:w="4588" w:type="dxa"/>
            <w:tcBorders>
              <w:top w:val="single" w:sz="6" w:space="0" w:color="FFFFFF"/>
              <w:left w:val="single" w:sz="6" w:space="0" w:color="FFFFFF"/>
              <w:right w:val="single" w:sz="6" w:space="0" w:color="FFFFFF"/>
            </w:tcBorders>
            <w:shd w:val="clear" w:color="auto" w:fill="E7E6E6"/>
            <w:vAlign w:val="center"/>
          </w:tcPr>
          <w:p w14:paraId="7C1BCEBC" w14:textId="77777777" w:rsidR="007A4A97" w:rsidRPr="004F7BE8" w:rsidRDefault="007A4A97" w:rsidP="007A4A97">
            <w:pPr>
              <w:pStyle w:val="Akapitzlist"/>
              <w:numPr>
                <w:ilvl w:val="0"/>
                <w:numId w:val="7"/>
              </w:numPr>
              <w:spacing w:line="240" w:lineRule="auto"/>
              <w:contextualSpacing/>
              <w:jc w:val="left"/>
              <w:rPr>
                <w:color w:val="000000"/>
              </w:rPr>
            </w:pPr>
            <w:r w:rsidRPr="004F7BE8">
              <w:rPr>
                <w:color w:val="000000"/>
              </w:rPr>
              <w:t>Dalsza migracja miejscowości, spadek atrakcyjności osiedleńczej.</w:t>
            </w:r>
          </w:p>
          <w:p w14:paraId="51D6F2C3" w14:textId="018BEB39" w:rsidR="007A4A97" w:rsidRPr="00DF1823" w:rsidRDefault="007A4A97" w:rsidP="00DF1823">
            <w:pPr>
              <w:pStyle w:val="Akapitzlist"/>
              <w:numPr>
                <w:ilvl w:val="0"/>
                <w:numId w:val="7"/>
              </w:numPr>
              <w:spacing w:line="240" w:lineRule="auto"/>
              <w:contextualSpacing/>
              <w:jc w:val="left"/>
              <w:rPr>
                <w:rFonts w:cstheme="minorBidi"/>
                <w:color w:val="000000"/>
              </w:rPr>
            </w:pPr>
            <w:r w:rsidRPr="004F7BE8">
              <w:rPr>
                <w:rFonts w:cstheme="minorBidi"/>
                <w:color w:val="000000"/>
              </w:rPr>
              <w:t xml:space="preserve">Narastające problemy wynikające </w:t>
            </w:r>
            <w:r w:rsidR="00DF1823">
              <w:rPr>
                <w:rFonts w:cstheme="minorBidi"/>
                <w:color w:val="000000"/>
              </w:rPr>
              <w:br/>
            </w:r>
            <w:r w:rsidRPr="00DF1823">
              <w:rPr>
                <w:rFonts w:cstheme="minorBidi"/>
                <w:color w:val="000000"/>
              </w:rPr>
              <w:t>z wykluczenia społecznego części mieszkańców.</w:t>
            </w:r>
          </w:p>
          <w:p w14:paraId="3E2C1568" w14:textId="77777777" w:rsidR="007A4A97" w:rsidRDefault="007A4A97" w:rsidP="007A4A97">
            <w:pPr>
              <w:pStyle w:val="Akapitzlist"/>
              <w:numPr>
                <w:ilvl w:val="0"/>
                <w:numId w:val="7"/>
              </w:numPr>
              <w:spacing w:line="240" w:lineRule="auto"/>
              <w:contextualSpacing/>
              <w:jc w:val="left"/>
              <w:rPr>
                <w:color w:val="000000"/>
              </w:rPr>
            </w:pPr>
            <w:r w:rsidRPr="004F7BE8">
              <w:rPr>
                <w:rFonts w:cstheme="minorBidi"/>
                <w:color w:val="000000"/>
              </w:rPr>
              <w:t xml:space="preserve">Stagnacja w rozwoju lokalnej  przedsiębiorczości.  </w:t>
            </w:r>
          </w:p>
          <w:p w14:paraId="3C3E0635" w14:textId="77777777" w:rsidR="007A4A97" w:rsidRPr="004F7BE8" w:rsidRDefault="007A4A97" w:rsidP="007A4A97">
            <w:pPr>
              <w:pStyle w:val="Akapitzlist"/>
              <w:numPr>
                <w:ilvl w:val="0"/>
                <w:numId w:val="7"/>
              </w:numPr>
              <w:spacing w:line="240" w:lineRule="auto"/>
              <w:contextualSpacing/>
              <w:jc w:val="left"/>
              <w:rPr>
                <w:rFonts w:cstheme="minorBidi"/>
                <w:color w:val="000000"/>
                <w:szCs w:val="22"/>
              </w:rPr>
            </w:pPr>
            <w:r w:rsidRPr="004F7BE8">
              <w:rPr>
                <w:rFonts w:cstheme="minorBidi"/>
                <w:color w:val="000000"/>
                <w:szCs w:val="22"/>
              </w:rPr>
              <w:t xml:space="preserve">Narastająca dekapitalizacja tkanki miejskiej, </w:t>
            </w:r>
          </w:p>
          <w:p w14:paraId="3280E769" w14:textId="246DA863" w:rsidR="007A4A97" w:rsidRPr="004F7BE8" w:rsidRDefault="007A4A97" w:rsidP="007A4A97">
            <w:pPr>
              <w:pStyle w:val="Akapitzlist"/>
              <w:numPr>
                <w:ilvl w:val="0"/>
                <w:numId w:val="7"/>
              </w:numPr>
              <w:spacing w:line="240" w:lineRule="auto"/>
              <w:contextualSpacing/>
              <w:jc w:val="left"/>
              <w:rPr>
                <w:rFonts w:cs="Calibri Light"/>
                <w:color w:val="000000"/>
                <w:sz w:val="20"/>
              </w:rPr>
            </w:pPr>
            <w:r w:rsidRPr="004F7BE8">
              <w:rPr>
                <w:rFonts w:cstheme="minorBidi"/>
                <w:color w:val="000000"/>
                <w:szCs w:val="22"/>
              </w:rPr>
              <w:t>Postępująca degradacja obiektów komunalnych</w:t>
            </w:r>
            <w:r w:rsidR="00DF1823">
              <w:rPr>
                <w:rFonts w:cstheme="minorBidi"/>
                <w:color w:val="000000"/>
                <w:szCs w:val="22"/>
              </w:rPr>
              <w:t>.</w:t>
            </w:r>
          </w:p>
        </w:tc>
      </w:tr>
    </w:tbl>
    <w:bookmarkEnd w:id="98"/>
    <w:p w14:paraId="3BB2F32B" w14:textId="34DB77D3" w:rsidR="00AE68A8" w:rsidRDefault="00AE68A8" w:rsidP="0025585C">
      <w:pPr>
        <w:pStyle w:val="Legenda"/>
      </w:pPr>
      <w:r w:rsidRPr="00DE44D7">
        <w:lastRenderedPageBreak/>
        <w:t>Źródło: opracowanie własne</w:t>
      </w:r>
    </w:p>
    <w:p w14:paraId="7F069DA3" w14:textId="77777777" w:rsidR="00BD0593" w:rsidRDefault="00BD0593" w:rsidP="0025585C">
      <w:pPr>
        <w:pStyle w:val="Legenda"/>
      </w:pPr>
    </w:p>
    <w:p w14:paraId="4B18D0C5" w14:textId="7CE4028A" w:rsidR="00207908" w:rsidRDefault="0059141B" w:rsidP="0088564B">
      <w:pPr>
        <w:pStyle w:val="Nagwek2"/>
      </w:pPr>
      <w:bookmarkStart w:id="99" w:name="_Toc150946474"/>
      <w:r>
        <w:t>6.</w:t>
      </w:r>
      <w:r w:rsidR="0088564B">
        <w:t>2</w:t>
      </w:r>
      <w:r>
        <w:t xml:space="preserve"> Analiza potencjałów </w:t>
      </w:r>
      <w:r w:rsidR="00054DE1">
        <w:t>obszaru rewitalizacji</w:t>
      </w:r>
      <w:bookmarkEnd w:id="99"/>
      <w:r w:rsidR="00054DE1">
        <w:t xml:space="preserve"> </w:t>
      </w:r>
    </w:p>
    <w:p w14:paraId="40BC2680" w14:textId="73E4896D" w:rsidR="00EA0337" w:rsidRDefault="00ED7A0B" w:rsidP="00E10517">
      <w:r>
        <w:t xml:space="preserve">Na </w:t>
      </w:r>
      <w:r w:rsidR="007E786C">
        <w:t xml:space="preserve">obszarze </w:t>
      </w:r>
      <w:r w:rsidR="00EA0337">
        <w:t>rewitalizacji</w:t>
      </w:r>
      <w:r w:rsidR="007E786C">
        <w:t xml:space="preserve"> </w:t>
      </w:r>
      <w:r w:rsidRPr="000C0D57">
        <w:t>występują znaczne potencjały (zasoby), które mogą usprawnić bądź wręcz umożliwić planowany proces rewitalizacji. Poniżej zaprezentowano zestawienie potencjałów</w:t>
      </w:r>
      <w:r w:rsidR="00EA0337">
        <w:t xml:space="preserve"> charakteryzujących wybrany do rewitalizacji obszar w Gminie Głogówek</w:t>
      </w:r>
      <w:r w:rsidRPr="000C0D57">
        <w:t>. Wykorzystanie tych potencjałów</w:t>
      </w:r>
      <w:r w:rsidR="00EA0337">
        <w:t xml:space="preserve"> w swoim zamyśle,</w:t>
      </w:r>
      <w:r w:rsidRPr="000C0D57">
        <w:t xml:space="preserve"> znacznie ułatwi zaplanowany proces rewitalizacji</w:t>
      </w:r>
      <w:r>
        <w:t xml:space="preserve">. </w:t>
      </w:r>
      <w:r w:rsidR="00EA0337">
        <w:t xml:space="preserve">Należy zwrócić w tym kontekście na bardzo ważny element jakim jest centralne położenie obszaru. </w:t>
      </w:r>
      <w:r w:rsidR="00B2154C">
        <w:t>Zawiera</w:t>
      </w:r>
      <w:r w:rsidR="00EA0337">
        <w:t xml:space="preserve"> się w nim ścisłe centrum gminy, ukształtowane przez wielowiekową historię, z ukształtowanym układem komunikacyjnym, uporządkowane urbanistycznie i przyrodniczo. </w:t>
      </w:r>
      <w:r w:rsidR="00EA0337" w:rsidRPr="00EA0401">
        <w:t>Bogata historia, kultura oraz potencjał turystyczny</w:t>
      </w:r>
      <w:r w:rsidR="009479CA">
        <w:t xml:space="preserve"> stanowi główny potencjał tego obszaru. Znajduje to wyraz w wielu </w:t>
      </w:r>
      <w:r w:rsidR="00EA0337" w:rsidRPr="00EA0401">
        <w:t>atrakc</w:t>
      </w:r>
      <w:r w:rsidR="009479CA">
        <w:t>jach</w:t>
      </w:r>
      <w:r w:rsidR="00EA0337" w:rsidRPr="00EA0401">
        <w:t xml:space="preserve"> turystycznych, w tym zabytk</w:t>
      </w:r>
      <w:r w:rsidR="009479CA">
        <w:t>ach</w:t>
      </w:r>
      <w:r w:rsidR="00EA0337" w:rsidRPr="00EA0401">
        <w:t xml:space="preserve"> architektury</w:t>
      </w:r>
      <w:r w:rsidR="004C6834">
        <w:t xml:space="preserve"> i przyrody</w:t>
      </w:r>
      <w:r w:rsidR="009479CA">
        <w:t xml:space="preserve">. Na tym obszarze znajduje się </w:t>
      </w:r>
      <w:r w:rsidR="00EA0337" w:rsidRPr="00EA0401">
        <w:t xml:space="preserve">park miejski, </w:t>
      </w:r>
      <w:r w:rsidR="004C6834">
        <w:t>oraz liczne obiekty publiczne i komercyjne</w:t>
      </w:r>
      <w:r w:rsidR="00EA0337" w:rsidRPr="00EA0401">
        <w:t xml:space="preserve">, a także </w:t>
      </w:r>
      <w:r w:rsidR="009479CA">
        <w:t xml:space="preserve">realizowane są liczne </w:t>
      </w:r>
      <w:r w:rsidR="00EA0337" w:rsidRPr="00EA0401">
        <w:t>imprezy kulturalne i sportowe</w:t>
      </w:r>
      <w:r w:rsidR="004C6834">
        <w:t xml:space="preserve">. </w:t>
      </w:r>
    </w:p>
    <w:p w14:paraId="39FAAB9A" w14:textId="7E267B02" w:rsidR="007E786C" w:rsidRDefault="00ED7A0B" w:rsidP="00E10517">
      <w:r>
        <w:t xml:space="preserve">Poniżej zaprezentowano występujące potencjały w podziale na sferę: </w:t>
      </w:r>
      <w:r w:rsidR="009479CA">
        <w:t>społeczno</w:t>
      </w:r>
      <w:r>
        <w:t xml:space="preserve"> - gospodarczą,  środowiskową, przestrzenno - </w:t>
      </w:r>
      <w:r w:rsidRPr="00F90D50">
        <w:t>funkcjonalną i techniczną</w:t>
      </w:r>
      <w:r>
        <w:t>.</w:t>
      </w:r>
    </w:p>
    <w:p w14:paraId="3DA8C34E" w14:textId="42EF56E0" w:rsidR="0051035B" w:rsidRDefault="0051035B" w:rsidP="0025585C">
      <w:pPr>
        <w:pStyle w:val="Legenda"/>
      </w:pPr>
      <w:bookmarkStart w:id="100" w:name="_Toc117580143"/>
      <w:bookmarkStart w:id="101" w:name="_Toc150946397"/>
      <w:r w:rsidRPr="00626C4C">
        <w:t xml:space="preserve">Rysunek </w:t>
      </w:r>
      <w:fldSimple w:instr=" SEQ Rysunek \* ARABIC ">
        <w:r w:rsidR="005F44BC">
          <w:rPr>
            <w:noProof/>
          </w:rPr>
          <w:t>11</w:t>
        </w:r>
      </w:fldSimple>
      <w:r w:rsidRPr="00B91E4C">
        <w:t xml:space="preserve"> </w:t>
      </w:r>
      <w:r w:rsidR="00B91E4C">
        <w:t xml:space="preserve">Zidentyfikowane potencjały </w:t>
      </w:r>
      <w:bookmarkEnd w:id="100"/>
      <w:r w:rsidR="009479CA">
        <w:t>obszaru rewitalizacji w Gminie</w:t>
      </w:r>
      <w:r w:rsidR="004C6834">
        <w:t xml:space="preserve"> Głogówek</w:t>
      </w:r>
      <w:bookmarkEnd w:id="101"/>
      <w:r w:rsidR="004C6834">
        <w:t xml:space="preserve"> </w:t>
      </w:r>
      <w:r w:rsidR="009479CA">
        <w:t xml:space="preserve">  </w:t>
      </w:r>
    </w:p>
    <w:tbl>
      <w:tblPr>
        <w:tblW w:w="9267" w:type="dxa"/>
        <w:tblInd w:w="2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20" w:firstRow="1" w:lastRow="0" w:firstColumn="0" w:lastColumn="0" w:noHBand="0" w:noVBand="1"/>
      </w:tblPr>
      <w:tblGrid>
        <w:gridCol w:w="9267"/>
      </w:tblGrid>
      <w:tr w:rsidR="00742B74" w:rsidRPr="00987EE9" w14:paraId="14903CEE" w14:textId="77777777" w:rsidTr="001C0590">
        <w:trPr>
          <w:trHeight w:val="624"/>
        </w:trPr>
        <w:tc>
          <w:tcPr>
            <w:tcW w:w="9267" w:type="dxa"/>
            <w:tcBorders>
              <w:top w:val="single" w:sz="12" w:space="0" w:color="FFFFFF"/>
              <w:left w:val="single" w:sz="12" w:space="0" w:color="FFFFFF"/>
              <w:bottom w:val="single" w:sz="12" w:space="0" w:color="FFFFFF"/>
              <w:right w:val="single" w:sz="12" w:space="0" w:color="FFFFFF"/>
              <w:tl2br w:val="nil"/>
              <w:tr2bl w:val="nil"/>
            </w:tcBorders>
            <w:shd w:val="clear" w:color="auto" w:fill="ED7D31"/>
            <w:vAlign w:val="center"/>
          </w:tcPr>
          <w:p w14:paraId="0E5957F6" w14:textId="77777777" w:rsidR="00742B74" w:rsidRPr="00987EE9" w:rsidRDefault="00742B74" w:rsidP="001C0590">
            <w:pPr>
              <w:spacing w:line="240" w:lineRule="auto"/>
              <w:jc w:val="center"/>
              <w:rPr>
                <w:rStyle w:val="Wyrnieniedelikatne"/>
                <w:b/>
                <w:bCs/>
                <w:i w:val="0"/>
                <w:iCs w:val="0"/>
                <w:color w:val="FFFFFF"/>
                <w:szCs w:val="20"/>
              </w:rPr>
            </w:pPr>
            <w:bookmarkStart w:id="102" w:name="_Hlk150080007"/>
            <w:r w:rsidRPr="00987EE9">
              <w:rPr>
                <w:rStyle w:val="Wyrnieniedelikatne"/>
                <w:b/>
                <w:bCs/>
                <w:i w:val="0"/>
                <w:color w:val="FFFFFF"/>
                <w:szCs w:val="20"/>
              </w:rPr>
              <w:t xml:space="preserve">Sfera społeczna i gospodarcza </w:t>
            </w:r>
          </w:p>
        </w:tc>
      </w:tr>
      <w:tr w:rsidR="00742B74" w:rsidRPr="00987EE9" w14:paraId="1CF729F9" w14:textId="77777777" w:rsidTr="00FD5941">
        <w:trPr>
          <w:trHeight w:val="405"/>
        </w:trPr>
        <w:tc>
          <w:tcPr>
            <w:tcW w:w="9267" w:type="dxa"/>
            <w:tcBorders>
              <w:top w:val="single" w:sz="6" w:space="0" w:color="FFFFFF"/>
              <w:left w:val="single" w:sz="6" w:space="0" w:color="FFFFFF"/>
              <w:bottom w:val="single" w:sz="8" w:space="0" w:color="FFFFFF"/>
              <w:right w:val="single" w:sz="6" w:space="0" w:color="FFFFFF"/>
            </w:tcBorders>
            <w:shd w:val="clear" w:color="auto" w:fill="E7E6E6"/>
            <w:vAlign w:val="center"/>
          </w:tcPr>
          <w:p w14:paraId="05992BA3" w14:textId="05DC93CA" w:rsidR="00314595" w:rsidRPr="005E36C7" w:rsidRDefault="00457CED" w:rsidP="005E36C7">
            <w:pPr>
              <w:pStyle w:val="Akapitzlist"/>
              <w:numPr>
                <w:ilvl w:val="0"/>
                <w:numId w:val="6"/>
              </w:numPr>
              <w:spacing w:line="240" w:lineRule="auto"/>
              <w:contextualSpacing/>
              <w:jc w:val="left"/>
              <w:rPr>
                <w:rFonts w:cs="Calibri Light"/>
                <w:color w:val="000000"/>
              </w:rPr>
            </w:pPr>
            <w:r>
              <w:rPr>
                <w:rFonts w:cs="Calibri Light"/>
                <w:color w:val="000000"/>
              </w:rPr>
              <w:t xml:space="preserve">Wysoki wskaźnik liczby organizacji pozarządowych w stosunku do liczby mieszkańców.  </w:t>
            </w:r>
          </w:p>
          <w:p w14:paraId="7C7E31A7" w14:textId="1F11C9D1" w:rsidR="00742B74" w:rsidRPr="000738DD" w:rsidRDefault="00742B74" w:rsidP="009479CA">
            <w:pPr>
              <w:pStyle w:val="Akapitzlist"/>
              <w:numPr>
                <w:ilvl w:val="0"/>
                <w:numId w:val="6"/>
              </w:numPr>
              <w:spacing w:line="240" w:lineRule="auto"/>
              <w:contextualSpacing/>
              <w:jc w:val="left"/>
              <w:rPr>
                <w:rFonts w:cs="Calibri Light"/>
                <w:color w:val="000000"/>
              </w:rPr>
            </w:pPr>
            <w:r w:rsidRPr="00987EE9">
              <w:rPr>
                <w:rFonts w:cs="Calibri Light"/>
                <w:color w:val="000000"/>
              </w:rPr>
              <w:t xml:space="preserve">Udokumentowana historia miejscowości, tradycje przekazywane z pokolenia </w:t>
            </w:r>
            <w:r w:rsidR="00FD5941">
              <w:rPr>
                <w:rFonts w:cs="Calibri Light"/>
                <w:color w:val="000000"/>
              </w:rPr>
              <w:t>n</w:t>
            </w:r>
            <w:r w:rsidRPr="00987EE9">
              <w:rPr>
                <w:rFonts w:cs="Calibri Light"/>
                <w:color w:val="000000"/>
              </w:rPr>
              <w:t>a pokolenie.</w:t>
            </w:r>
          </w:p>
          <w:p w14:paraId="1043C08B" w14:textId="188ECDB9" w:rsidR="000E3975" w:rsidRPr="00987EE9" w:rsidRDefault="00742B74" w:rsidP="001C0590">
            <w:pPr>
              <w:pStyle w:val="Akapitzlist"/>
              <w:numPr>
                <w:ilvl w:val="0"/>
                <w:numId w:val="6"/>
              </w:numPr>
              <w:spacing w:line="240" w:lineRule="auto"/>
              <w:contextualSpacing/>
              <w:jc w:val="left"/>
              <w:rPr>
                <w:rFonts w:cs="Calibri Light"/>
                <w:color w:val="000000"/>
              </w:rPr>
            </w:pPr>
            <w:r w:rsidRPr="00987EE9">
              <w:rPr>
                <w:rFonts w:cs="Calibri Light"/>
                <w:color w:val="000000"/>
              </w:rPr>
              <w:t>Funkcjonowanie organizacji pozarządowych sprzyja</w:t>
            </w:r>
            <w:r w:rsidR="00FD5941">
              <w:rPr>
                <w:rFonts w:cs="Calibri Light"/>
                <w:color w:val="000000"/>
              </w:rPr>
              <w:t>jących aktywizacji mieszkańców</w:t>
            </w:r>
            <w:r w:rsidR="00B60AB7">
              <w:rPr>
                <w:rFonts w:cs="Calibri Light"/>
                <w:color w:val="000000"/>
              </w:rPr>
              <w:t>.</w:t>
            </w:r>
          </w:p>
          <w:p w14:paraId="123E4521" w14:textId="06947979" w:rsidR="00742B74" w:rsidRPr="00987EE9" w:rsidRDefault="00742B74" w:rsidP="001C0590">
            <w:pPr>
              <w:pStyle w:val="Akapitzlist"/>
              <w:numPr>
                <w:ilvl w:val="0"/>
                <w:numId w:val="6"/>
              </w:numPr>
              <w:spacing w:line="240" w:lineRule="auto"/>
              <w:contextualSpacing/>
              <w:jc w:val="left"/>
              <w:rPr>
                <w:rFonts w:cs="Calibri Light"/>
                <w:color w:val="000000"/>
              </w:rPr>
            </w:pPr>
            <w:r w:rsidRPr="00987EE9">
              <w:rPr>
                <w:rFonts w:cs="Calibri Light"/>
                <w:color w:val="000000"/>
              </w:rPr>
              <w:t>Wysoki wskaźnik przedsiębiorczości (liczba podmiotów gospodarczych na 1 000 mieszkańców), aktywność ekonomiczna mieszkańców</w:t>
            </w:r>
            <w:r w:rsidR="00B60AB7">
              <w:rPr>
                <w:rFonts w:cs="Calibri Light"/>
                <w:color w:val="000000"/>
              </w:rPr>
              <w:t>.</w:t>
            </w:r>
          </w:p>
          <w:p w14:paraId="79EEB20A" w14:textId="004613F0" w:rsidR="00742B74" w:rsidRPr="00987EE9" w:rsidRDefault="00742B74" w:rsidP="001C0590">
            <w:pPr>
              <w:pStyle w:val="Akapitzlist"/>
              <w:numPr>
                <w:ilvl w:val="0"/>
                <w:numId w:val="6"/>
              </w:numPr>
              <w:spacing w:line="240" w:lineRule="auto"/>
              <w:contextualSpacing/>
              <w:jc w:val="left"/>
              <w:rPr>
                <w:rFonts w:cs="Calibri Light"/>
                <w:color w:val="000000"/>
              </w:rPr>
            </w:pPr>
            <w:r w:rsidRPr="00987EE9">
              <w:rPr>
                <w:rFonts w:cs="Calibri Light"/>
                <w:color w:val="000000"/>
              </w:rPr>
              <w:t>Zasoby ludzkie (pracownicy, współpracownicy, animatorzy, pasjonaci, grupy nieformalne, zespoły) instytucji samorządowych oraz organizacji pozarządowych</w:t>
            </w:r>
            <w:r w:rsidR="00B60AB7">
              <w:rPr>
                <w:rFonts w:cs="Calibri Light"/>
                <w:color w:val="000000"/>
              </w:rPr>
              <w:t>.</w:t>
            </w:r>
          </w:p>
          <w:p w14:paraId="55312C88" w14:textId="6244BFEA" w:rsidR="00742B74" w:rsidRPr="00FB4368" w:rsidRDefault="00742B74" w:rsidP="00FB4368">
            <w:pPr>
              <w:pStyle w:val="Akapitzlist"/>
              <w:numPr>
                <w:ilvl w:val="0"/>
                <w:numId w:val="6"/>
              </w:numPr>
              <w:spacing w:line="240" w:lineRule="auto"/>
              <w:contextualSpacing/>
              <w:jc w:val="left"/>
              <w:rPr>
                <w:rFonts w:cs="Calibri Light"/>
                <w:color w:val="000000"/>
              </w:rPr>
            </w:pPr>
            <w:r w:rsidRPr="00987EE9">
              <w:rPr>
                <w:rFonts w:cs="Calibri Light"/>
                <w:color w:val="000000"/>
              </w:rPr>
              <w:t>Żywy</w:t>
            </w:r>
            <w:r w:rsidR="00FB4368">
              <w:rPr>
                <w:rFonts w:cs="Calibri Light"/>
                <w:color w:val="000000"/>
              </w:rPr>
              <w:t xml:space="preserve"> </w:t>
            </w:r>
            <w:r w:rsidRPr="00FB4368">
              <w:rPr>
                <w:rFonts w:cs="Calibri Light"/>
                <w:color w:val="000000"/>
              </w:rPr>
              <w:t>czynnik religijny</w:t>
            </w:r>
            <w:r w:rsidR="000738DD" w:rsidRPr="00FB4368">
              <w:rPr>
                <w:rFonts w:cs="Calibri Light"/>
                <w:color w:val="000000"/>
              </w:rPr>
              <w:t xml:space="preserve"> (</w:t>
            </w:r>
            <w:r w:rsidR="00FB4368">
              <w:rPr>
                <w:rFonts w:cs="Calibri Light"/>
                <w:color w:val="000000"/>
              </w:rPr>
              <w:t>kościół</w:t>
            </w:r>
            <w:r w:rsidR="000738DD" w:rsidRPr="00FB4368">
              <w:rPr>
                <w:rFonts w:cs="Calibri Light"/>
                <w:color w:val="000000"/>
              </w:rPr>
              <w:t xml:space="preserve"> pw. Św. Bartłomieja</w:t>
            </w:r>
            <w:r w:rsidR="00FB4368" w:rsidRPr="00FB4368">
              <w:rPr>
                <w:rFonts w:cs="Calibri Light"/>
                <w:color w:val="000000"/>
              </w:rPr>
              <w:t>, Klasztor Franciszkanów i Postulat w Głogówku - Klasztor pw. św. Franciszka z Asyżu)</w:t>
            </w:r>
            <w:r w:rsidR="00FB4368">
              <w:rPr>
                <w:rFonts w:cs="Calibri Light"/>
                <w:color w:val="000000"/>
              </w:rPr>
              <w:t>,</w:t>
            </w:r>
            <w:r w:rsidR="00EA7F97">
              <w:rPr>
                <w:rFonts w:cs="Calibri Light"/>
                <w:color w:val="000000"/>
              </w:rPr>
              <w:t xml:space="preserve"> liczne kaplice,</w:t>
            </w:r>
            <w:r w:rsidR="00FB4368">
              <w:rPr>
                <w:rFonts w:cs="Calibri Light"/>
                <w:color w:val="000000"/>
              </w:rPr>
              <w:t xml:space="preserve"> </w:t>
            </w:r>
            <w:r w:rsidRPr="00FB4368">
              <w:rPr>
                <w:color w:val="000000"/>
              </w:rPr>
              <w:t>pielęgnowane obrzędy oraz aktywnie działające grupy</w:t>
            </w:r>
            <w:r w:rsidR="00EA7F97">
              <w:rPr>
                <w:color w:val="000000"/>
              </w:rPr>
              <w:t xml:space="preserve"> parafialne</w:t>
            </w:r>
            <w:r w:rsidR="000E3975" w:rsidRPr="00FB4368">
              <w:rPr>
                <w:color w:val="000000"/>
              </w:rPr>
              <w:t>.</w:t>
            </w:r>
          </w:p>
          <w:p w14:paraId="5A8643D5" w14:textId="76C5FBB0" w:rsidR="000E3975" w:rsidRDefault="000E3975" w:rsidP="00676E39">
            <w:pPr>
              <w:pStyle w:val="Akapitzlist"/>
              <w:numPr>
                <w:ilvl w:val="0"/>
                <w:numId w:val="6"/>
              </w:numPr>
              <w:spacing w:line="240" w:lineRule="auto"/>
              <w:contextualSpacing/>
              <w:jc w:val="left"/>
              <w:rPr>
                <w:rFonts w:cs="Calibri Light"/>
                <w:color w:val="000000"/>
              </w:rPr>
            </w:pPr>
            <w:r w:rsidRPr="00987EE9">
              <w:rPr>
                <w:rFonts w:cs="Calibri Light"/>
                <w:color w:val="000000"/>
              </w:rPr>
              <w:t>Istniejące firmy i zakłady produkcyjne</w:t>
            </w:r>
            <w:r w:rsidR="00B60AB7">
              <w:rPr>
                <w:rFonts w:cs="Calibri Light"/>
                <w:color w:val="000000"/>
              </w:rPr>
              <w:t>.</w:t>
            </w:r>
          </w:p>
          <w:p w14:paraId="2E9818A5" w14:textId="24558374" w:rsidR="00FC2C0E" w:rsidRPr="00FC2C0E" w:rsidRDefault="00B60AB7" w:rsidP="00FC2C0E">
            <w:pPr>
              <w:pStyle w:val="Akapitzlist"/>
              <w:numPr>
                <w:ilvl w:val="0"/>
                <w:numId w:val="6"/>
              </w:numPr>
              <w:spacing w:line="240" w:lineRule="auto"/>
              <w:contextualSpacing/>
              <w:jc w:val="left"/>
              <w:rPr>
                <w:rFonts w:cs="Calibri Light"/>
                <w:color w:val="000000"/>
              </w:rPr>
            </w:pPr>
            <w:r>
              <w:rPr>
                <w:rFonts w:cs="Calibri Light"/>
                <w:color w:val="000000"/>
              </w:rPr>
              <w:t>W</w:t>
            </w:r>
            <w:r w:rsidR="00FC2C0E" w:rsidRPr="00FC2C0E">
              <w:rPr>
                <w:rFonts w:cs="Calibri Light"/>
                <w:color w:val="000000"/>
              </w:rPr>
              <w:t>ysoka jakość usług</w:t>
            </w:r>
            <w:r w:rsidR="00FC2C0E">
              <w:rPr>
                <w:rFonts w:cs="Calibri Light"/>
                <w:color w:val="000000"/>
              </w:rPr>
              <w:t xml:space="preserve"> </w:t>
            </w:r>
            <w:r w:rsidR="00FC2C0E" w:rsidRPr="00FC2C0E">
              <w:rPr>
                <w:color w:val="000000"/>
              </w:rPr>
              <w:t xml:space="preserve">edukacyjnych dla dzieci </w:t>
            </w:r>
            <w:r w:rsidR="00FC2C0E">
              <w:rPr>
                <w:color w:val="000000"/>
              </w:rPr>
              <w:t xml:space="preserve">i </w:t>
            </w:r>
            <w:r w:rsidR="00FC2C0E" w:rsidRPr="00FC2C0E">
              <w:rPr>
                <w:color w:val="000000"/>
              </w:rPr>
              <w:t>młodzieży</w:t>
            </w:r>
            <w:r>
              <w:rPr>
                <w:color w:val="000000"/>
              </w:rPr>
              <w:t>.</w:t>
            </w:r>
          </w:p>
          <w:p w14:paraId="201EEC3C" w14:textId="77777777" w:rsidR="009646CC" w:rsidRDefault="000738DD" w:rsidP="00EF233B">
            <w:pPr>
              <w:pStyle w:val="Akapitzlist"/>
              <w:numPr>
                <w:ilvl w:val="0"/>
                <w:numId w:val="6"/>
              </w:numPr>
              <w:spacing w:line="240" w:lineRule="auto"/>
              <w:contextualSpacing/>
              <w:jc w:val="left"/>
              <w:rPr>
                <w:rFonts w:cs="Calibri Light"/>
                <w:color w:val="000000"/>
              </w:rPr>
            </w:pPr>
            <w:r>
              <w:rPr>
                <w:rFonts w:cs="Calibri Light"/>
                <w:color w:val="000000"/>
              </w:rPr>
              <w:t>Liczne obiekty noclegowe</w:t>
            </w:r>
            <w:r w:rsidR="00C34870">
              <w:rPr>
                <w:rFonts w:cs="Calibri Light"/>
                <w:color w:val="000000"/>
              </w:rPr>
              <w:t xml:space="preserve">, </w:t>
            </w:r>
            <w:r>
              <w:rPr>
                <w:rFonts w:cs="Calibri Light"/>
                <w:color w:val="000000"/>
              </w:rPr>
              <w:t>gastronomiczne</w:t>
            </w:r>
            <w:r w:rsidR="00C34870">
              <w:rPr>
                <w:rFonts w:cs="Calibri Light"/>
                <w:color w:val="000000"/>
              </w:rPr>
              <w:t xml:space="preserve"> i handlowe.</w:t>
            </w:r>
          </w:p>
          <w:p w14:paraId="1C5FA902" w14:textId="7258473A" w:rsidR="00FC2C0E" w:rsidRPr="00FC2C0E" w:rsidRDefault="00780359" w:rsidP="00FC2C0E">
            <w:pPr>
              <w:pStyle w:val="Akapitzlist"/>
              <w:numPr>
                <w:ilvl w:val="0"/>
                <w:numId w:val="6"/>
              </w:numPr>
              <w:spacing w:line="240" w:lineRule="auto"/>
              <w:contextualSpacing/>
              <w:jc w:val="left"/>
              <w:rPr>
                <w:rFonts w:cs="Calibri Light"/>
                <w:color w:val="000000"/>
              </w:rPr>
            </w:pPr>
            <w:r>
              <w:rPr>
                <w:rFonts w:cs="Calibri Light"/>
                <w:color w:val="000000"/>
              </w:rPr>
              <w:t>T</w:t>
            </w:r>
            <w:r w:rsidR="00FC2C0E" w:rsidRPr="00FC2C0E">
              <w:rPr>
                <w:rFonts w:cs="Calibri Light"/>
                <w:color w:val="000000"/>
              </w:rPr>
              <w:t>radycja produkcji</w:t>
            </w:r>
            <w:r w:rsidR="00FC2C0E">
              <w:rPr>
                <w:rFonts w:cs="Calibri Light"/>
                <w:color w:val="000000"/>
              </w:rPr>
              <w:t xml:space="preserve"> </w:t>
            </w:r>
            <w:r w:rsidR="00FC2C0E" w:rsidRPr="00FC2C0E">
              <w:rPr>
                <w:color w:val="000000"/>
              </w:rPr>
              <w:t>rzemieślniczej i spółdzielczej</w:t>
            </w:r>
            <w:r w:rsidR="00FC2C0E">
              <w:rPr>
                <w:color w:val="000000"/>
              </w:rPr>
              <w:t xml:space="preserve"> </w:t>
            </w:r>
            <w:r w:rsidR="00FC2C0E" w:rsidRPr="00FC2C0E">
              <w:rPr>
                <w:color w:val="000000"/>
              </w:rPr>
              <w:t>oraz kultura pracy</w:t>
            </w:r>
            <w:r w:rsidR="00FC2C0E">
              <w:rPr>
                <w:color w:val="000000"/>
              </w:rPr>
              <w:t>.</w:t>
            </w:r>
          </w:p>
          <w:p w14:paraId="3147A713" w14:textId="174417D1" w:rsidR="00FC2C0E" w:rsidRPr="00FC2C0E" w:rsidRDefault="00780359" w:rsidP="00FC2C0E">
            <w:pPr>
              <w:pStyle w:val="Akapitzlist"/>
              <w:numPr>
                <w:ilvl w:val="0"/>
                <w:numId w:val="6"/>
              </w:numPr>
              <w:spacing w:line="240" w:lineRule="auto"/>
              <w:contextualSpacing/>
              <w:jc w:val="left"/>
              <w:rPr>
                <w:rFonts w:cs="Calibri Light"/>
                <w:color w:val="000000"/>
              </w:rPr>
            </w:pPr>
            <w:r>
              <w:rPr>
                <w:rFonts w:cs="Calibri Light"/>
                <w:color w:val="000000"/>
              </w:rPr>
              <w:t>B</w:t>
            </w:r>
            <w:r w:rsidR="00FC2C0E" w:rsidRPr="00FC2C0E">
              <w:rPr>
                <w:rFonts w:cs="Calibri Light"/>
                <w:color w:val="000000"/>
              </w:rPr>
              <w:t>liskość aglomeracji opolskiej,</w:t>
            </w:r>
            <w:r w:rsidR="00FC2C0E">
              <w:rPr>
                <w:rFonts w:cs="Calibri Light"/>
                <w:color w:val="000000"/>
              </w:rPr>
              <w:t xml:space="preserve"> </w:t>
            </w:r>
            <w:r w:rsidR="00FC2C0E" w:rsidRPr="00FC2C0E">
              <w:rPr>
                <w:color w:val="000000"/>
              </w:rPr>
              <w:t>wrocławskiej, śląskiej – rynek</w:t>
            </w:r>
            <w:r w:rsidR="00FC2C0E">
              <w:rPr>
                <w:color w:val="000000"/>
              </w:rPr>
              <w:t xml:space="preserve"> </w:t>
            </w:r>
            <w:r w:rsidR="00FC2C0E" w:rsidRPr="00FC2C0E">
              <w:rPr>
                <w:color w:val="000000"/>
              </w:rPr>
              <w:t>pracy, możliwość kształcenia,</w:t>
            </w:r>
            <w:r w:rsidR="00FC2C0E">
              <w:rPr>
                <w:color w:val="000000"/>
              </w:rPr>
              <w:t xml:space="preserve"> </w:t>
            </w:r>
            <w:r w:rsidR="00FC2C0E" w:rsidRPr="00FC2C0E">
              <w:rPr>
                <w:color w:val="000000"/>
              </w:rPr>
              <w:t>usługi publiczne wysokiej</w:t>
            </w:r>
            <w:r w:rsidR="00FC2C0E">
              <w:rPr>
                <w:color w:val="000000"/>
              </w:rPr>
              <w:t xml:space="preserve"> </w:t>
            </w:r>
            <w:r w:rsidR="00FC2C0E" w:rsidRPr="00FC2C0E">
              <w:rPr>
                <w:color w:val="000000"/>
              </w:rPr>
              <w:t>jakości</w:t>
            </w:r>
            <w:r w:rsidR="00FC2C0E">
              <w:rPr>
                <w:color w:val="000000"/>
              </w:rPr>
              <w:t>.</w:t>
            </w:r>
          </w:p>
          <w:p w14:paraId="161152A3" w14:textId="3773E821" w:rsidR="00FC2C0E" w:rsidRPr="00FC2C0E" w:rsidRDefault="00780359" w:rsidP="00FC2C0E">
            <w:pPr>
              <w:pStyle w:val="Akapitzlist"/>
              <w:numPr>
                <w:ilvl w:val="0"/>
                <w:numId w:val="6"/>
              </w:numPr>
              <w:spacing w:line="240" w:lineRule="auto"/>
              <w:contextualSpacing/>
              <w:jc w:val="left"/>
              <w:rPr>
                <w:rFonts w:cs="Calibri Light"/>
                <w:color w:val="000000"/>
              </w:rPr>
            </w:pPr>
            <w:r>
              <w:rPr>
                <w:rFonts w:cs="Calibri Light"/>
                <w:color w:val="000000"/>
              </w:rPr>
              <w:t>Ż</w:t>
            </w:r>
            <w:r w:rsidR="00FC2C0E" w:rsidRPr="00FC2C0E">
              <w:rPr>
                <w:rFonts w:cs="Calibri Light"/>
                <w:color w:val="000000"/>
              </w:rPr>
              <w:t>ywa kultura i tradycje</w:t>
            </w:r>
            <w:r w:rsidR="00FC2C0E">
              <w:rPr>
                <w:rFonts w:cs="Calibri Light"/>
                <w:color w:val="000000"/>
              </w:rPr>
              <w:t xml:space="preserve"> </w:t>
            </w:r>
            <w:r w:rsidR="00FC2C0E" w:rsidRPr="00FC2C0E">
              <w:rPr>
                <w:color w:val="000000"/>
              </w:rPr>
              <w:t>lokalne: działalność Kół</w:t>
            </w:r>
            <w:r w:rsidR="00FC2C0E">
              <w:rPr>
                <w:color w:val="000000"/>
              </w:rPr>
              <w:t xml:space="preserve"> </w:t>
            </w:r>
            <w:r w:rsidR="00FC2C0E" w:rsidRPr="00FC2C0E">
              <w:rPr>
                <w:color w:val="000000"/>
              </w:rPr>
              <w:t>Gospodyń Wiejskich, Związku</w:t>
            </w:r>
            <w:r w:rsidR="00FC2C0E">
              <w:rPr>
                <w:color w:val="000000"/>
              </w:rPr>
              <w:t xml:space="preserve"> </w:t>
            </w:r>
            <w:r w:rsidR="00FC2C0E" w:rsidRPr="00FC2C0E">
              <w:rPr>
                <w:color w:val="000000"/>
              </w:rPr>
              <w:t>Wiejskich Kobiet Śląskich,</w:t>
            </w:r>
            <w:r w:rsidR="00FC2C0E">
              <w:rPr>
                <w:color w:val="000000"/>
              </w:rPr>
              <w:t xml:space="preserve"> </w:t>
            </w:r>
            <w:r w:rsidR="00FC2C0E" w:rsidRPr="00FC2C0E">
              <w:rPr>
                <w:color w:val="000000"/>
              </w:rPr>
              <w:t>Grup Odnowy Wsi, tradycje</w:t>
            </w:r>
            <w:r w:rsidR="00FC2C0E">
              <w:rPr>
                <w:color w:val="000000"/>
              </w:rPr>
              <w:t xml:space="preserve"> </w:t>
            </w:r>
            <w:r w:rsidR="00FC2C0E" w:rsidRPr="00FC2C0E">
              <w:rPr>
                <w:color w:val="000000"/>
              </w:rPr>
              <w:t>kulinarne</w:t>
            </w:r>
            <w:r w:rsidR="00FC2C0E">
              <w:rPr>
                <w:color w:val="000000"/>
              </w:rPr>
              <w:t>.</w:t>
            </w:r>
          </w:p>
          <w:p w14:paraId="5135EDF8" w14:textId="54A5DD11" w:rsidR="00FC2C0E" w:rsidRPr="00FC2C0E" w:rsidRDefault="00FC2C0E" w:rsidP="00FC2C0E">
            <w:pPr>
              <w:pStyle w:val="Akapitzlist"/>
              <w:numPr>
                <w:ilvl w:val="0"/>
                <w:numId w:val="6"/>
              </w:numPr>
              <w:spacing w:line="240" w:lineRule="auto"/>
              <w:contextualSpacing/>
              <w:jc w:val="left"/>
              <w:rPr>
                <w:rFonts w:cs="Calibri Light"/>
                <w:color w:val="000000"/>
              </w:rPr>
            </w:pPr>
            <w:r>
              <w:rPr>
                <w:rFonts w:cs="Calibri Light"/>
                <w:color w:val="000000"/>
              </w:rPr>
              <w:t xml:space="preserve">Silna </w:t>
            </w:r>
            <w:r w:rsidRPr="00FC2C0E">
              <w:rPr>
                <w:rFonts w:cs="Calibri Light"/>
                <w:color w:val="000000"/>
              </w:rPr>
              <w:t>identyfikacja mieszkańców z</w:t>
            </w:r>
            <w:r>
              <w:rPr>
                <w:rFonts w:cs="Calibri Light"/>
                <w:color w:val="000000"/>
              </w:rPr>
              <w:t xml:space="preserve"> </w:t>
            </w:r>
            <w:r w:rsidRPr="00FC2C0E">
              <w:rPr>
                <w:color w:val="000000"/>
              </w:rPr>
              <w:t>gminą</w:t>
            </w:r>
            <w:r w:rsidR="00B60AB7">
              <w:rPr>
                <w:color w:val="000000"/>
              </w:rPr>
              <w:t>.</w:t>
            </w:r>
          </w:p>
        </w:tc>
      </w:tr>
      <w:tr w:rsidR="00742B74" w:rsidRPr="00987EE9" w14:paraId="3963B081" w14:textId="77777777" w:rsidTr="001C0590">
        <w:trPr>
          <w:trHeight w:val="567"/>
        </w:trPr>
        <w:tc>
          <w:tcPr>
            <w:tcW w:w="9267" w:type="dxa"/>
            <w:tcBorders>
              <w:top w:val="single" w:sz="6" w:space="0" w:color="FFFFFF"/>
              <w:left w:val="single" w:sz="6" w:space="0" w:color="FFFFFF"/>
              <w:bottom w:val="single" w:sz="8" w:space="0" w:color="FFFFFF"/>
              <w:right w:val="single" w:sz="6" w:space="0" w:color="FFFFFF"/>
              <w:tl2br w:val="nil"/>
              <w:tr2bl w:val="nil"/>
            </w:tcBorders>
            <w:shd w:val="clear" w:color="auto" w:fill="70AD47"/>
            <w:vAlign w:val="center"/>
          </w:tcPr>
          <w:p w14:paraId="5111F7FE" w14:textId="77777777" w:rsidR="00742B74" w:rsidRPr="00987EE9" w:rsidRDefault="00742B74" w:rsidP="001C0590">
            <w:pPr>
              <w:spacing w:line="240" w:lineRule="auto"/>
              <w:contextualSpacing/>
              <w:jc w:val="center"/>
              <w:rPr>
                <w:rStyle w:val="Wyrnieniedelikatne"/>
                <w:b/>
                <w:bCs/>
                <w:i w:val="0"/>
                <w:iCs w:val="0"/>
                <w:color w:val="FFFFFF"/>
                <w:szCs w:val="20"/>
              </w:rPr>
            </w:pPr>
            <w:r w:rsidRPr="00987EE9">
              <w:rPr>
                <w:rStyle w:val="Wyrnieniedelikatne"/>
                <w:b/>
                <w:bCs/>
                <w:i w:val="0"/>
                <w:color w:val="FFFFFF"/>
                <w:szCs w:val="20"/>
              </w:rPr>
              <w:t>Sfera środowiskowa</w:t>
            </w:r>
          </w:p>
        </w:tc>
      </w:tr>
      <w:tr w:rsidR="00742B74" w:rsidRPr="00987EE9" w14:paraId="3F4AD6A2" w14:textId="77777777" w:rsidTr="001C0590">
        <w:trPr>
          <w:trHeight w:val="567"/>
        </w:trPr>
        <w:tc>
          <w:tcPr>
            <w:tcW w:w="9267" w:type="dxa"/>
            <w:tcBorders>
              <w:top w:val="single" w:sz="6" w:space="0" w:color="FFFFFF"/>
              <w:left w:val="single" w:sz="6" w:space="0" w:color="FFFFFF"/>
              <w:bottom w:val="single" w:sz="8" w:space="0" w:color="FFFFFF"/>
              <w:right w:val="single" w:sz="6" w:space="0" w:color="FFFFFF"/>
            </w:tcBorders>
            <w:shd w:val="clear" w:color="auto" w:fill="E7E6E6"/>
            <w:vAlign w:val="center"/>
          </w:tcPr>
          <w:p w14:paraId="4077078D" w14:textId="631F3F1F" w:rsidR="00742B74" w:rsidRPr="00987EE9" w:rsidRDefault="00742B74" w:rsidP="001C0590">
            <w:pPr>
              <w:pStyle w:val="Akapitzlist"/>
              <w:numPr>
                <w:ilvl w:val="0"/>
                <w:numId w:val="7"/>
              </w:numPr>
              <w:spacing w:line="240" w:lineRule="auto"/>
              <w:contextualSpacing/>
              <w:jc w:val="left"/>
              <w:rPr>
                <w:rFonts w:cs="Calibri Light"/>
              </w:rPr>
            </w:pPr>
            <w:r w:rsidRPr="00987EE9">
              <w:rPr>
                <w:rFonts w:cs="Calibri Light"/>
              </w:rPr>
              <w:t>Występowanie zagospodarowanych terenów zielonych, bardzo dobrze wkomponowanych w układ zabudowy (</w:t>
            </w:r>
            <w:r w:rsidR="006A42A7">
              <w:rPr>
                <w:rFonts w:cs="Calibri Light"/>
              </w:rPr>
              <w:t xml:space="preserve">park krajobrazowy: </w:t>
            </w:r>
            <w:r w:rsidR="00841708">
              <w:rPr>
                <w:rFonts w:cs="Calibri Light"/>
              </w:rPr>
              <w:t>Park Miejski</w:t>
            </w:r>
            <w:r w:rsidRPr="00987EE9">
              <w:rPr>
                <w:rFonts w:cs="Calibri Light"/>
              </w:rPr>
              <w:t>)</w:t>
            </w:r>
            <w:r w:rsidR="00B60AB7">
              <w:rPr>
                <w:rFonts w:cs="Calibri Light"/>
              </w:rPr>
              <w:t>.</w:t>
            </w:r>
          </w:p>
          <w:p w14:paraId="31697906" w14:textId="0FD41677" w:rsidR="007A0502" w:rsidRPr="00987EE9" w:rsidRDefault="007A0502" w:rsidP="001C0590">
            <w:pPr>
              <w:pStyle w:val="Akapitzlist"/>
              <w:numPr>
                <w:ilvl w:val="0"/>
                <w:numId w:val="7"/>
              </w:numPr>
              <w:spacing w:line="240" w:lineRule="auto"/>
              <w:contextualSpacing/>
              <w:jc w:val="left"/>
              <w:rPr>
                <w:rFonts w:cs="Calibri Light"/>
              </w:rPr>
            </w:pPr>
            <w:r w:rsidRPr="00987EE9">
              <w:rPr>
                <w:rFonts w:cs="Calibri Light"/>
              </w:rPr>
              <w:t>Pomniki przyrody, będące świadectwem bogatego dziedzictwa przyrodniczego</w:t>
            </w:r>
            <w:r w:rsidR="00B60AB7">
              <w:rPr>
                <w:rFonts w:cs="Calibri Light"/>
              </w:rPr>
              <w:t>.</w:t>
            </w:r>
            <w:r w:rsidRPr="00987EE9">
              <w:rPr>
                <w:rFonts w:cs="Calibri Light"/>
              </w:rPr>
              <w:t xml:space="preserve"> </w:t>
            </w:r>
          </w:p>
          <w:p w14:paraId="3654BBFD" w14:textId="06BF3D8D" w:rsidR="00742B74" w:rsidRPr="00987EE9" w:rsidRDefault="00742B74" w:rsidP="001C0590">
            <w:pPr>
              <w:pStyle w:val="Akapitzlist"/>
              <w:numPr>
                <w:ilvl w:val="0"/>
                <w:numId w:val="7"/>
              </w:numPr>
              <w:spacing w:line="240" w:lineRule="auto"/>
              <w:contextualSpacing/>
              <w:jc w:val="left"/>
              <w:rPr>
                <w:rFonts w:cs="Calibri Light"/>
              </w:rPr>
            </w:pPr>
            <w:r w:rsidRPr="00987EE9">
              <w:rPr>
                <w:rFonts w:cs="Calibri Light"/>
              </w:rPr>
              <w:lastRenderedPageBreak/>
              <w:t>Walory przyrodnicze sprzyjające rozwojowi rekreacji</w:t>
            </w:r>
            <w:r w:rsidR="00B60AB7">
              <w:rPr>
                <w:rFonts w:cs="Calibri Light"/>
              </w:rPr>
              <w:t>.</w:t>
            </w:r>
          </w:p>
          <w:p w14:paraId="04A1D909" w14:textId="77777777" w:rsidR="00742B74" w:rsidRDefault="00742B74" w:rsidP="008C6D5F">
            <w:pPr>
              <w:pStyle w:val="Akapitzlist"/>
              <w:numPr>
                <w:ilvl w:val="0"/>
                <w:numId w:val="7"/>
              </w:numPr>
              <w:spacing w:line="240" w:lineRule="auto"/>
              <w:contextualSpacing/>
              <w:jc w:val="left"/>
              <w:rPr>
                <w:rFonts w:cs="Calibri Light"/>
              </w:rPr>
            </w:pPr>
            <w:r w:rsidRPr="00987EE9">
              <w:rPr>
                <w:rFonts w:cs="Calibri Light"/>
              </w:rPr>
              <w:t>Obiekty użyteczności publicznej stale poddawa</w:t>
            </w:r>
            <w:r w:rsidR="008C6D5F" w:rsidRPr="00987EE9">
              <w:rPr>
                <w:rFonts w:cs="Calibri Light"/>
              </w:rPr>
              <w:t>ne procesowi termomodernizacji</w:t>
            </w:r>
            <w:r w:rsidR="00B60AB7">
              <w:rPr>
                <w:rFonts w:cs="Calibri Light"/>
              </w:rPr>
              <w:t>.</w:t>
            </w:r>
          </w:p>
          <w:p w14:paraId="6BBCA675" w14:textId="5B5ABA81" w:rsidR="00C4569E" w:rsidRPr="00987EE9" w:rsidRDefault="00C4569E" w:rsidP="008C6D5F">
            <w:pPr>
              <w:pStyle w:val="Akapitzlist"/>
              <w:numPr>
                <w:ilvl w:val="0"/>
                <w:numId w:val="7"/>
              </w:numPr>
              <w:spacing w:line="240" w:lineRule="auto"/>
              <w:contextualSpacing/>
              <w:jc w:val="left"/>
              <w:rPr>
                <w:rFonts w:cs="Calibri Light"/>
              </w:rPr>
            </w:pPr>
            <w:r>
              <w:rPr>
                <w:rFonts w:cs="Calibri Light"/>
              </w:rPr>
              <w:t xml:space="preserve">Rozwinięta sieć kanalizacji sanitarnej. </w:t>
            </w:r>
          </w:p>
        </w:tc>
      </w:tr>
      <w:tr w:rsidR="00742B74" w:rsidRPr="00987EE9" w14:paraId="13E517D7" w14:textId="77777777" w:rsidTr="001C0590">
        <w:trPr>
          <w:trHeight w:val="567"/>
        </w:trPr>
        <w:tc>
          <w:tcPr>
            <w:tcW w:w="9267" w:type="dxa"/>
            <w:tcBorders>
              <w:top w:val="single" w:sz="6" w:space="0" w:color="FFFFFF"/>
              <w:left w:val="single" w:sz="6" w:space="0" w:color="FFFFFF"/>
              <w:bottom w:val="single" w:sz="8" w:space="0" w:color="FFFFFF"/>
              <w:right w:val="single" w:sz="6" w:space="0" w:color="FFFFFF"/>
              <w:tl2br w:val="nil"/>
              <w:tr2bl w:val="nil"/>
            </w:tcBorders>
            <w:shd w:val="clear" w:color="auto" w:fill="993300"/>
            <w:vAlign w:val="center"/>
          </w:tcPr>
          <w:p w14:paraId="3518CFB5" w14:textId="77777777" w:rsidR="00742B74" w:rsidRPr="00987EE9" w:rsidRDefault="00742B74" w:rsidP="001C0590">
            <w:pPr>
              <w:spacing w:line="240" w:lineRule="auto"/>
              <w:contextualSpacing/>
              <w:jc w:val="center"/>
              <w:rPr>
                <w:rStyle w:val="Wyrnieniedelikatne"/>
                <w:b/>
                <w:bCs/>
                <w:i w:val="0"/>
                <w:iCs w:val="0"/>
                <w:color w:val="FFFFFF"/>
                <w:szCs w:val="20"/>
              </w:rPr>
            </w:pPr>
            <w:r w:rsidRPr="00987EE9">
              <w:rPr>
                <w:rStyle w:val="Wyrnieniedelikatne"/>
                <w:b/>
                <w:bCs/>
                <w:i w:val="0"/>
                <w:color w:val="FFFFFF"/>
                <w:szCs w:val="20"/>
              </w:rPr>
              <w:lastRenderedPageBreak/>
              <w:t>Sfera techniczna oraz przestrzenno-funkcjonalna</w:t>
            </w:r>
          </w:p>
        </w:tc>
      </w:tr>
      <w:tr w:rsidR="00742B74" w:rsidRPr="00987EE9" w14:paraId="6EF3F84D" w14:textId="77777777" w:rsidTr="001C0590">
        <w:trPr>
          <w:trHeight w:val="567"/>
        </w:trPr>
        <w:tc>
          <w:tcPr>
            <w:tcW w:w="9267" w:type="dxa"/>
            <w:tcBorders>
              <w:top w:val="single" w:sz="6" w:space="0" w:color="FFFFFF"/>
              <w:left w:val="single" w:sz="6" w:space="0" w:color="FFFFFF"/>
              <w:bottom w:val="single" w:sz="8" w:space="0" w:color="FFFFFF"/>
              <w:right w:val="single" w:sz="6" w:space="0" w:color="FFFFFF"/>
            </w:tcBorders>
            <w:shd w:val="clear" w:color="auto" w:fill="E7E6E6"/>
            <w:vAlign w:val="center"/>
          </w:tcPr>
          <w:p w14:paraId="1EEA41A6" w14:textId="4D0585CF" w:rsidR="00841708" w:rsidRDefault="000738DD" w:rsidP="000E3975">
            <w:pPr>
              <w:pStyle w:val="Akapitzlist"/>
              <w:numPr>
                <w:ilvl w:val="0"/>
                <w:numId w:val="7"/>
              </w:numPr>
              <w:spacing w:line="240" w:lineRule="auto"/>
              <w:contextualSpacing/>
              <w:jc w:val="left"/>
            </w:pPr>
            <w:r>
              <w:t xml:space="preserve">Liczne zabytki, w tym Zamek </w:t>
            </w:r>
            <w:r w:rsidR="009B5B3C">
              <w:t>w Głogówku</w:t>
            </w:r>
            <w:r w:rsidR="006D1218">
              <w:t xml:space="preserve"> (</w:t>
            </w:r>
            <w:r w:rsidR="009B5B3C">
              <w:t xml:space="preserve">dawna rezydencja książęca i rycerska, długoletnia siedziba rodu </w:t>
            </w:r>
            <w:proofErr w:type="spellStart"/>
            <w:r w:rsidR="009B5B3C">
              <w:t>Oppersdorffów</w:t>
            </w:r>
            <w:proofErr w:type="spellEnd"/>
            <w:r w:rsidR="006D1218">
              <w:t>)</w:t>
            </w:r>
            <w:r>
              <w:t xml:space="preserve">. </w:t>
            </w:r>
            <w:r w:rsidR="005E36C7" w:rsidRPr="005E36C7">
              <w:t xml:space="preserve"> </w:t>
            </w:r>
          </w:p>
          <w:p w14:paraId="795C157A" w14:textId="7BF51BAA" w:rsidR="005E36C7" w:rsidRDefault="000738DD" w:rsidP="000E3975">
            <w:pPr>
              <w:pStyle w:val="Akapitzlist"/>
              <w:numPr>
                <w:ilvl w:val="0"/>
                <w:numId w:val="7"/>
              </w:numPr>
              <w:spacing w:line="240" w:lineRule="auto"/>
              <w:contextualSpacing/>
              <w:jc w:val="left"/>
            </w:pPr>
            <w:r>
              <w:t>P</w:t>
            </w:r>
            <w:r w:rsidR="005E36C7" w:rsidRPr="005E36C7">
              <w:t>iękny rynek z ratuszem, okazałe kościoły</w:t>
            </w:r>
            <w:r w:rsidR="003F3C6F">
              <w:t xml:space="preserve"> (p.w. św. Bartłomieja, p.w. św. Franciszka)</w:t>
            </w:r>
            <w:r w:rsidR="005E36C7" w:rsidRPr="005E36C7">
              <w:t xml:space="preserve">, </w:t>
            </w:r>
            <w:r w:rsidR="006A42A7">
              <w:t xml:space="preserve">baszta więzienna, </w:t>
            </w:r>
            <w:r w:rsidR="005E36C7" w:rsidRPr="005E36C7">
              <w:t xml:space="preserve">zamek, szlaki turystyczne, park miejski, </w:t>
            </w:r>
            <w:r w:rsidR="006A42A7">
              <w:t xml:space="preserve">mury obronne, </w:t>
            </w:r>
            <w:r w:rsidR="003F3C6F">
              <w:t xml:space="preserve">kaplica Boży Grób, zajazd tzw. Brama Nyska). </w:t>
            </w:r>
          </w:p>
          <w:p w14:paraId="4A3E5D70" w14:textId="24C1C683" w:rsidR="00C4569E" w:rsidRDefault="00C4569E" w:rsidP="00C4569E">
            <w:pPr>
              <w:pStyle w:val="Akapitzlist"/>
              <w:numPr>
                <w:ilvl w:val="0"/>
                <w:numId w:val="7"/>
              </w:numPr>
              <w:spacing w:line="240" w:lineRule="auto"/>
              <w:contextualSpacing/>
              <w:jc w:val="left"/>
            </w:pPr>
            <w:r>
              <w:t xml:space="preserve">Zasób kulturowy jakim jest strefa ścisłej ochrony konserwatorskiej średniowiecznego układu urbanistycznego miasta Głogówka. </w:t>
            </w:r>
          </w:p>
          <w:p w14:paraId="4250639B" w14:textId="509B2BC0" w:rsidR="00FC2C0E" w:rsidRDefault="00FC2C0E" w:rsidP="00FC2C0E">
            <w:pPr>
              <w:pStyle w:val="Akapitzlist"/>
              <w:numPr>
                <w:ilvl w:val="0"/>
                <w:numId w:val="7"/>
              </w:numPr>
              <w:spacing w:line="240" w:lineRule="auto"/>
              <w:contextualSpacing/>
              <w:jc w:val="left"/>
            </w:pPr>
            <w:r>
              <w:t>Walory krajobrazowe: zabytkowy park, zabytkowe śródmieście</w:t>
            </w:r>
            <w:r w:rsidR="00B60AB7">
              <w:t>.</w:t>
            </w:r>
          </w:p>
          <w:p w14:paraId="6127E0CA" w14:textId="5DD0F014" w:rsidR="00FC2C0E" w:rsidRDefault="00FC2C0E" w:rsidP="00FC2C0E">
            <w:pPr>
              <w:pStyle w:val="Akapitzlist"/>
              <w:numPr>
                <w:ilvl w:val="0"/>
                <w:numId w:val="7"/>
              </w:numPr>
              <w:spacing w:line="240" w:lineRule="auto"/>
              <w:contextualSpacing/>
              <w:jc w:val="left"/>
            </w:pPr>
            <w:r>
              <w:t>Korzystne rozwiązania komunikacyjne (drożność), liczne parkingi</w:t>
            </w:r>
            <w:r w:rsidR="00B60AB7">
              <w:t>.</w:t>
            </w:r>
          </w:p>
          <w:p w14:paraId="0701CDC7" w14:textId="26A10E33" w:rsidR="005E36C7" w:rsidRDefault="00FB4368" w:rsidP="000E3975">
            <w:pPr>
              <w:pStyle w:val="Akapitzlist"/>
              <w:numPr>
                <w:ilvl w:val="0"/>
                <w:numId w:val="7"/>
              </w:numPr>
              <w:spacing w:line="240" w:lineRule="auto"/>
              <w:contextualSpacing/>
              <w:jc w:val="left"/>
            </w:pPr>
            <w:r>
              <w:t>Obiekty służące rekreacji i wypoczynkowi (np. siłownia na wolnym powietrzu)</w:t>
            </w:r>
            <w:r w:rsidR="00B60AB7">
              <w:t>.</w:t>
            </w:r>
          </w:p>
          <w:p w14:paraId="0655D595" w14:textId="26574D26" w:rsidR="00742B74" w:rsidRPr="00987EE9" w:rsidRDefault="0031192C" w:rsidP="00EF233B">
            <w:pPr>
              <w:pStyle w:val="Akapitzlist"/>
              <w:numPr>
                <w:ilvl w:val="0"/>
                <w:numId w:val="7"/>
              </w:numPr>
              <w:spacing w:line="240" w:lineRule="auto"/>
              <w:contextualSpacing/>
              <w:jc w:val="left"/>
            </w:pPr>
            <w:r w:rsidRPr="00987EE9">
              <w:t xml:space="preserve">Dobre uzbrojenie terenu (media-woda, ścieki, gaz ziemny, </w:t>
            </w:r>
            <w:proofErr w:type="spellStart"/>
            <w:r w:rsidRPr="00987EE9">
              <w:t>internet</w:t>
            </w:r>
            <w:proofErr w:type="spellEnd"/>
            <w:r w:rsidRPr="00987EE9">
              <w:t xml:space="preserve"> światłowodowy, prąd).</w:t>
            </w:r>
          </w:p>
          <w:p w14:paraId="338CF874" w14:textId="77777777" w:rsidR="008C6D5F" w:rsidRDefault="008C6D5F" w:rsidP="001D6578">
            <w:pPr>
              <w:pStyle w:val="Akapitzlist"/>
              <w:numPr>
                <w:ilvl w:val="0"/>
                <w:numId w:val="7"/>
              </w:numPr>
              <w:spacing w:line="240" w:lineRule="auto"/>
              <w:contextualSpacing/>
              <w:jc w:val="left"/>
            </w:pPr>
            <w:r w:rsidRPr="00987EE9">
              <w:t>Przebiegając</w:t>
            </w:r>
            <w:r w:rsidR="00EF233B">
              <w:t>e przez obszar rewitalizacji wytyczone szlaki rowerowe</w:t>
            </w:r>
            <w:r w:rsidRPr="00987EE9">
              <w:t xml:space="preserve">. </w:t>
            </w:r>
          </w:p>
          <w:p w14:paraId="25EF78A4" w14:textId="030FCD13" w:rsidR="00FC2C0E" w:rsidRPr="00987EE9" w:rsidRDefault="00EC2F78" w:rsidP="00EC2F78">
            <w:pPr>
              <w:pStyle w:val="Akapitzlist"/>
              <w:numPr>
                <w:ilvl w:val="0"/>
                <w:numId w:val="7"/>
              </w:numPr>
              <w:spacing w:line="240" w:lineRule="auto"/>
              <w:contextualSpacing/>
              <w:jc w:val="left"/>
            </w:pPr>
            <w:r>
              <w:t>R</w:t>
            </w:r>
            <w:r w:rsidR="00FC2C0E">
              <w:t>ozwinięta infrastruktura sportowa</w:t>
            </w:r>
            <w:r>
              <w:t xml:space="preserve">. </w:t>
            </w:r>
          </w:p>
        </w:tc>
      </w:tr>
    </w:tbl>
    <w:bookmarkEnd w:id="102"/>
    <w:p w14:paraId="2089A22D" w14:textId="77777777" w:rsidR="00ED7A0B" w:rsidRPr="00BA60F7" w:rsidRDefault="0051035B" w:rsidP="00D108AE">
      <w:pPr>
        <w:rPr>
          <w:i/>
          <w:iCs/>
          <w:color w:val="44546A"/>
          <w:sz w:val="18"/>
          <w:szCs w:val="18"/>
        </w:rPr>
      </w:pPr>
      <w:r w:rsidRPr="00870054">
        <w:rPr>
          <w:i/>
          <w:iCs/>
          <w:color w:val="44546A"/>
          <w:sz w:val="18"/>
          <w:szCs w:val="18"/>
        </w:rPr>
        <w:t>Źródło: opracowanie własne</w:t>
      </w:r>
    </w:p>
    <w:p w14:paraId="19F5FD52" w14:textId="0C33BF87" w:rsidR="00E91775" w:rsidRPr="00C4569E" w:rsidRDefault="00E91775" w:rsidP="00E91775">
      <w:pPr>
        <w:pStyle w:val="Nagwek2"/>
      </w:pPr>
      <w:bookmarkStart w:id="103" w:name="_Toc144894431"/>
      <w:bookmarkStart w:id="104" w:name="_Toc129856116"/>
      <w:bookmarkStart w:id="105" w:name="_Toc150946475"/>
      <w:r w:rsidRPr="00C4569E">
        <w:t>6.</w:t>
      </w:r>
      <w:r w:rsidR="0088564B" w:rsidRPr="00C4569E">
        <w:t>3</w:t>
      </w:r>
      <w:r w:rsidRPr="00C4569E">
        <w:t xml:space="preserve"> </w:t>
      </w:r>
      <w:r w:rsidR="00C4569E" w:rsidRPr="00C4569E">
        <w:t xml:space="preserve">Obszar </w:t>
      </w:r>
      <w:r w:rsidRPr="00C4569E">
        <w:t>rewitalizacji  – tereny zalewowe</w:t>
      </w:r>
      <w:bookmarkEnd w:id="103"/>
      <w:bookmarkEnd w:id="105"/>
      <w:r w:rsidRPr="00C4569E">
        <w:t xml:space="preserve"> </w:t>
      </w:r>
    </w:p>
    <w:p w14:paraId="612C6E34" w14:textId="62EB9BA7" w:rsidR="00D10A11" w:rsidRDefault="00D10A11" w:rsidP="00E91775">
      <w:r>
        <w:t xml:space="preserve">Jedynie </w:t>
      </w:r>
      <w:r w:rsidR="00C4569E">
        <w:t>część terenu przeznaczonego do rewitalizacji położona jest na obszarze</w:t>
      </w:r>
      <w:r w:rsidR="00C4569E" w:rsidRPr="00C4569E">
        <w:t xml:space="preserve"> szczególnego zagrożenia powodzią rzeki Osobłoga</w:t>
      </w:r>
      <w:r w:rsidR="00C4569E">
        <w:t xml:space="preserve">. </w:t>
      </w:r>
    </w:p>
    <w:p w14:paraId="4FF960AE" w14:textId="01B3E445" w:rsidR="00D10A11" w:rsidRDefault="00D10A11" w:rsidP="00D10A11">
      <w:r>
        <w:t xml:space="preserve">W kwietniu 2015 roku weszły w życie mapy zagrożenia powodziowego. Mapy te objęły w granicach gminy Głogówek część rzeki Osobłoga. W związku z powyższym, prawną ochroną, jako obszary szczególnego zagrożenia powodzią na terenie objęte są obszary, na których prawdopodobieństwo wystąpienia powodzi jest wysokie i wynosi raz na 10 lat oraz średnie i wynosi raz na 100 lat przedstawione na mapach zagrożenia powodziowego, określone w opracowanych w I cyklu planistycznym mapach dla rzeki Osobłoga. </w:t>
      </w:r>
    </w:p>
    <w:p w14:paraId="359D70A4" w14:textId="6C295F73" w:rsidR="00D10A11" w:rsidRDefault="00D10A11" w:rsidP="00D10A11">
      <w:r>
        <w:t>Dla obszarów szczególnego zagrożenia powodzią zgodnie z przepisami ustawy z dnia 18 lipca 2001 r. prawo wodne obowiązuje zakaz wykonywania robót oraz czynności utrudniających ochronę przed powodzią lub zwiększających zagrożenie powodziowe, w tym:</w:t>
      </w:r>
    </w:p>
    <w:p w14:paraId="3D0E3C26" w14:textId="77777777" w:rsidR="00D10A11" w:rsidRDefault="00D10A11" w:rsidP="00D10A11">
      <w:pPr>
        <w:pStyle w:val="Akapitzlist"/>
        <w:numPr>
          <w:ilvl w:val="0"/>
          <w:numId w:val="66"/>
        </w:numPr>
      </w:pPr>
      <w:r>
        <w:t xml:space="preserve">wykonywania urządzeń wodnych oraz budowy innych obiektów budowlanych, z wyjątkiem </w:t>
      </w:r>
      <w:proofErr w:type="spellStart"/>
      <w:r>
        <w:t>drógrowerowych</w:t>
      </w:r>
      <w:proofErr w:type="spellEnd"/>
      <w:r>
        <w:t>,</w:t>
      </w:r>
    </w:p>
    <w:p w14:paraId="0E93CF20" w14:textId="77777777" w:rsidR="00D10A11" w:rsidRDefault="00D10A11" w:rsidP="00D10A11">
      <w:pPr>
        <w:pStyle w:val="Akapitzlist"/>
        <w:numPr>
          <w:ilvl w:val="0"/>
          <w:numId w:val="66"/>
        </w:numPr>
      </w:pPr>
      <w:r>
        <w:t>sadzenia drzew lub krzewów, z wyjątkiem plantacji wiklinowych na potrzeby regulacji wód oraz roślinności stanowiącej element zabudowy biologicznej dolin rzecznych lub służącej do wzmacniania brzegów, obwałowań lub odsypisk,</w:t>
      </w:r>
    </w:p>
    <w:p w14:paraId="2D4C8747" w14:textId="0A40D38A" w:rsidR="00D10A11" w:rsidRDefault="00D10A11" w:rsidP="00D10A11">
      <w:pPr>
        <w:pStyle w:val="Akapitzlist"/>
        <w:numPr>
          <w:ilvl w:val="0"/>
          <w:numId w:val="66"/>
        </w:numPr>
      </w:pPr>
      <w:r>
        <w:t xml:space="preserve">zmiany ukształtowania terenu, składowania materiałów oraz wykonywania innych robót, z wyjątkiem robót związanych z regulacją lub utrzymywaniem wód oraz brzegu morskiego, budową, przebudową lub remontem drogi rowerowej, a także utrzymywaniem, odbudową, </w:t>
      </w:r>
      <w:r>
        <w:lastRenderedPageBreak/>
        <w:t>rozbudową lub przebudową wałów przeciwpowodziowych wraz z obiektami związanymi z nimi funkcjonalnie oraz czynności związanych z wyznaczaniem szlaku turystycznego pieszego lub rowerowego</w:t>
      </w:r>
    </w:p>
    <w:p w14:paraId="1F3DBB51" w14:textId="368FD6C7" w:rsidR="00E91775" w:rsidRDefault="00D10A11" w:rsidP="00D10A11">
      <w:r>
        <w:t xml:space="preserve">Dyrektor regionalnego zarządu gospodarki wodnej może, w drodze decyzji, zwolnić od zakazów, o których mowa w art. 88l ust.1 wyżej cytowanych przepisów ustawy Prawo Wodne, określając warunki niezbędne dla ochrony przed powodzią. </w:t>
      </w:r>
      <w:r w:rsidR="00E91775" w:rsidRPr="00A019ED">
        <w:t xml:space="preserve">W celu zapewnienia ochrony ludności i mienia przed powodzią </w:t>
      </w:r>
      <w:r w:rsidR="00E91775" w:rsidRPr="00B83AD1">
        <w:rPr>
          <w:b/>
        </w:rPr>
        <w:t xml:space="preserve">projekty zapisane w Gminnym Programie Rewitalizacji Gminy </w:t>
      </w:r>
      <w:r>
        <w:rPr>
          <w:b/>
        </w:rPr>
        <w:t>Głogówek</w:t>
      </w:r>
      <w:r w:rsidR="00725EEB">
        <w:rPr>
          <w:b/>
        </w:rPr>
        <w:t xml:space="preserve"> na lata 2023-2030 </w:t>
      </w:r>
      <w:r w:rsidR="00E91775" w:rsidRPr="00B83AD1">
        <w:rPr>
          <w:b/>
        </w:rPr>
        <w:t>będą uwzględniać uwarunkowania prawne związane z lokalizacją na tzw. obszarach szczególnego zagrożenia powodzią</w:t>
      </w:r>
      <w:r w:rsidR="00E91775" w:rsidRPr="009278CA">
        <w:t xml:space="preserve">. </w:t>
      </w:r>
    </w:p>
    <w:p w14:paraId="1E47E0CE" w14:textId="1B203FE7" w:rsidR="00E91775" w:rsidRDefault="00E91775" w:rsidP="00E91775">
      <w:r>
        <w:t>Poniżej na załącznikach mapowych przedstawiono mapy zagrożenia powodziowego o</w:t>
      </w:r>
      <w:r w:rsidR="00D10A11">
        <w:t xml:space="preserve"> niskim ,średnim i wysokim </w:t>
      </w:r>
      <w:r>
        <w:t xml:space="preserve">podobieństwie wystąpienia. </w:t>
      </w:r>
    </w:p>
    <w:p w14:paraId="2B3DEEC6" w14:textId="6E1E98F2" w:rsidR="00DD4189" w:rsidRPr="00E235C5" w:rsidRDefault="00DD4189" w:rsidP="00E91775"/>
    <w:p w14:paraId="4687F229" w14:textId="77777777" w:rsidR="00E91775" w:rsidRDefault="00E91775" w:rsidP="00E91775"/>
    <w:p w14:paraId="6861F8FE" w14:textId="77777777" w:rsidR="00E91775" w:rsidRDefault="00E91775" w:rsidP="00E91775">
      <w:pPr>
        <w:sectPr w:rsidR="00E91775" w:rsidSect="005834E0">
          <w:pgSz w:w="11906" w:h="16838"/>
          <w:pgMar w:top="1417" w:right="1417" w:bottom="1417" w:left="1417" w:header="708" w:footer="708" w:gutter="0"/>
          <w:cols w:space="708"/>
          <w:docGrid w:linePitch="360"/>
        </w:sectPr>
      </w:pPr>
    </w:p>
    <w:p w14:paraId="119A09E8" w14:textId="31D1DCB5" w:rsidR="00E91775" w:rsidRDefault="00E91775" w:rsidP="0025585C">
      <w:pPr>
        <w:pStyle w:val="nad"/>
      </w:pPr>
      <w:bookmarkStart w:id="106" w:name="_Toc144894335"/>
      <w:bookmarkStart w:id="107" w:name="_Toc150946331"/>
      <w:r>
        <w:lastRenderedPageBreak/>
        <w:t xml:space="preserve">Grafika </w:t>
      </w:r>
      <w:fldSimple w:instr=" SEQ Grafika \* ARABIC ">
        <w:r w:rsidR="0025585C">
          <w:rPr>
            <w:noProof/>
          </w:rPr>
          <w:t>4</w:t>
        </w:r>
      </w:fldSimple>
      <w:r>
        <w:t xml:space="preserve">. </w:t>
      </w:r>
      <w:bookmarkEnd w:id="106"/>
      <w:r w:rsidR="00E36276" w:rsidRPr="00E36276">
        <w:t>Obszary zagrożenia powodziowego dla rzek, na których prawdopodobieństwo wystąpienia powodzi rzecznej jest niskie i wynosi 0,2% (raz na 500 lat</w:t>
      </w:r>
      <w:r w:rsidR="00E36276">
        <w:t>)</w:t>
      </w:r>
      <w:bookmarkEnd w:id="107"/>
    </w:p>
    <w:p w14:paraId="1948E2F2" w14:textId="2A4D8E86" w:rsidR="00CC0367" w:rsidRDefault="00CC0367" w:rsidP="00B51725">
      <w:pPr>
        <w:spacing w:line="240" w:lineRule="auto"/>
        <w:jc w:val="left"/>
        <w:rPr>
          <w:noProof/>
          <w:lang w:eastAsia="pl-PL"/>
        </w:rPr>
      </w:pPr>
      <w:r>
        <w:rPr>
          <w:noProof/>
        </w:rPr>
        <w:drawing>
          <wp:inline distT="0" distB="0" distL="0" distR="0" wp14:anchorId="47128EA5" wp14:editId="0C598EAE">
            <wp:extent cx="4486275" cy="5150046"/>
            <wp:effectExtent l="0" t="0" r="0" b="0"/>
            <wp:docPr id="423460257" name="Obraz 6"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60257" name="Obraz 6" descr="Obraz zawierający mapa, tekst, atlas&#10;&#10;Opis wygenerowany automatyczni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87635" cy="5151607"/>
                    </a:xfrm>
                    <a:prstGeom prst="rect">
                      <a:avLst/>
                    </a:prstGeom>
                    <a:noFill/>
                    <a:ln>
                      <a:noFill/>
                    </a:ln>
                  </pic:spPr>
                </pic:pic>
              </a:graphicData>
            </a:graphic>
          </wp:inline>
        </w:drawing>
      </w:r>
      <w:r>
        <w:rPr>
          <w:noProof/>
        </w:rPr>
        <w:drawing>
          <wp:inline distT="0" distB="0" distL="0" distR="0" wp14:anchorId="428D1E5F" wp14:editId="3F5C6B6C">
            <wp:extent cx="2930049" cy="4819650"/>
            <wp:effectExtent l="0" t="0" r="0" b="0"/>
            <wp:docPr id="388536568" name="Obraz 7"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36568" name="Obraz 7" descr="Obraz zawierający tekst, zrzut ekranu, Czcionka, design&#10;&#10;Opis wygenerowany automatyczni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35053" cy="4827882"/>
                    </a:xfrm>
                    <a:prstGeom prst="rect">
                      <a:avLst/>
                    </a:prstGeom>
                    <a:noFill/>
                    <a:ln>
                      <a:noFill/>
                    </a:ln>
                  </pic:spPr>
                </pic:pic>
              </a:graphicData>
            </a:graphic>
          </wp:inline>
        </w:drawing>
      </w:r>
    </w:p>
    <w:p w14:paraId="6BCA6BDD" w14:textId="5879DAF5" w:rsidR="00CC0367" w:rsidRDefault="00E36276" w:rsidP="00B51725">
      <w:pPr>
        <w:spacing w:line="240" w:lineRule="auto"/>
        <w:jc w:val="left"/>
        <w:rPr>
          <w:rFonts w:cs="Times New Roman"/>
          <w:iCs/>
          <w:color w:val="007429"/>
          <w:sz w:val="18"/>
          <w:szCs w:val="18"/>
        </w:rPr>
      </w:pPr>
      <w:r w:rsidRPr="00161694">
        <w:rPr>
          <w:rFonts w:cs="Times New Roman"/>
          <w:iCs/>
          <w:color w:val="007429"/>
          <w:sz w:val="18"/>
          <w:szCs w:val="18"/>
        </w:rPr>
        <w:t>Źródło: opracowanie własne na podstawie danych geoportal.pl</w:t>
      </w:r>
      <w:bookmarkStart w:id="108" w:name="_Toc144894336"/>
      <w:r>
        <w:rPr>
          <w:rFonts w:cs="Times New Roman"/>
          <w:iCs/>
          <w:color w:val="007429"/>
          <w:sz w:val="18"/>
          <w:szCs w:val="18"/>
        </w:rPr>
        <w:t xml:space="preserve"> </w:t>
      </w:r>
      <w:r>
        <w:t xml:space="preserve"> </w:t>
      </w:r>
      <w:bookmarkEnd w:id="108"/>
    </w:p>
    <w:p w14:paraId="0837D25E" w14:textId="45192C42" w:rsidR="00E36276" w:rsidRDefault="00E36276" w:rsidP="0025585C">
      <w:pPr>
        <w:pStyle w:val="nad"/>
      </w:pPr>
      <w:bookmarkStart w:id="109" w:name="_Toc150946332"/>
      <w:r>
        <w:lastRenderedPageBreak/>
        <w:t xml:space="preserve">Grafika </w:t>
      </w:r>
      <w:fldSimple w:instr=" SEQ Grafika \* ARABIC ">
        <w:r w:rsidR="0025585C">
          <w:rPr>
            <w:noProof/>
          </w:rPr>
          <w:t>5</w:t>
        </w:r>
      </w:fldSimple>
      <w:r>
        <w:t xml:space="preserve">. </w:t>
      </w:r>
      <w:r w:rsidRPr="00E36276">
        <w:t xml:space="preserve">Obszary zagrożenia powodziowego dla rzek, na których prawdopodobieństwo wystąpienia powodzi rzecznej jest </w:t>
      </w:r>
      <w:r>
        <w:t>średnie</w:t>
      </w:r>
      <w:r w:rsidRPr="00E36276">
        <w:t xml:space="preserve"> i wynosi</w:t>
      </w:r>
      <w:r>
        <w:t xml:space="preserve"> 1 %</w:t>
      </w:r>
      <w:bookmarkEnd w:id="109"/>
    </w:p>
    <w:p w14:paraId="4784FC6C" w14:textId="5A732030" w:rsidR="00E36276" w:rsidRDefault="00E36276" w:rsidP="00E36276">
      <w:pPr>
        <w:spacing w:line="240" w:lineRule="auto"/>
        <w:jc w:val="left"/>
        <w:rPr>
          <w:noProof/>
          <w:lang w:eastAsia="pl-PL"/>
        </w:rPr>
      </w:pPr>
      <w:r>
        <w:rPr>
          <w:noProof/>
        </w:rPr>
        <w:drawing>
          <wp:inline distT="0" distB="0" distL="0" distR="0" wp14:anchorId="2ED682CA" wp14:editId="66595688">
            <wp:extent cx="4256544" cy="4886325"/>
            <wp:effectExtent l="0" t="0" r="0" b="0"/>
            <wp:docPr id="658895371" name="Obraz 8"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95371" name="Obraz 8" descr="Obraz zawierający mapa, tekst, atlas&#10;&#10;Opis wygenerowany automatyczni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58380" cy="4888432"/>
                    </a:xfrm>
                    <a:prstGeom prst="rect">
                      <a:avLst/>
                    </a:prstGeom>
                    <a:noFill/>
                    <a:ln>
                      <a:noFill/>
                    </a:ln>
                  </pic:spPr>
                </pic:pic>
              </a:graphicData>
            </a:graphic>
          </wp:inline>
        </w:drawing>
      </w:r>
      <w:r>
        <w:rPr>
          <w:noProof/>
        </w:rPr>
        <w:drawing>
          <wp:inline distT="0" distB="0" distL="0" distR="0" wp14:anchorId="68CACD97" wp14:editId="44C8C814">
            <wp:extent cx="2895600" cy="4762985"/>
            <wp:effectExtent l="0" t="0" r="0" b="0"/>
            <wp:docPr id="1013602191" name="Obraz 1013602191"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02191" name="Obraz 1013602191" descr="Obraz zawierający tekst, zrzut ekranu, Czcionka, design&#10;&#10;Opis wygenerowany automatyczni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06068" cy="4780204"/>
                    </a:xfrm>
                    <a:prstGeom prst="rect">
                      <a:avLst/>
                    </a:prstGeom>
                    <a:noFill/>
                    <a:ln>
                      <a:noFill/>
                    </a:ln>
                  </pic:spPr>
                </pic:pic>
              </a:graphicData>
            </a:graphic>
          </wp:inline>
        </w:drawing>
      </w:r>
    </w:p>
    <w:p w14:paraId="1FBAD0CE" w14:textId="77777777" w:rsidR="00E36276" w:rsidRDefault="00E36276" w:rsidP="00E36276">
      <w:pPr>
        <w:spacing w:line="240" w:lineRule="auto"/>
        <w:jc w:val="left"/>
        <w:rPr>
          <w:rFonts w:cs="Times New Roman"/>
          <w:iCs/>
          <w:color w:val="007429"/>
          <w:sz w:val="18"/>
          <w:szCs w:val="18"/>
        </w:rPr>
      </w:pPr>
      <w:r w:rsidRPr="00161694">
        <w:rPr>
          <w:rFonts w:cs="Times New Roman"/>
          <w:iCs/>
          <w:color w:val="007429"/>
          <w:sz w:val="18"/>
          <w:szCs w:val="18"/>
        </w:rPr>
        <w:t>Źródło: opracowanie własne na podstawie danych geoportal.pl</w:t>
      </w:r>
      <w:r>
        <w:rPr>
          <w:rFonts w:cs="Times New Roman"/>
          <w:iCs/>
          <w:color w:val="007429"/>
          <w:sz w:val="18"/>
          <w:szCs w:val="18"/>
        </w:rPr>
        <w:t xml:space="preserve"> </w:t>
      </w:r>
      <w:r>
        <w:t xml:space="preserve"> </w:t>
      </w:r>
    </w:p>
    <w:p w14:paraId="36A40B3C" w14:textId="77777777" w:rsidR="00CC0367" w:rsidRDefault="00CC0367" w:rsidP="00B51725">
      <w:pPr>
        <w:spacing w:line="240" w:lineRule="auto"/>
        <w:jc w:val="left"/>
        <w:rPr>
          <w:rFonts w:cs="Times New Roman"/>
          <w:iCs/>
          <w:color w:val="007429"/>
          <w:sz w:val="18"/>
          <w:szCs w:val="18"/>
        </w:rPr>
      </w:pPr>
    </w:p>
    <w:p w14:paraId="56F09001" w14:textId="5E485654" w:rsidR="00E36276" w:rsidRDefault="00E36276" w:rsidP="0025585C">
      <w:pPr>
        <w:pStyle w:val="nad"/>
      </w:pPr>
      <w:bookmarkStart w:id="110" w:name="_Toc150946333"/>
      <w:r>
        <w:lastRenderedPageBreak/>
        <w:t xml:space="preserve">Grafika </w:t>
      </w:r>
      <w:fldSimple w:instr=" SEQ Grafika \* ARABIC ">
        <w:r w:rsidR="0025585C">
          <w:rPr>
            <w:noProof/>
          </w:rPr>
          <w:t>6</w:t>
        </w:r>
      </w:fldSimple>
      <w:r>
        <w:t xml:space="preserve">. </w:t>
      </w:r>
      <w:r w:rsidR="00F47D34" w:rsidRPr="00E36276">
        <w:t xml:space="preserve">Obszary zagrożenia powodziowego dla rzek, na których prawdopodobieństwo wystąpienia powodzi rzecznej jest </w:t>
      </w:r>
      <w:r w:rsidR="00F47D34">
        <w:t>wysokie</w:t>
      </w:r>
      <w:r w:rsidR="00F47D34" w:rsidRPr="00E36276">
        <w:t xml:space="preserve"> i wynosi </w:t>
      </w:r>
      <w:r>
        <w:t>10 %</w:t>
      </w:r>
      <w:bookmarkEnd w:id="110"/>
    </w:p>
    <w:p w14:paraId="65D16D6C" w14:textId="77777777" w:rsidR="00E36276" w:rsidRDefault="00E36276" w:rsidP="0025585C">
      <w:pPr>
        <w:pStyle w:val="nad"/>
      </w:pPr>
    </w:p>
    <w:p w14:paraId="2E5FBA20" w14:textId="1BAC9C03" w:rsidR="00E36276" w:rsidRDefault="00F17F3B" w:rsidP="00E36276">
      <w:pPr>
        <w:spacing w:line="240" w:lineRule="auto"/>
        <w:jc w:val="left"/>
        <w:rPr>
          <w:noProof/>
          <w:lang w:eastAsia="pl-PL"/>
        </w:rPr>
      </w:pPr>
      <w:r>
        <w:rPr>
          <w:noProof/>
        </w:rPr>
        <w:drawing>
          <wp:inline distT="0" distB="0" distL="0" distR="0" wp14:anchorId="0720205E" wp14:editId="7F7BF7C7">
            <wp:extent cx="4267200" cy="4898558"/>
            <wp:effectExtent l="0" t="0" r="0" b="0"/>
            <wp:docPr id="1174066534" name="Obraz 11"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66534" name="Obraz 11" descr="Obraz zawierający mapa, tekst, atlas&#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67493" cy="4898894"/>
                    </a:xfrm>
                    <a:prstGeom prst="rect">
                      <a:avLst/>
                    </a:prstGeom>
                    <a:noFill/>
                    <a:ln>
                      <a:noFill/>
                    </a:ln>
                  </pic:spPr>
                </pic:pic>
              </a:graphicData>
            </a:graphic>
          </wp:inline>
        </w:drawing>
      </w:r>
      <w:r w:rsidR="00E36276">
        <w:rPr>
          <w:noProof/>
        </w:rPr>
        <w:drawing>
          <wp:inline distT="0" distB="0" distL="0" distR="0" wp14:anchorId="4B11B96F" wp14:editId="3B9AC679">
            <wp:extent cx="2930049" cy="4819650"/>
            <wp:effectExtent l="0" t="0" r="0" b="0"/>
            <wp:docPr id="1112635207" name="Obraz 1112635207"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02191" name="Obraz 1013602191" descr="Obraz zawierający tekst, zrzut ekranu, Czcionka, design&#10;&#10;Opis wygenerowany automatyczni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35053" cy="4827882"/>
                    </a:xfrm>
                    <a:prstGeom prst="rect">
                      <a:avLst/>
                    </a:prstGeom>
                    <a:noFill/>
                    <a:ln>
                      <a:noFill/>
                    </a:ln>
                  </pic:spPr>
                </pic:pic>
              </a:graphicData>
            </a:graphic>
          </wp:inline>
        </w:drawing>
      </w:r>
    </w:p>
    <w:p w14:paraId="29743B10" w14:textId="77777777" w:rsidR="00E36276" w:rsidRDefault="00E36276" w:rsidP="00E36276">
      <w:pPr>
        <w:spacing w:line="240" w:lineRule="auto"/>
        <w:jc w:val="left"/>
        <w:rPr>
          <w:rFonts w:cs="Times New Roman"/>
          <w:iCs/>
          <w:color w:val="007429"/>
          <w:sz w:val="18"/>
          <w:szCs w:val="18"/>
        </w:rPr>
      </w:pPr>
    </w:p>
    <w:p w14:paraId="4E0A5194" w14:textId="4E4F4BF9" w:rsidR="00E91775" w:rsidRDefault="00E36276" w:rsidP="000D485A">
      <w:pPr>
        <w:spacing w:line="240" w:lineRule="auto"/>
        <w:jc w:val="left"/>
      </w:pPr>
      <w:r w:rsidRPr="00161694">
        <w:rPr>
          <w:rFonts w:cs="Times New Roman"/>
          <w:iCs/>
          <w:color w:val="007429"/>
          <w:sz w:val="18"/>
          <w:szCs w:val="18"/>
        </w:rPr>
        <w:t>Źródło: opracowanie własne na podstawie danych geoportal.pl</w:t>
      </w:r>
      <w:r>
        <w:rPr>
          <w:rFonts w:cs="Times New Roman"/>
          <w:iCs/>
          <w:color w:val="007429"/>
          <w:sz w:val="18"/>
          <w:szCs w:val="18"/>
        </w:rPr>
        <w:t xml:space="preserve"> </w:t>
      </w:r>
      <w:r>
        <w:t xml:space="preserve"> </w:t>
      </w:r>
    </w:p>
    <w:p w14:paraId="7CE87B6B" w14:textId="77777777" w:rsidR="00E91775" w:rsidRDefault="00E91775" w:rsidP="009B596E">
      <w:pPr>
        <w:pStyle w:val="Nagwek2"/>
        <w:ind w:left="578" w:hanging="578"/>
        <w:sectPr w:rsidR="00E91775" w:rsidSect="00CC0367">
          <w:pgSz w:w="16838" w:h="11906" w:orient="landscape" w:code="9"/>
          <w:pgMar w:top="1418" w:right="1418" w:bottom="1418" w:left="1418" w:header="709" w:footer="709" w:gutter="0"/>
          <w:cols w:space="708"/>
          <w:docGrid w:linePitch="360"/>
        </w:sectPr>
      </w:pPr>
    </w:p>
    <w:p w14:paraId="7DD3C435" w14:textId="6D0308A5" w:rsidR="00030BEC" w:rsidRPr="005877FC" w:rsidRDefault="00B835A9" w:rsidP="00030BEC">
      <w:pPr>
        <w:pStyle w:val="Nagwek2"/>
      </w:pPr>
      <w:bookmarkStart w:id="111" w:name="_Toc150946476"/>
      <w:bookmarkEnd w:id="104"/>
      <w:r w:rsidRPr="005877FC">
        <w:lastRenderedPageBreak/>
        <w:t>6.</w:t>
      </w:r>
      <w:r w:rsidR="0088564B">
        <w:t>4</w:t>
      </w:r>
      <w:r w:rsidR="00030BEC" w:rsidRPr="005877FC">
        <w:t xml:space="preserve"> Problemy </w:t>
      </w:r>
      <w:r w:rsidR="007358AF" w:rsidRPr="005877FC">
        <w:t xml:space="preserve">społeczne i </w:t>
      </w:r>
      <w:r w:rsidR="00030BEC" w:rsidRPr="005877FC">
        <w:t xml:space="preserve">infrastrukturalne obszaru rewitalizacji </w:t>
      </w:r>
      <w:r w:rsidR="007358AF" w:rsidRPr="005877FC">
        <w:t xml:space="preserve">– </w:t>
      </w:r>
      <w:r w:rsidR="007358AF" w:rsidRPr="00EA6AC5">
        <w:t>podsumowanie</w:t>
      </w:r>
      <w:bookmarkEnd w:id="111"/>
    </w:p>
    <w:p w14:paraId="401B2DB3" w14:textId="73BDCC99" w:rsidR="009851ED" w:rsidRDefault="00EF427C" w:rsidP="00EF427C">
      <w:r w:rsidRPr="00E60413">
        <w:t xml:space="preserve">Przeprowadzona </w:t>
      </w:r>
      <w:r>
        <w:t xml:space="preserve">na potrzeby niniejszego opracowania analiza </w:t>
      </w:r>
      <w:r w:rsidRPr="00E60413">
        <w:t>pogłębiona</w:t>
      </w:r>
      <w:r>
        <w:t xml:space="preserve"> </w:t>
      </w:r>
      <w:r w:rsidR="00FD4959">
        <w:t>obszaru</w:t>
      </w:r>
      <w:r>
        <w:t xml:space="preserve"> rewitalizacji </w:t>
      </w:r>
      <w:r w:rsidR="005107C5">
        <w:t xml:space="preserve">wykazała </w:t>
      </w:r>
      <w:r>
        <w:t xml:space="preserve">poważne problemy, które w pełni uzasadniają konieczność podjęcia działań naprawczych zarówno </w:t>
      </w:r>
      <w:r w:rsidRPr="00B33BC9">
        <w:t>w</w:t>
      </w:r>
      <w:r>
        <w:t> </w:t>
      </w:r>
      <w:r w:rsidRPr="00B33BC9">
        <w:t>sferze</w:t>
      </w:r>
      <w:r>
        <w:t xml:space="preserve"> społecznej, jak i pozaspołecznej</w:t>
      </w:r>
      <w:r w:rsidR="00781A5E">
        <w:t xml:space="preserve"> (zwłaszcza gospodarczej</w:t>
      </w:r>
      <w:r w:rsidR="007849CA">
        <w:t xml:space="preserve"> i infrastrukturalnej</w:t>
      </w:r>
      <w:r w:rsidR="00781A5E">
        <w:t>)</w:t>
      </w:r>
      <w:r>
        <w:t xml:space="preserve">. </w:t>
      </w:r>
    </w:p>
    <w:p w14:paraId="6DB4FD06" w14:textId="14AB7049" w:rsidR="009851ED" w:rsidRDefault="00EF427C" w:rsidP="00EF427C">
      <w:r>
        <w:t xml:space="preserve">Główne problemy </w:t>
      </w:r>
      <w:r w:rsidR="00FD4959">
        <w:t xml:space="preserve">obszaru rewitalizacji </w:t>
      </w:r>
      <w:r>
        <w:t xml:space="preserve">ogniskują się wokół </w:t>
      </w:r>
      <w:r w:rsidR="009851ED">
        <w:t>konieczności rewitalizacji obiektów</w:t>
      </w:r>
      <w:r w:rsidR="00601BEE">
        <w:t xml:space="preserve"> </w:t>
      </w:r>
      <w:r w:rsidR="009851ED">
        <w:t>i</w:t>
      </w:r>
      <w:r w:rsidR="005107C5">
        <w:t> </w:t>
      </w:r>
      <w:r w:rsidR="009851ED">
        <w:t>przestrzeni zabytkowych</w:t>
      </w:r>
      <w:r w:rsidR="000A1C4E">
        <w:t xml:space="preserve"> (zwłaszcza </w:t>
      </w:r>
      <w:r w:rsidR="00633734">
        <w:t>obiektów użyteczności publicznej</w:t>
      </w:r>
      <w:r w:rsidR="000A1C4E">
        <w:t>)</w:t>
      </w:r>
      <w:r w:rsidR="00AE1177">
        <w:t xml:space="preserve">, </w:t>
      </w:r>
      <w:r w:rsidR="008C2A68">
        <w:t>poprawy jakości środowiska</w:t>
      </w:r>
      <w:r w:rsidR="00570056">
        <w:t xml:space="preserve"> naturalnego</w:t>
      </w:r>
      <w:r w:rsidR="008C2A68">
        <w:t xml:space="preserve">, </w:t>
      </w:r>
      <w:r w:rsidR="009851ED">
        <w:t xml:space="preserve">tworzenie miejsc rekreacji, wypoczynku (zawłaszcza w oparciu o </w:t>
      </w:r>
      <w:r w:rsidR="007849CA">
        <w:t xml:space="preserve">funkcjonujące </w:t>
      </w:r>
      <w:r w:rsidR="009851ED">
        <w:t>tereny zielone), mieszkalnictwa komunalnego,</w:t>
      </w:r>
      <w:r w:rsidR="008C2A68">
        <w:t xml:space="preserve"> bezpieczeństwa publicznego,</w:t>
      </w:r>
      <w:r w:rsidR="00AE1177">
        <w:t xml:space="preserve"> przedsiębiorczości,</w:t>
      </w:r>
      <w:r w:rsidR="009851ED">
        <w:t xml:space="preserve"> a nade wszystko poprawa stanu technicznego i funkcjonalności gminnych obiektów użyteczności publicznej, które tworzą podstawy do budowania</w:t>
      </w:r>
      <w:r w:rsidR="00AF7FAB">
        <w:t>, czy integracji</w:t>
      </w:r>
      <w:r w:rsidR="009851ED">
        <w:t xml:space="preserve"> społeczności lokalnej.</w:t>
      </w:r>
      <w:r w:rsidR="007849CA">
        <w:t xml:space="preserve"> Warto przy tej okazji podkreślić, że w przeprowadzonym sondażu, aż 96% respondentów potwierdziła, że wyznaczony obszar </w:t>
      </w:r>
      <w:r w:rsidR="007849CA" w:rsidRPr="007849CA">
        <w:t>powinien zostać poddany procesowi rewitalizacji tj. procesowi odnowy tego obszaru, poprawy jego funkcjonalności, rozwoju oferty usług społecznych, przestrzennych, gospodarczych, środowiskowych itp.</w:t>
      </w:r>
      <w:r w:rsidR="007849CA">
        <w:t xml:space="preserve"> </w:t>
      </w:r>
    </w:p>
    <w:p w14:paraId="535BB694" w14:textId="61954FB5" w:rsidR="00FB7D3C" w:rsidRDefault="008C2A68" w:rsidP="00333189">
      <w:r>
        <w:t xml:space="preserve">Jednakże o powodzeniu </w:t>
      </w:r>
      <w:r w:rsidR="00EF427C">
        <w:t xml:space="preserve">procesu rewitalizacji </w:t>
      </w:r>
      <w:r>
        <w:t xml:space="preserve">decydować będzie przede wszystkim podejmowanie wszelkich działań na rzecz przezwyciężenia </w:t>
      </w:r>
      <w:r w:rsidR="007849CA">
        <w:t xml:space="preserve">zidentyfikowanych </w:t>
      </w:r>
      <w:r>
        <w:t>problemów społecznych.</w:t>
      </w:r>
    </w:p>
    <w:p w14:paraId="00783F16" w14:textId="77777777" w:rsidR="00987EE9" w:rsidRPr="001A404C" w:rsidRDefault="00987EE9" w:rsidP="00987EE9">
      <w:r>
        <w:t>Sumując, n</w:t>
      </w:r>
      <w:r w:rsidRPr="00BB46C3">
        <w:t xml:space="preserve">a obszarze rewitalizacji diagnozuje się następujące problemy w sferze </w:t>
      </w:r>
      <w:r w:rsidRPr="001A404C">
        <w:t>społecznej</w:t>
      </w:r>
      <w:r>
        <w:t xml:space="preserve"> i pozaspołecznej</w:t>
      </w:r>
      <w:r w:rsidRPr="001A404C">
        <w:t>:</w:t>
      </w:r>
    </w:p>
    <w:p w14:paraId="36350CD7" w14:textId="289D0A03" w:rsidR="007A4A97" w:rsidRPr="007A4A97" w:rsidRDefault="007A4A97" w:rsidP="007A4A97">
      <w:pPr>
        <w:pStyle w:val="Akapitzlist"/>
        <w:numPr>
          <w:ilvl w:val="0"/>
          <w:numId w:val="17"/>
        </w:numPr>
        <w:rPr>
          <w:szCs w:val="22"/>
        </w:rPr>
      </w:pPr>
      <w:r w:rsidRPr="007A4A97">
        <w:rPr>
          <w:szCs w:val="22"/>
        </w:rPr>
        <w:t>Niski wskaźnik przedsiębiorczości, niekorzystne tendencje lokalnym rynku pracy</w:t>
      </w:r>
      <w:r>
        <w:rPr>
          <w:szCs w:val="22"/>
        </w:rPr>
        <w:t>.</w:t>
      </w:r>
    </w:p>
    <w:p w14:paraId="55C2AE14" w14:textId="77777777" w:rsidR="007A4A97" w:rsidRDefault="007A4A97" w:rsidP="007A4A97">
      <w:pPr>
        <w:pStyle w:val="Akapitzlist"/>
        <w:numPr>
          <w:ilvl w:val="0"/>
          <w:numId w:val="17"/>
        </w:numPr>
        <w:rPr>
          <w:szCs w:val="22"/>
        </w:rPr>
      </w:pPr>
      <w:r w:rsidRPr="007A4A97">
        <w:rPr>
          <w:szCs w:val="22"/>
        </w:rPr>
        <w:t>Spadek atrakcyjności osiedleńczej obszaru rewitalizacji</w:t>
      </w:r>
      <w:r>
        <w:rPr>
          <w:szCs w:val="22"/>
        </w:rPr>
        <w:t>.</w:t>
      </w:r>
    </w:p>
    <w:p w14:paraId="3CB32F65" w14:textId="77777777" w:rsidR="007A4A97" w:rsidRDefault="007A4A97" w:rsidP="007A4A97">
      <w:pPr>
        <w:pStyle w:val="Akapitzlist"/>
        <w:numPr>
          <w:ilvl w:val="0"/>
          <w:numId w:val="17"/>
        </w:numPr>
        <w:rPr>
          <w:szCs w:val="22"/>
        </w:rPr>
      </w:pPr>
      <w:r w:rsidRPr="007A4A97">
        <w:rPr>
          <w:szCs w:val="22"/>
        </w:rPr>
        <w:t>Funkcjonowanie grup/osób zagrożonych wykluczeniem społecznym</w:t>
      </w:r>
      <w:r>
        <w:rPr>
          <w:szCs w:val="22"/>
        </w:rPr>
        <w:t>.</w:t>
      </w:r>
    </w:p>
    <w:p w14:paraId="21D0C98A" w14:textId="412E11A1" w:rsidR="007A4A97" w:rsidRPr="007A4A97" w:rsidRDefault="007A4A97" w:rsidP="007A4A97">
      <w:pPr>
        <w:pStyle w:val="Akapitzlist"/>
        <w:numPr>
          <w:ilvl w:val="0"/>
          <w:numId w:val="17"/>
        </w:numPr>
        <w:rPr>
          <w:szCs w:val="22"/>
        </w:rPr>
      </w:pPr>
      <w:r w:rsidRPr="007A4A97">
        <w:rPr>
          <w:szCs w:val="22"/>
        </w:rPr>
        <w:t>Niski poziom bezpieczeństwa publicznego</w:t>
      </w:r>
    </w:p>
    <w:p w14:paraId="6EF3DADD" w14:textId="7E9ABDF9" w:rsidR="007A4A97" w:rsidRPr="007A4A97" w:rsidRDefault="007A4A97" w:rsidP="007A4A97">
      <w:pPr>
        <w:pStyle w:val="Akapitzlist"/>
        <w:numPr>
          <w:ilvl w:val="0"/>
          <w:numId w:val="17"/>
        </w:numPr>
        <w:rPr>
          <w:szCs w:val="22"/>
        </w:rPr>
      </w:pPr>
      <w:r w:rsidRPr="007A4A97">
        <w:rPr>
          <w:szCs w:val="22"/>
        </w:rPr>
        <w:t>Niedostosowanie przestrzeni publicznych do potrzeb i oczekiwań społecznych, a zwłaszcza grup zagrożonych wykluczeniem społecznym</w:t>
      </w:r>
      <w:r>
        <w:rPr>
          <w:szCs w:val="22"/>
        </w:rPr>
        <w:t>.</w:t>
      </w:r>
    </w:p>
    <w:p w14:paraId="1EAE3DE1" w14:textId="6508BAC8" w:rsidR="007A4A97" w:rsidRPr="007A4A97" w:rsidRDefault="007A4A97" w:rsidP="007A4A97">
      <w:pPr>
        <w:pStyle w:val="Akapitzlist"/>
        <w:numPr>
          <w:ilvl w:val="0"/>
          <w:numId w:val="17"/>
        </w:numPr>
        <w:rPr>
          <w:szCs w:val="22"/>
        </w:rPr>
      </w:pPr>
      <w:r w:rsidRPr="007A4A97">
        <w:rPr>
          <w:szCs w:val="22"/>
        </w:rPr>
        <w:t>Deficyt funkcjonalnych obiektów świadczenia usług społecznych wspierających osoby zagrożone wykluczeniem społecznym</w:t>
      </w:r>
      <w:r>
        <w:rPr>
          <w:szCs w:val="22"/>
        </w:rPr>
        <w:t>.</w:t>
      </w:r>
    </w:p>
    <w:p w14:paraId="20C6B8D0" w14:textId="363B3003" w:rsidR="007A4A97" w:rsidRPr="007A4A97" w:rsidRDefault="007A4A97" w:rsidP="007A4A97">
      <w:pPr>
        <w:pStyle w:val="Akapitzlist"/>
        <w:numPr>
          <w:ilvl w:val="0"/>
          <w:numId w:val="17"/>
        </w:numPr>
        <w:rPr>
          <w:szCs w:val="22"/>
        </w:rPr>
      </w:pPr>
      <w:r w:rsidRPr="007A4A97">
        <w:rPr>
          <w:szCs w:val="22"/>
        </w:rPr>
        <w:t>Niewydolny układ komunikacyjny wpływający negatywnie na rozwój gospodarczy obszaru rewitalizacj</w:t>
      </w:r>
      <w:r>
        <w:rPr>
          <w:szCs w:val="22"/>
        </w:rPr>
        <w:t>i.</w:t>
      </w:r>
    </w:p>
    <w:p w14:paraId="170DD188" w14:textId="29C13632" w:rsidR="007A4A97" w:rsidRDefault="007A4A97" w:rsidP="007A4A97">
      <w:pPr>
        <w:pStyle w:val="Akapitzlist"/>
        <w:numPr>
          <w:ilvl w:val="0"/>
          <w:numId w:val="17"/>
        </w:numPr>
        <w:rPr>
          <w:szCs w:val="22"/>
        </w:rPr>
      </w:pPr>
      <w:r w:rsidRPr="007A4A97">
        <w:rPr>
          <w:szCs w:val="22"/>
        </w:rPr>
        <w:t>Występowanie obszarów zabudowy o dużym nasileniu problemów infrastrukturalnych i środowiskowych</w:t>
      </w:r>
      <w:r>
        <w:rPr>
          <w:szCs w:val="22"/>
        </w:rPr>
        <w:t>.</w:t>
      </w:r>
    </w:p>
    <w:p w14:paraId="388FB40E" w14:textId="77777777" w:rsidR="00642A68" w:rsidRDefault="00987EE9" w:rsidP="00987EE9">
      <w:r w:rsidRPr="00B33BC9">
        <w:t>Poniżej w formie tabelarycznej zestawiono zidentyfikowane problemy wraz z</w:t>
      </w:r>
      <w:r>
        <w:t xml:space="preserve"> przypisanym </w:t>
      </w:r>
      <w:r w:rsidRPr="00B835A9">
        <w:t>im</w:t>
      </w:r>
      <w:r>
        <w:t> </w:t>
      </w:r>
      <w:r w:rsidRPr="00B835A9">
        <w:t>symbolem</w:t>
      </w:r>
      <w:r>
        <w:t xml:space="preserve"> – PS jako problem społeczny oraz PI jako problem infrastrukturalny.</w:t>
      </w:r>
    </w:p>
    <w:p w14:paraId="6AADA772" w14:textId="77777777" w:rsidR="00B2154C" w:rsidRDefault="00B2154C" w:rsidP="00987EE9"/>
    <w:p w14:paraId="77C2ADE2" w14:textId="77777777" w:rsidR="00B2154C" w:rsidRDefault="00B2154C" w:rsidP="00987EE9"/>
    <w:p w14:paraId="7BFB41A4" w14:textId="7091E45A" w:rsidR="00987EE9" w:rsidRDefault="00987EE9" w:rsidP="0025585C">
      <w:pPr>
        <w:pStyle w:val="Legenda"/>
      </w:pPr>
      <w:bookmarkStart w:id="112" w:name="_Toc150946357"/>
      <w:r w:rsidRPr="00C40564">
        <w:lastRenderedPageBreak/>
        <w:t xml:space="preserve">Tabela </w:t>
      </w:r>
      <w:fldSimple w:instr=" SEQ Tabela \* ARABIC ">
        <w:r w:rsidR="00516360">
          <w:rPr>
            <w:noProof/>
          </w:rPr>
          <w:t>19</w:t>
        </w:r>
      </w:fldSimple>
      <w:r w:rsidRPr="00C40564">
        <w:t xml:space="preserve"> </w:t>
      </w:r>
      <w:r w:rsidRPr="00E63AA2">
        <w:t xml:space="preserve">Schemat problemowy </w:t>
      </w:r>
      <w:r>
        <w:t xml:space="preserve">GPR Gminy </w:t>
      </w:r>
      <w:r w:rsidR="007849CA">
        <w:t>Głogówek</w:t>
      </w:r>
      <w:bookmarkEnd w:id="112"/>
    </w:p>
    <w:tbl>
      <w:tblPr>
        <w:tblW w:w="9072" w:type="dxa"/>
        <w:tblInd w:w="2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20" w:firstRow="1" w:lastRow="0" w:firstColumn="0" w:lastColumn="0" w:noHBand="0" w:noVBand="1"/>
      </w:tblPr>
      <w:tblGrid>
        <w:gridCol w:w="893"/>
        <w:gridCol w:w="3208"/>
        <w:gridCol w:w="871"/>
        <w:gridCol w:w="4100"/>
      </w:tblGrid>
      <w:tr w:rsidR="00987EE9" w:rsidRPr="006A1D0B" w14:paraId="1E644B49" w14:textId="77777777" w:rsidTr="005F5516">
        <w:trPr>
          <w:trHeight w:val="732"/>
        </w:trPr>
        <w:tc>
          <w:tcPr>
            <w:tcW w:w="893" w:type="dxa"/>
            <w:tcBorders>
              <w:top w:val="single" w:sz="12" w:space="0" w:color="FFFFFF"/>
              <w:left w:val="single" w:sz="12" w:space="0" w:color="FFFFFF"/>
              <w:bottom w:val="single" w:sz="12" w:space="0" w:color="FFFFFF"/>
              <w:right w:val="single" w:sz="12" w:space="0" w:color="FFFFFF"/>
              <w:tl2br w:val="nil"/>
              <w:tr2bl w:val="nil"/>
            </w:tcBorders>
            <w:shd w:val="clear" w:color="auto" w:fill="DAEEF3" w:themeFill="accent5" w:themeFillTint="33"/>
            <w:vAlign w:val="center"/>
          </w:tcPr>
          <w:p w14:paraId="7112387F" w14:textId="77777777" w:rsidR="00987EE9" w:rsidRPr="005F5516" w:rsidRDefault="00987EE9" w:rsidP="00772B86">
            <w:pPr>
              <w:pStyle w:val="NormalnyWeb"/>
              <w:spacing w:after="0" w:line="240" w:lineRule="auto"/>
              <w:jc w:val="center"/>
              <w:rPr>
                <w:bCs/>
                <w:sz w:val="20"/>
                <w:szCs w:val="20"/>
              </w:rPr>
            </w:pPr>
            <w:r w:rsidRPr="005F5516">
              <w:rPr>
                <w:bCs/>
                <w:sz w:val="20"/>
                <w:szCs w:val="20"/>
              </w:rPr>
              <w:t>Symbol</w:t>
            </w:r>
          </w:p>
        </w:tc>
        <w:tc>
          <w:tcPr>
            <w:tcW w:w="3208" w:type="dxa"/>
            <w:tcBorders>
              <w:top w:val="single" w:sz="12" w:space="0" w:color="FFFFFF"/>
              <w:left w:val="single" w:sz="12" w:space="0" w:color="FFFFFF"/>
              <w:bottom w:val="single" w:sz="12" w:space="0" w:color="FFFFFF"/>
              <w:right w:val="single" w:sz="12" w:space="0" w:color="FFFFFF"/>
              <w:tl2br w:val="nil"/>
              <w:tr2bl w:val="nil"/>
            </w:tcBorders>
            <w:shd w:val="clear" w:color="auto" w:fill="DAEEF3" w:themeFill="accent5" w:themeFillTint="33"/>
            <w:vAlign w:val="center"/>
          </w:tcPr>
          <w:p w14:paraId="630E4D28" w14:textId="77777777" w:rsidR="00987EE9" w:rsidRPr="005F5516" w:rsidRDefault="00987EE9" w:rsidP="00772B86">
            <w:pPr>
              <w:pStyle w:val="NormalnyWeb"/>
              <w:spacing w:after="0" w:line="240" w:lineRule="auto"/>
              <w:jc w:val="center"/>
              <w:rPr>
                <w:bCs/>
                <w:sz w:val="20"/>
                <w:szCs w:val="20"/>
              </w:rPr>
            </w:pPr>
            <w:r w:rsidRPr="005F5516">
              <w:rPr>
                <w:bCs/>
                <w:sz w:val="20"/>
                <w:szCs w:val="20"/>
              </w:rPr>
              <w:t>Zdiagnozowane problemy społeczne</w:t>
            </w:r>
          </w:p>
        </w:tc>
        <w:tc>
          <w:tcPr>
            <w:tcW w:w="871" w:type="dxa"/>
            <w:tcBorders>
              <w:top w:val="single" w:sz="12" w:space="0" w:color="FFFFFF"/>
              <w:left w:val="single" w:sz="12" w:space="0" w:color="FFFFFF"/>
              <w:bottom w:val="single" w:sz="12" w:space="0" w:color="FFFFFF"/>
              <w:right w:val="single" w:sz="12" w:space="0" w:color="FFFFFF"/>
              <w:tl2br w:val="nil"/>
              <w:tr2bl w:val="nil"/>
            </w:tcBorders>
            <w:shd w:val="clear" w:color="auto" w:fill="DAEEF3" w:themeFill="accent5" w:themeFillTint="33"/>
            <w:vAlign w:val="center"/>
          </w:tcPr>
          <w:p w14:paraId="36B2DC76" w14:textId="77777777" w:rsidR="00987EE9" w:rsidRPr="005F5516" w:rsidRDefault="00987EE9" w:rsidP="00772B86">
            <w:pPr>
              <w:pStyle w:val="NormalnyWeb"/>
              <w:spacing w:after="0" w:line="240" w:lineRule="auto"/>
              <w:jc w:val="center"/>
              <w:rPr>
                <w:bCs/>
                <w:sz w:val="20"/>
                <w:szCs w:val="20"/>
              </w:rPr>
            </w:pPr>
            <w:r w:rsidRPr="005F5516">
              <w:rPr>
                <w:bCs/>
                <w:sz w:val="20"/>
                <w:szCs w:val="20"/>
              </w:rPr>
              <w:t>Symbol</w:t>
            </w:r>
          </w:p>
        </w:tc>
        <w:tc>
          <w:tcPr>
            <w:tcW w:w="4100" w:type="dxa"/>
            <w:tcBorders>
              <w:top w:val="single" w:sz="12" w:space="0" w:color="FFFFFF"/>
              <w:left w:val="single" w:sz="12" w:space="0" w:color="FFFFFF"/>
              <w:bottom w:val="single" w:sz="12" w:space="0" w:color="FFFFFF"/>
              <w:right w:val="single" w:sz="12" w:space="0" w:color="FFFFFF"/>
              <w:tl2br w:val="nil"/>
              <w:tr2bl w:val="nil"/>
            </w:tcBorders>
            <w:shd w:val="clear" w:color="auto" w:fill="DAEEF3" w:themeFill="accent5" w:themeFillTint="33"/>
            <w:vAlign w:val="center"/>
          </w:tcPr>
          <w:p w14:paraId="06C0680C" w14:textId="77777777" w:rsidR="00987EE9" w:rsidRPr="005F5516" w:rsidRDefault="00987EE9" w:rsidP="00772B86">
            <w:pPr>
              <w:pStyle w:val="NormalnyWeb"/>
              <w:spacing w:after="0" w:line="240" w:lineRule="auto"/>
              <w:jc w:val="center"/>
              <w:rPr>
                <w:bCs/>
                <w:sz w:val="20"/>
                <w:szCs w:val="20"/>
              </w:rPr>
            </w:pPr>
            <w:r w:rsidRPr="005F5516">
              <w:rPr>
                <w:bCs/>
                <w:sz w:val="20"/>
                <w:szCs w:val="20"/>
              </w:rPr>
              <w:t xml:space="preserve">Zdiagnozowane problemy pozaspołeczne </w:t>
            </w:r>
          </w:p>
        </w:tc>
      </w:tr>
      <w:tr w:rsidR="00987EE9" w:rsidRPr="006A1D0B" w14:paraId="50C7A3D1" w14:textId="77777777" w:rsidTr="007A4A97">
        <w:trPr>
          <w:trHeight w:val="732"/>
        </w:trPr>
        <w:tc>
          <w:tcPr>
            <w:tcW w:w="893" w:type="dxa"/>
            <w:tcBorders>
              <w:top w:val="single" w:sz="6" w:space="0" w:color="FFFFFF"/>
              <w:left w:val="single" w:sz="6" w:space="0" w:color="FFFFFF"/>
              <w:bottom w:val="single" w:sz="8" w:space="0" w:color="FFFFFF"/>
              <w:right w:val="single" w:sz="6" w:space="0" w:color="FFFFFF"/>
            </w:tcBorders>
            <w:shd w:val="clear" w:color="auto" w:fill="F2F2F2" w:themeFill="background1" w:themeFillShade="F2"/>
            <w:vAlign w:val="center"/>
          </w:tcPr>
          <w:p w14:paraId="08A8E878" w14:textId="77777777" w:rsidR="00987EE9" w:rsidRPr="00FB5D5D" w:rsidRDefault="00987EE9" w:rsidP="00772B86">
            <w:pPr>
              <w:pStyle w:val="NormalnyWeb"/>
              <w:spacing w:after="0" w:line="240" w:lineRule="auto"/>
              <w:jc w:val="center"/>
              <w:rPr>
                <w:color w:val="212529"/>
                <w:sz w:val="20"/>
                <w:szCs w:val="20"/>
              </w:rPr>
            </w:pPr>
            <w:r w:rsidRPr="00FB5D5D">
              <w:rPr>
                <w:color w:val="212529"/>
                <w:sz w:val="20"/>
                <w:szCs w:val="20"/>
              </w:rPr>
              <w:t>PS 1</w:t>
            </w:r>
          </w:p>
        </w:tc>
        <w:tc>
          <w:tcPr>
            <w:tcW w:w="3208" w:type="dxa"/>
            <w:tcBorders>
              <w:top w:val="single" w:sz="6" w:space="0" w:color="FFFFFF"/>
              <w:left w:val="single" w:sz="6" w:space="0" w:color="FFFFFF"/>
              <w:bottom w:val="single" w:sz="8" w:space="0" w:color="FFFFFF"/>
              <w:right w:val="single" w:sz="6" w:space="0" w:color="FFFFFF"/>
            </w:tcBorders>
            <w:shd w:val="clear" w:color="auto" w:fill="F2F2F2" w:themeFill="background1" w:themeFillShade="F2"/>
            <w:vAlign w:val="center"/>
          </w:tcPr>
          <w:p w14:paraId="52EAF8DE" w14:textId="2377D307" w:rsidR="00987EE9" w:rsidRPr="00FB5D5D" w:rsidRDefault="007A4A97" w:rsidP="00772B86">
            <w:pPr>
              <w:spacing w:line="240" w:lineRule="auto"/>
              <w:jc w:val="left"/>
              <w:rPr>
                <w:sz w:val="20"/>
              </w:rPr>
            </w:pPr>
            <w:r w:rsidRPr="00AD5C6C">
              <w:rPr>
                <w:sz w:val="20"/>
              </w:rPr>
              <w:t>Niski wskaźnik przedsiębiorczości</w:t>
            </w:r>
            <w:r>
              <w:rPr>
                <w:sz w:val="20"/>
              </w:rPr>
              <w:t>, niekorzystne tendencje lokalnym rynku pracy.</w:t>
            </w:r>
          </w:p>
        </w:tc>
        <w:tc>
          <w:tcPr>
            <w:tcW w:w="871" w:type="dxa"/>
            <w:tcBorders>
              <w:top w:val="single" w:sz="6" w:space="0" w:color="FFFFFF"/>
              <w:left w:val="single" w:sz="6" w:space="0" w:color="FFFFFF"/>
              <w:bottom w:val="single" w:sz="8" w:space="0" w:color="FFFFFF"/>
              <w:right w:val="single" w:sz="6" w:space="0" w:color="FFFFFF"/>
            </w:tcBorders>
            <w:shd w:val="clear" w:color="auto" w:fill="F2F2F2" w:themeFill="background1" w:themeFillShade="F2"/>
            <w:vAlign w:val="center"/>
          </w:tcPr>
          <w:p w14:paraId="1B5A3C1C" w14:textId="77777777" w:rsidR="00987EE9" w:rsidRPr="00FB5D5D" w:rsidRDefault="00987EE9" w:rsidP="00772B86">
            <w:pPr>
              <w:spacing w:line="240" w:lineRule="auto"/>
              <w:jc w:val="left"/>
              <w:rPr>
                <w:sz w:val="20"/>
              </w:rPr>
            </w:pPr>
            <w:r w:rsidRPr="00FB5D5D">
              <w:rPr>
                <w:sz w:val="20"/>
              </w:rPr>
              <w:t xml:space="preserve">PI </w:t>
            </w:r>
            <w:r>
              <w:rPr>
                <w:sz w:val="20"/>
              </w:rPr>
              <w:t>1</w:t>
            </w:r>
          </w:p>
        </w:tc>
        <w:tc>
          <w:tcPr>
            <w:tcW w:w="4100" w:type="dxa"/>
            <w:tcBorders>
              <w:top w:val="single" w:sz="6" w:space="0" w:color="FFFFFF"/>
              <w:left w:val="single" w:sz="6" w:space="0" w:color="FFFFFF"/>
              <w:bottom w:val="single" w:sz="8" w:space="0" w:color="FFFFFF"/>
              <w:right w:val="single" w:sz="6" w:space="0" w:color="FFFFFF"/>
            </w:tcBorders>
            <w:shd w:val="clear" w:color="auto" w:fill="F2F2F2" w:themeFill="background1" w:themeFillShade="F2"/>
            <w:vAlign w:val="center"/>
          </w:tcPr>
          <w:p w14:paraId="6FC0C161" w14:textId="1B2E0D94" w:rsidR="00987EE9" w:rsidRPr="00600CF3" w:rsidRDefault="007A4A97" w:rsidP="00772B86">
            <w:pPr>
              <w:spacing w:line="240" w:lineRule="auto"/>
              <w:jc w:val="left"/>
              <w:rPr>
                <w:sz w:val="20"/>
              </w:rPr>
            </w:pPr>
            <w:r w:rsidRPr="00AD5C6C">
              <w:rPr>
                <w:color w:val="212529"/>
                <w:sz w:val="20"/>
                <w:szCs w:val="20"/>
              </w:rPr>
              <w:t>Niedostosowanie przestrzeni publicznych do potrzeb i oczekiwań społecznych, a zwłaszcza grup zagrożonych wykluczeniem społecznym</w:t>
            </w:r>
          </w:p>
        </w:tc>
      </w:tr>
      <w:tr w:rsidR="00987EE9" w:rsidRPr="006A1D0B" w14:paraId="3041C1D7" w14:textId="77777777" w:rsidTr="007A4A97">
        <w:trPr>
          <w:trHeight w:val="732"/>
        </w:trPr>
        <w:tc>
          <w:tcPr>
            <w:tcW w:w="893" w:type="dxa"/>
            <w:tcBorders>
              <w:top w:val="single" w:sz="6" w:space="0" w:color="FFFFFF"/>
              <w:left w:val="single" w:sz="6" w:space="0" w:color="FFFFFF"/>
              <w:bottom w:val="single" w:sz="8" w:space="0" w:color="FFFFFF"/>
              <w:right w:val="single" w:sz="6" w:space="0" w:color="FFFFFF"/>
              <w:tl2br w:val="nil"/>
              <w:tr2bl w:val="nil"/>
            </w:tcBorders>
            <w:shd w:val="clear" w:color="auto" w:fill="F2F2F2" w:themeFill="background1" w:themeFillShade="F2"/>
            <w:vAlign w:val="center"/>
          </w:tcPr>
          <w:p w14:paraId="15E47340" w14:textId="77777777" w:rsidR="00987EE9" w:rsidRPr="00FB5D5D" w:rsidRDefault="00987EE9" w:rsidP="00772B86">
            <w:pPr>
              <w:pStyle w:val="NormalnyWeb"/>
              <w:spacing w:after="0" w:line="240" w:lineRule="auto"/>
              <w:jc w:val="center"/>
              <w:rPr>
                <w:color w:val="212529"/>
                <w:sz w:val="20"/>
                <w:szCs w:val="20"/>
              </w:rPr>
            </w:pPr>
            <w:r w:rsidRPr="00FB5D5D">
              <w:rPr>
                <w:color w:val="212529"/>
                <w:sz w:val="20"/>
                <w:szCs w:val="20"/>
              </w:rPr>
              <w:t>PS 2</w:t>
            </w:r>
          </w:p>
        </w:tc>
        <w:tc>
          <w:tcPr>
            <w:tcW w:w="3208" w:type="dxa"/>
            <w:tcBorders>
              <w:top w:val="single" w:sz="6" w:space="0" w:color="FFFFFF"/>
              <w:left w:val="single" w:sz="6" w:space="0" w:color="FFFFFF"/>
              <w:bottom w:val="single" w:sz="8" w:space="0" w:color="FFFFFF"/>
              <w:right w:val="single" w:sz="6" w:space="0" w:color="FFFFFF"/>
              <w:tl2br w:val="nil"/>
              <w:tr2bl w:val="nil"/>
            </w:tcBorders>
            <w:shd w:val="clear" w:color="auto" w:fill="F2F2F2" w:themeFill="background1" w:themeFillShade="F2"/>
            <w:vAlign w:val="center"/>
          </w:tcPr>
          <w:p w14:paraId="78262E6C" w14:textId="47816EA5" w:rsidR="00987EE9" w:rsidRPr="00600CF3" w:rsidRDefault="007A4A97" w:rsidP="00772B86">
            <w:pPr>
              <w:spacing w:line="240" w:lineRule="auto"/>
              <w:jc w:val="left"/>
              <w:rPr>
                <w:sz w:val="20"/>
              </w:rPr>
            </w:pPr>
            <w:r>
              <w:rPr>
                <w:color w:val="212529"/>
                <w:sz w:val="20"/>
                <w:szCs w:val="20"/>
              </w:rPr>
              <w:t>Spadek atrakcyjności osiedleńczej obszaru rewitalizacji</w:t>
            </w:r>
          </w:p>
        </w:tc>
        <w:tc>
          <w:tcPr>
            <w:tcW w:w="871" w:type="dxa"/>
            <w:tcBorders>
              <w:top w:val="single" w:sz="6" w:space="0" w:color="FFFFFF"/>
              <w:left w:val="single" w:sz="6" w:space="0" w:color="FFFFFF"/>
              <w:bottom w:val="single" w:sz="8" w:space="0" w:color="FFFFFF"/>
              <w:right w:val="single" w:sz="6" w:space="0" w:color="FFFFFF"/>
              <w:tl2br w:val="nil"/>
              <w:tr2bl w:val="nil"/>
            </w:tcBorders>
            <w:shd w:val="clear" w:color="auto" w:fill="F2F2F2" w:themeFill="background1" w:themeFillShade="F2"/>
            <w:vAlign w:val="center"/>
          </w:tcPr>
          <w:p w14:paraId="6BCFCCB5" w14:textId="77777777" w:rsidR="00987EE9" w:rsidRPr="00FB5D5D" w:rsidRDefault="00987EE9" w:rsidP="00772B86">
            <w:pPr>
              <w:spacing w:line="240" w:lineRule="auto"/>
              <w:jc w:val="left"/>
              <w:rPr>
                <w:sz w:val="20"/>
              </w:rPr>
            </w:pPr>
            <w:r w:rsidRPr="00FB5D5D">
              <w:rPr>
                <w:sz w:val="20"/>
              </w:rPr>
              <w:t>PI 2</w:t>
            </w:r>
          </w:p>
        </w:tc>
        <w:tc>
          <w:tcPr>
            <w:tcW w:w="4100" w:type="dxa"/>
            <w:tcBorders>
              <w:top w:val="single" w:sz="6" w:space="0" w:color="FFFFFF"/>
              <w:left w:val="single" w:sz="6" w:space="0" w:color="FFFFFF"/>
              <w:bottom w:val="single" w:sz="8" w:space="0" w:color="FFFFFF"/>
              <w:right w:val="single" w:sz="6" w:space="0" w:color="FFFFFF"/>
              <w:tl2br w:val="nil"/>
              <w:tr2bl w:val="nil"/>
            </w:tcBorders>
            <w:shd w:val="clear" w:color="auto" w:fill="F2F2F2" w:themeFill="background1" w:themeFillShade="F2"/>
            <w:vAlign w:val="center"/>
          </w:tcPr>
          <w:p w14:paraId="1DED361D" w14:textId="64DEB436" w:rsidR="00987EE9" w:rsidRPr="00E55355" w:rsidRDefault="007A4A97" w:rsidP="00772B86">
            <w:pPr>
              <w:spacing w:line="240" w:lineRule="auto"/>
              <w:jc w:val="left"/>
              <w:rPr>
                <w:sz w:val="20"/>
              </w:rPr>
            </w:pPr>
            <w:r w:rsidRPr="00AD5C6C">
              <w:rPr>
                <w:color w:val="212529"/>
                <w:sz w:val="20"/>
                <w:szCs w:val="20"/>
              </w:rPr>
              <w:t xml:space="preserve">Deficyt funkcjonalnych obiektów świadczenia usług społecznych wspierających osoby zagrożone wykluczeniem społecznym  </w:t>
            </w:r>
          </w:p>
        </w:tc>
      </w:tr>
      <w:tr w:rsidR="00987EE9" w:rsidRPr="006A1D0B" w14:paraId="0311AA1C" w14:textId="77777777" w:rsidTr="007A4A97">
        <w:trPr>
          <w:trHeight w:val="732"/>
        </w:trPr>
        <w:tc>
          <w:tcPr>
            <w:tcW w:w="893"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65B61DA2" w14:textId="77777777" w:rsidR="00987EE9" w:rsidRPr="00FB5D5D" w:rsidRDefault="00987EE9" w:rsidP="00772B86">
            <w:pPr>
              <w:pStyle w:val="NormalnyWeb"/>
              <w:spacing w:after="0" w:line="240" w:lineRule="auto"/>
              <w:jc w:val="center"/>
              <w:rPr>
                <w:color w:val="212529"/>
                <w:sz w:val="20"/>
                <w:szCs w:val="20"/>
              </w:rPr>
            </w:pPr>
            <w:r w:rsidRPr="00FB5D5D">
              <w:rPr>
                <w:color w:val="212529"/>
                <w:sz w:val="20"/>
                <w:szCs w:val="20"/>
              </w:rPr>
              <w:t>PS 3</w:t>
            </w:r>
          </w:p>
        </w:tc>
        <w:tc>
          <w:tcPr>
            <w:tcW w:w="320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169BC977" w14:textId="13B93C01" w:rsidR="00987EE9" w:rsidRPr="00FB5D5D" w:rsidRDefault="007A4A97" w:rsidP="00772B86">
            <w:pPr>
              <w:spacing w:line="240" w:lineRule="auto"/>
              <w:jc w:val="left"/>
              <w:rPr>
                <w:sz w:val="20"/>
              </w:rPr>
            </w:pPr>
            <w:r w:rsidRPr="00453DB3">
              <w:rPr>
                <w:color w:val="212529"/>
                <w:sz w:val="20"/>
                <w:szCs w:val="20"/>
              </w:rPr>
              <w:t>Funkcjonowanie grup/osób zagrożonych wykluczeniem społecznym</w:t>
            </w:r>
          </w:p>
        </w:tc>
        <w:tc>
          <w:tcPr>
            <w:tcW w:w="87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718C8623" w14:textId="77777777" w:rsidR="00987EE9" w:rsidRPr="00FB5D5D" w:rsidRDefault="00987EE9" w:rsidP="00772B86">
            <w:pPr>
              <w:spacing w:line="240" w:lineRule="auto"/>
              <w:jc w:val="left"/>
              <w:rPr>
                <w:sz w:val="20"/>
              </w:rPr>
            </w:pPr>
            <w:r>
              <w:rPr>
                <w:sz w:val="20"/>
              </w:rPr>
              <w:t>PI 3</w:t>
            </w:r>
          </w:p>
        </w:tc>
        <w:tc>
          <w:tcPr>
            <w:tcW w:w="4100"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3702D77D" w14:textId="62C199B4" w:rsidR="00987EE9" w:rsidRPr="00742277" w:rsidRDefault="007A4A97" w:rsidP="002D04BF">
            <w:pPr>
              <w:spacing w:line="240" w:lineRule="auto"/>
              <w:jc w:val="left"/>
              <w:rPr>
                <w:sz w:val="20"/>
              </w:rPr>
            </w:pPr>
            <w:r w:rsidRPr="00AD5C6C">
              <w:rPr>
                <w:color w:val="212529"/>
                <w:sz w:val="20"/>
                <w:szCs w:val="20"/>
              </w:rPr>
              <w:t>Niewydolny układ komunikacyjny wpływający negatywnie na rozwój gospodarczy obszaru rewitalizacji</w:t>
            </w:r>
          </w:p>
        </w:tc>
      </w:tr>
      <w:tr w:rsidR="00987EE9" w:rsidRPr="006A1D0B" w14:paraId="4B5AAE5C" w14:textId="77777777" w:rsidTr="002D04BF">
        <w:trPr>
          <w:trHeight w:val="766"/>
        </w:trPr>
        <w:tc>
          <w:tcPr>
            <w:tcW w:w="893"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57B7A387" w14:textId="77777777" w:rsidR="00987EE9" w:rsidRPr="00FB5D5D" w:rsidRDefault="00987EE9" w:rsidP="00772B86">
            <w:pPr>
              <w:pStyle w:val="NormalnyWeb"/>
              <w:spacing w:after="0" w:line="240" w:lineRule="auto"/>
              <w:jc w:val="center"/>
              <w:rPr>
                <w:color w:val="212529"/>
                <w:sz w:val="20"/>
                <w:szCs w:val="20"/>
              </w:rPr>
            </w:pPr>
            <w:r w:rsidRPr="00FB5D5D">
              <w:rPr>
                <w:color w:val="212529"/>
                <w:sz w:val="20"/>
                <w:szCs w:val="20"/>
              </w:rPr>
              <w:t>PS 4</w:t>
            </w:r>
          </w:p>
        </w:tc>
        <w:tc>
          <w:tcPr>
            <w:tcW w:w="320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3B094418" w14:textId="5DF93024" w:rsidR="00987EE9" w:rsidRPr="00FB5D5D" w:rsidRDefault="007A4A97" w:rsidP="00772B86">
            <w:pPr>
              <w:spacing w:line="240" w:lineRule="auto"/>
              <w:jc w:val="left"/>
              <w:rPr>
                <w:sz w:val="20"/>
              </w:rPr>
            </w:pPr>
            <w:r w:rsidRPr="00AD5C6C">
              <w:rPr>
                <w:color w:val="212529"/>
                <w:sz w:val="20"/>
                <w:szCs w:val="20"/>
              </w:rPr>
              <w:t>Niski poziom bezpieczeństwa</w:t>
            </w:r>
            <w:r w:rsidRPr="00AD5C6C">
              <w:rPr>
                <w:sz w:val="20"/>
              </w:rPr>
              <w:t xml:space="preserve"> publicznego</w:t>
            </w:r>
          </w:p>
        </w:tc>
        <w:tc>
          <w:tcPr>
            <w:tcW w:w="87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6D861339" w14:textId="77777777" w:rsidR="00987EE9" w:rsidRPr="00FB5D5D" w:rsidRDefault="00987EE9" w:rsidP="00772B86">
            <w:pPr>
              <w:spacing w:line="240" w:lineRule="auto"/>
              <w:jc w:val="left"/>
              <w:rPr>
                <w:sz w:val="20"/>
              </w:rPr>
            </w:pPr>
            <w:r w:rsidRPr="00FB5D5D">
              <w:rPr>
                <w:sz w:val="20"/>
              </w:rPr>
              <w:t xml:space="preserve">PI </w:t>
            </w:r>
            <w:r>
              <w:rPr>
                <w:sz w:val="20"/>
              </w:rPr>
              <w:t>4</w:t>
            </w:r>
          </w:p>
        </w:tc>
        <w:tc>
          <w:tcPr>
            <w:tcW w:w="4100"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4B9C6EFD" w14:textId="4D7998BB" w:rsidR="00987EE9" w:rsidRPr="00E55355" w:rsidRDefault="007A4A97" w:rsidP="00772B86">
            <w:pPr>
              <w:spacing w:line="240" w:lineRule="auto"/>
              <w:jc w:val="left"/>
              <w:rPr>
                <w:sz w:val="20"/>
              </w:rPr>
            </w:pPr>
            <w:r w:rsidRPr="00AD5C6C">
              <w:rPr>
                <w:color w:val="212529"/>
                <w:sz w:val="20"/>
                <w:szCs w:val="20"/>
              </w:rPr>
              <w:t>Występowanie obszarów zabudowy o dużym nasileniu problemów infrastrukturalnych i środowiskowych</w:t>
            </w:r>
          </w:p>
        </w:tc>
      </w:tr>
    </w:tbl>
    <w:p w14:paraId="13885F52" w14:textId="77777777" w:rsidR="00987EE9" w:rsidRPr="00A14DB7" w:rsidRDefault="00987EE9" w:rsidP="0025585C">
      <w:pPr>
        <w:pStyle w:val="Legenda"/>
      </w:pPr>
      <w:r w:rsidRPr="00A14DB7">
        <w:t>Źródło: opracowanie własne</w:t>
      </w:r>
    </w:p>
    <w:p w14:paraId="71BD8E93" w14:textId="77777777" w:rsidR="00EA6AC5" w:rsidRDefault="00EA6AC5" w:rsidP="00EA6AC5"/>
    <w:p w14:paraId="101389AD" w14:textId="77777777" w:rsidR="00A46133" w:rsidRPr="00EC7359" w:rsidRDefault="00B835A9" w:rsidP="00A46133">
      <w:pPr>
        <w:pStyle w:val="Nagwek1"/>
      </w:pPr>
      <w:bookmarkStart w:id="113" w:name="_Toc150946477"/>
      <w:r w:rsidRPr="00EC7359">
        <w:t>7</w:t>
      </w:r>
      <w:r w:rsidR="00A46133" w:rsidRPr="00EC7359">
        <w:t>. Wizja stanu obszaru rewitalizacji po przeprowadzeniu rewitalizacji</w:t>
      </w:r>
      <w:bookmarkEnd w:id="113"/>
    </w:p>
    <w:p w14:paraId="58957774" w14:textId="39DE6973" w:rsidR="00CB5303" w:rsidRDefault="00CB5303" w:rsidP="00CB5303">
      <w:r w:rsidRPr="00F47909">
        <w:t xml:space="preserve">Podstawą założeń planistycznych </w:t>
      </w:r>
      <w:r w:rsidR="000471A9">
        <w:t xml:space="preserve">Gminnego Programu Rewitalizacji Gminy </w:t>
      </w:r>
      <w:r w:rsidR="007849CA">
        <w:t>Głogówek</w:t>
      </w:r>
      <w:r w:rsidRPr="00F47909">
        <w:t xml:space="preserve"> jest wizja, która </w:t>
      </w:r>
      <w:r>
        <w:t>z</w:t>
      </w:r>
      <w:r w:rsidR="009E1D75">
        <w:t> </w:t>
      </w:r>
      <w:r>
        <w:t xml:space="preserve">jednej strony jest odpowiedzią </w:t>
      </w:r>
      <w:r w:rsidRPr="00F47909">
        <w:t>na problemy przedstawione w</w:t>
      </w:r>
      <w:r w:rsidR="00AE0B68">
        <w:t> </w:t>
      </w:r>
      <w:r w:rsidRPr="00F47909">
        <w:t>diagnozie</w:t>
      </w:r>
      <w:r w:rsidR="004363B2">
        <w:t xml:space="preserve"> delimitacyjnej</w:t>
      </w:r>
      <w:r w:rsidR="00C927BE">
        <w:t>,</w:t>
      </w:r>
      <w:r w:rsidR="004363B2">
        <w:t xml:space="preserve"> </w:t>
      </w:r>
      <w:r>
        <w:t>natomiast z</w:t>
      </w:r>
      <w:r w:rsidR="009E1D75">
        <w:t> </w:t>
      </w:r>
      <w:r>
        <w:t xml:space="preserve">drugiej jest </w:t>
      </w:r>
      <w:r w:rsidR="00AB6242">
        <w:t>swoistym rodzajem</w:t>
      </w:r>
      <w:r>
        <w:t xml:space="preserve"> </w:t>
      </w:r>
      <w:r w:rsidR="00AB6242">
        <w:t>obrazu gminy</w:t>
      </w:r>
      <w:r>
        <w:t xml:space="preserve"> jaki mieszkańcy oraz samorząd lokalny chcieliby widzieć </w:t>
      </w:r>
      <w:r w:rsidRPr="00F47909">
        <w:t>po przeprowadzeniu rewitalizacji</w:t>
      </w:r>
      <w:r w:rsidR="007045D6">
        <w:t>.</w:t>
      </w:r>
      <w:r w:rsidRPr="00F47909">
        <w:t xml:space="preserve"> Podstawę do sformułowania wizji obszaru rewitalizacji w</w:t>
      </w:r>
      <w:r w:rsidR="003561EF">
        <w:t xml:space="preserve"> </w:t>
      </w:r>
      <w:r>
        <w:t xml:space="preserve"> </w:t>
      </w:r>
      <w:r w:rsidRPr="00F47909">
        <w:t>stanowił</w:t>
      </w:r>
      <w:r>
        <w:t>y następujące elementy</w:t>
      </w:r>
      <w:r w:rsidRPr="00F47909">
        <w:t>:</w:t>
      </w:r>
    </w:p>
    <w:p w14:paraId="79149386" w14:textId="77777777" w:rsidR="00CB5303" w:rsidRPr="003A5F13" w:rsidRDefault="00203A56">
      <w:pPr>
        <w:pStyle w:val="Akapitzlist"/>
        <w:numPr>
          <w:ilvl w:val="0"/>
          <w:numId w:val="18"/>
        </w:numPr>
      </w:pPr>
      <w:r w:rsidRPr="003A5F13">
        <w:t>a</w:t>
      </w:r>
      <w:r w:rsidR="00330A0E" w:rsidRPr="003A5F13">
        <w:t>naliza danych zastanych,</w:t>
      </w:r>
      <w:r w:rsidR="00CB5303" w:rsidRPr="003A5F13">
        <w:t xml:space="preserve"> p</w:t>
      </w:r>
      <w:r w:rsidR="00330A0E" w:rsidRPr="003A5F13">
        <w:t>ozyskanych z dokumentów</w:t>
      </w:r>
      <w:r w:rsidR="00CB5303" w:rsidRPr="003A5F13">
        <w:t xml:space="preserve"> źródłowych, jak i danych z instytucji</w:t>
      </w:r>
      <w:r w:rsidR="003561EF">
        <w:t xml:space="preserve"> samorządowych, powiatowych, wojewódzkich i rządowych, </w:t>
      </w:r>
      <w:r w:rsidR="00CB5303" w:rsidRPr="003A5F13">
        <w:t xml:space="preserve"> </w:t>
      </w:r>
    </w:p>
    <w:p w14:paraId="256C7B96" w14:textId="56007825" w:rsidR="00CB5303" w:rsidRPr="003A5F13" w:rsidRDefault="00203A56">
      <w:pPr>
        <w:pStyle w:val="Akapitzlist"/>
        <w:numPr>
          <w:ilvl w:val="0"/>
          <w:numId w:val="18"/>
        </w:numPr>
      </w:pPr>
      <w:r w:rsidRPr="003A5F13">
        <w:t>d</w:t>
      </w:r>
      <w:r w:rsidR="00CB5303" w:rsidRPr="003A5F13">
        <w:t xml:space="preserve">edykowana analiza uwarunkowań, wyzwań, potencjałów i potrzeb </w:t>
      </w:r>
      <w:r w:rsidR="00E052A4">
        <w:t>obszaru</w:t>
      </w:r>
      <w:r w:rsidR="006D14DB">
        <w:t xml:space="preserve"> rewitalizacji</w:t>
      </w:r>
      <w:r w:rsidR="00CB5303" w:rsidRPr="003A5F13">
        <w:t xml:space="preserve">, </w:t>
      </w:r>
    </w:p>
    <w:p w14:paraId="4DCDDF5D" w14:textId="63E5CD22" w:rsidR="00CB5303" w:rsidRPr="003A5F13" w:rsidRDefault="00203A56">
      <w:pPr>
        <w:pStyle w:val="Akapitzlist"/>
        <w:numPr>
          <w:ilvl w:val="0"/>
          <w:numId w:val="18"/>
        </w:numPr>
      </w:pPr>
      <w:r w:rsidRPr="003A5F13">
        <w:t>a</w:t>
      </w:r>
      <w:r w:rsidR="00CB5303" w:rsidRPr="003A5F13">
        <w:t xml:space="preserve">naliza ekspercka poparta badaniem społecznym </w:t>
      </w:r>
      <w:r w:rsidR="002C5C32">
        <w:t xml:space="preserve">wśród mieszkańców Gminy </w:t>
      </w:r>
      <w:r w:rsidR="007849CA">
        <w:t>Głogówek (w</w:t>
      </w:r>
      <w:r w:rsidR="009E1D75">
        <w:t> </w:t>
      </w:r>
      <w:r w:rsidR="007849CA">
        <w:t>tym wywiadami pogłębionymi),</w:t>
      </w:r>
    </w:p>
    <w:p w14:paraId="6DFEE3A0" w14:textId="77777777" w:rsidR="00CB5303" w:rsidRPr="003A5F13" w:rsidRDefault="006E2549">
      <w:pPr>
        <w:pStyle w:val="Akapitzlist"/>
        <w:numPr>
          <w:ilvl w:val="0"/>
          <w:numId w:val="18"/>
        </w:numPr>
      </w:pPr>
      <w:r w:rsidRPr="003A5F13">
        <w:t>s</w:t>
      </w:r>
      <w:r w:rsidR="00CB5303" w:rsidRPr="003A5F13">
        <w:t>zeroka informacja odnośnie potrzeb i problemów pochodząca od pracowników samorządowych</w:t>
      </w:r>
      <w:r w:rsidR="00193D99">
        <w:t xml:space="preserve"> (</w:t>
      </w:r>
      <w:r w:rsidR="004928AA">
        <w:t>wywiady pogłębione</w:t>
      </w:r>
      <w:r w:rsidR="00193D99">
        <w:t>)</w:t>
      </w:r>
      <w:r w:rsidR="00F614BF" w:rsidRPr="003A5F13">
        <w:rPr>
          <w:bCs/>
        </w:rPr>
        <w:t>,</w:t>
      </w:r>
    </w:p>
    <w:p w14:paraId="666F6017" w14:textId="77777777" w:rsidR="00CB5303" w:rsidRPr="003A5F13" w:rsidRDefault="006E2549">
      <w:pPr>
        <w:pStyle w:val="Akapitzlist"/>
        <w:numPr>
          <w:ilvl w:val="0"/>
          <w:numId w:val="18"/>
        </w:numPr>
      </w:pPr>
      <w:r w:rsidRPr="003A5F13">
        <w:t>o</w:t>
      </w:r>
      <w:r w:rsidR="007045D6" w:rsidRPr="003A5F13">
        <w:t>pinie</w:t>
      </w:r>
      <w:r w:rsidR="00377DC8">
        <w:t xml:space="preserve"> mieszkańców (interesariuszy) uzyskane podczas realizowanych działań </w:t>
      </w:r>
      <w:r w:rsidR="00CB5303" w:rsidRPr="003A5F13">
        <w:t>partycypac</w:t>
      </w:r>
      <w:r w:rsidR="00377DC8">
        <w:t>yjnych, potwierdzające</w:t>
      </w:r>
      <w:r w:rsidR="00CB5303" w:rsidRPr="003A5F13">
        <w:t xml:space="preserve"> trafności przedstawionych wniosków oraz realności potrzeb w zakresie rewitalizacji,</w:t>
      </w:r>
    </w:p>
    <w:p w14:paraId="59C65302" w14:textId="77777777" w:rsidR="00CB5303" w:rsidRPr="003A5F13" w:rsidRDefault="006E2549">
      <w:pPr>
        <w:pStyle w:val="Akapitzlist"/>
        <w:numPr>
          <w:ilvl w:val="0"/>
          <w:numId w:val="18"/>
        </w:numPr>
      </w:pPr>
      <w:r w:rsidRPr="003A5F13">
        <w:t>w</w:t>
      </w:r>
      <w:r w:rsidR="00377DC8">
        <w:t>yniki</w:t>
      </w:r>
      <w:r w:rsidR="00CB5303" w:rsidRPr="003A5F13">
        <w:t xml:space="preserve"> naboru propozycji projektowych, określający</w:t>
      </w:r>
      <w:r w:rsidR="00330A0E" w:rsidRPr="003A5F13">
        <w:t>ch zakres,</w:t>
      </w:r>
      <w:r w:rsidR="00CB5303" w:rsidRPr="003A5F13">
        <w:t xml:space="preserve"> charakter oczekiwań i potrzeb interesariuszy procesu rewitalizacji.</w:t>
      </w:r>
    </w:p>
    <w:p w14:paraId="286B48D9" w14:textId="357551FC" w:rsidR="00392F4D" w:rsidRDefault="002E7A39" w:rsidP="00DA2828">
      <w:r>
        <w:t xml:space="preserve">Wizja obszaru rewitalizacji została zdefiniowana </w:t>
      </w:r>
      <w:r w:rsidR="00F614BF">
        <w:t>w odniesieniu do całego obszaru rewitalizacji</w:t>
      </w:r>
      <w:r w:rsidR="009E1D75">
        <w:t xml:space="preserve">, ale należy wziąć pod uwagę fakt, że udana rewitalizacja przyniesie korzyść </w:t>
      </w:r>
      <w:r w:rsidR="006E76F1">
        <w:t xml:space="preserve">społeczną i ekonomiczną dla mieszkańców całej Gminy oraz jej okolic. </w:t>
      </w:r>
    </w:p>
    <w:p w14:paraId="36D66D7F" w14:textId="0FBEC7EB" w:rsidR="002E7A39" w:rsidRDefault="007B59F3" w:rsidP="0025585C">
      <w:pPr>
        <w:pStyle w:val="Legenda"/>
      </w:pPr>
      <w:bookmarkStart w:id="114" w:name="_Toc150946334"/>
      <w:r>
        <w:lastRenderedPageBreak/>
        <w:t>Grafika</w:t>
      </w:r>
      <w:r w:rsidR="00330A0E">
        <w:t xml:space="preserve"> </w:t>
      </w:r>
      <w:fldSimple w:instr=" SEQ Grafika \* ARABIC ">
        <w:r w:rsidR="0025585C">
          <w:rPr>
            <w:noProof/>
          </w:rPr>
          <w:t>7</w:t>
        </w:r>
      </w:fldSimple>
      <w:r w:rsidR="002E7A39">
        <w:t xml:space="preserve"> Wizja </w:t>
      </w:r>
      <w:r w:rsidR="000A3858">
        <w:t xml:space="preserve">rozwoju </w:t>
      </w:r>
      <w:r w:rsidR="00340365">
        <w:t>obszaru</w:t>
      </w:r>
      <w:r w:rsidR="000A3858">
        <w:t xml:space="preserve"> rewitalizacji</w:t>
      </w:r>
      <w:r w:rsidR="007849CA">
        <w:t xml:space="preserve"> Gminy Głogówek</w:t>
      </w:r>
      <w:bookmarkEnd w:id="114"/>
    </w:p>
    <w:tbl>
      <w:tblPr>
        <w:tblW w:w="9072"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FFFFF"/>
        </w:tblBorders>
        <w:tblLook w:val="04A0" w:firstRow="1" w:lastRow="0" w:firstColumn="1" w:lastColumn="0" w:noHBand="0" w:noVBand="1"/>
      </w:tblPr>
      <w:tblGrid>
        <w:gridCol w:w="9072"/>
      </w:tblGrid>
      <w:tr w:rsidR="002E7A39" w:rsidRPr="0049327B" w14:paraId="5F9A4AA8" w14:textId="77777777" w:rsidTr="005F5516">
        <w:trPr>
          <w:trHeight w:val="624"/>
          <w:jc w:val="center"/>
        </w:trPr>
        <w:tc>
          <w:tcPr>
            <w:tcW w:w="9072" w:type="dxa"/>
            <w:shd w:val="clear" w:color="auto" w:fill="DAEEF3" w:themeFill="accent5" w:themeFillTint="33"/>
            <w:vAlign w:val="center"/>
          </w:tcPr>
          <w:p w14:paraId="5B33719C" w14:textId="6D72E0A5" w:rsidR="002E7A39" w:rsidRPr="005F5516" w:rsidRDefault="002E7A39" w:rsidP="00F3519A">
            <w:pPr>
              <w:jc w:val="center"/>
              <w:rPr>
                <w:rFonts w:cs="Calibri"/>
                <w:b/>
                <w:bCs/>
                <w:sz w:val="24"/>
              </w:rPr>
            </w:pPr>
            <w:r w:rsidRPr="005F5516">
              <w:rPr>
                <w:rFonts w:cs="Calibri"/>
                <w:b/>
                <w:bCs/>
                <w:sz w:val="24"/>
              </w:rPr>
              <w:t>Wizja obszaru rewitalizacji</w:t>
            </w:r>
            <w:r w:rsidR="006E76F1">
              <w:rPr>
                <w:rFonts w:cs="Calibri"/>
                <w:b/>
                <w:bCs/>
                <w:sz w:val="24"/>
              </w:rPr>
              <w:t xml:space="preserve"> Gminy Głogówek </w:t>
            </w:r>
          </w:p>
        </w:tc>
      </w:tr>
      <w:tr w:rsidR="006E76F1" w:rsidRPr="0049327B" w14:paraId="6CAD100A" w14:textId="77777777" w:rsidTr="008B7F57">
        <w:trPr>
          <w:trHeight w:val="786"/>
          <w:jc w:val="center"/>
        </w:trPr>
        <w:tc>
          <w:tcPr>
            <w:tcW w:w="9072" w:type="dxa"/>
            <w:shd w:val="clear" w:color="auto" w:fill="FFFFFF"/>
            <w:vAlign w:val="center"/>
          </w:tcPr>
          <w:p w14:paraId="02E905ED" w14:textId="2508412A" w:rsidR="006E76F1" w:rsidRPr="007D076A" w:rsidRDefault="007D076A" w:rsidP="00F3519A">
            <w:pPr>
              <w:rPr>
                <w:b/>
                <w:bCs/>
              </w:rPr>
            </w:pPr>
            <w:r w:rsidRPr="007D076A">
              <w:rPr>
                <w:b/>
                <w:bCs/>
                <w:noProof/>
              </w:rPr>
              <w:drawing>
                <wp:anchor distT="0" distB="0" distL="114300" distR="114300" simplePos="0" relativeHeight="251670528" behindDoc="0" locked="0" layoutInCell="1" allowOverlap="1" wp14:anchorId="32C69020" wp14:editId="2C48437F">
                  <wp:simplePos x="0" y="0"/>
                  <wp:positionH relativeFrom="column">
                    <wp:posOffset>-76200</wp:posOffset>
                  </wp:positionH>
                  <wp:positionV relativeFrom="paragraph">
                    <wp:posOffset>-418465</wp:posOffset>
                  </wp:positionV>
                  <wp:extent cx="5724525" cy="3816350"/>
                  <wp:effectExtent l="0" t="0" r="0" b="0"/>
                  <wp:wrapNone/>
                  <wp:docPr id="798805506" name="Obraz 1" descr="Obraz zawierający na wolnym powietrzu, chmura, niebo, budy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05506" name="Obraz 1" descr="Obraz zawierający na wolnym powietrzu, chmura, niebo, budynek&#10;&#10;Opis wygenerowany automatycznie"/>
                          <pic:cNvPicPr/>
                        </pic:nvPicPr>
                        <pic:blipFill>
                          <a:blip r:embed="rId48">
                            <a:alphaModFix amt="31000"/>
                            <a:extLst>
                              <a:ext uri="{28A0092B-C50C-407E-A947-70E740481C1C}">
                                <a14:useLocalDpi xmlns:a14="http://schemas.microsoft.com/office/drawing/2010/main" val="0"/>
                              </a:ext>
                            </a:extLst>
                          </a:blip>
                          <a:stretch>
                            <a:fillRect/>
                          </a:stretch>
                        </pic:blipFill>
                        <pic:spPr>
                          <a:xfrm>
                            <a:off x="0" y="0"/>
                            <a:ext cx="5724525" cy="3816350"/>
                          </a:xfrm>
                          <a:prstGeom prst="rect">
                            <a:avLst/>
                          </a:prstGeom>
                        </pic:spPr>
                      </pic:pic>
                    </a:graphicData>
                  </a:graphic>
                  <wp14:sizeRelH relativeFrom="margin">
                    <wp14:pctWidth>0</wp14:pctWidth>
                  </wp14:sizeRelH>
                  <wp14:sizeRelV relativeFrom="margin">
                    <wp14:pctHeight>0</wp14:pctHeight>
                  </wp14:sizeRelV>
                </wp:anchor>
              </w:drawing>
            </w:r>
            <w:r w:rsidR="006E76F1" w:rsidRPr="007D076A">
              <w:rPr>
                <w:b/>
                <w:bCs/>
              </w:rPr>
              <w:t>Głogówek to gmina, w której przeprowadzono wzorcową rewitalizację w skali województwa opolskiego. Gmina odnotowała widoczny postęp w zakresie ograniczenia problemów społecznych, marginalizacji grup mieszkańców, poprzez aktywną politykę aktywizacyjną (społeczną) wynikającą z rozszerzenia oferty wsparcia świadczonej przez instytucje publiczne oraz organizacje pozarządowe. Na obszarze rewitalizacji nastąpiła wyraźna poprawa w estetyce i funkcjonalności obiektów publicznych oraz mieszkalnych w aspekcie architektonicznym oraz środowiskowym. Głogówek jest gminą otwartą, przyjazną mieszkańcom, zwłaszcza tym zagrożony</w:t>
            </w:r>
            <w:r w:rsidR="00F454F7" w:rsidRPr="007D076A">
              <w:rPr>
                <w:b/>
                <w:bCs/>
              </w:rPr>
              <w:t>m</w:t>
            </w:r>
            <w:r w:rsidR="006E76F1" w:rsidRPr="007D076A">
              <w:rPr>
                <w:b/>
                <w:bCs/>
              </w:rPr>
              <w:t xml:space="preserve"> wykluczeniem społecznym. W efekcie realizacji procesu rewitalizacji dokonała się realna i widoczna zmiana</w:t>
            </w:r>
            <w:r w:rsidR="00CB1367" w:rsidRPr="007D076A">
              <w:rPr>
                <w:b/>
                <w:bCs/>
              </w:rPr>
              <w:t xml:space="preserve"> na</w:t>
            </w:r>
            <w:r w:rsidR="006E76F1" w:rsidRPr="007D076A">
              <w:rPr>
                <w:b/>
                <w:bCs/>
              </w:rPr>
              <w:t xml:space="preserve"> wyznaczony</w:t>
            </w:r>
            <w:r w:rsidR="00CB1367" w:rsidRPr="007D076A">
              <w:rPr>
                <w:b/>
                <w:bCs/>
              </w:rPr>
              <w:t>m</w:t>
            </w:r>
            <w:r w:rsidR="006E76F1" w:rsidRPr="007D076A">
              <w:rPr>
                <w:b/>
                <w:bCs/>
              </w:rPr>
              <w:t xml:space="preserve"> </w:t>
            </w:r>
            <w:r w:rsidR="00CB1367" w:rsidRPr="007D076A">
              <w:rPr>
                <w:b/>
                <w:bCs/>
              </w:rPr>
              <w:t>obszarze</w:t>
            </w:r>
            <w:r w:rsidR="006E76F1" w:rsidRPr="007D076A">
              <w:rPr>
                <w:b/>
                <w:bCs/>
              </w:rPr>
              <w:t xml:space="preserve"> rewitalizacji.</w:t>
            </w:r>
          </w:p>
          <w:p w14:paraId="01CB3B42" w14:textId="37BAC495" w:rsidR="006E76F1" w:rsidRDefault="006E76F1" w:rsidP="00F3519A">
            <w:r w:rsidRPr="007D076A">
              <w:rPr>
                <w:b/>
                <w:bCs/>
              </w:rPr>
              <w:t>Rewitalizacja umożliwiła znaczące ograniczenie problemów społecznych, a przemyślane inwestycje infrastrukturalne umożliwiły kreowanie inicjatyw i projektów społecznych kluczowych dla poprawy jakości życia. Wizytówką rewitalizacji są odnowione obiekty i nowocześnie urządzone tereny zielone, z których korzystają mieszkańcy oraz turyści.</w:t>
            </w:r>
          </w:p>
        </w:tc>
      </w:tr>
    </w:tbl>
    <w:p w14:paraId="0E0092D4" w14:textId="1D54536B" w:rsidR="002E7A39" w:rsidRDefault="002E7A39" w:rsidP="0025585C">
      <w:pPr>
        <w:pStyle w:val="Legenda"/>
      </w:pPr>
      <w:r w:rsidRPr="00DE44D7">
        <w:t>Źródło: opracowanie własne</w:t>
      </w:r>
    </w:p>
    <w:p w14:paraId="470D899C" w14:textId="6DBF08D6" w:rsidR="004A5202" w:rsidRPr="00EA6AC5" w:rsidRDefault="00282EBC" w:rsidP="004A5202">
      <w:pPr>
        <w:pStyle w:val="Nagwek1"/>
      </w:pPr>
      <w:bookmarkStart w:id="115" w:name="_Toc75782546"/>
      <w:bookmarkStart w:id="116" w:name="_Toc150946478"/>
      <w:r w:rsidRPr="00EA6AC5">
        <w:t>8</w:t>
      </w:r>
      <w:r w:rsidR="004A5202" w:rsidRPr="00EA6AC5">
        <w:t xml:space="preserve">. Cele </w:t>
      </w:r>
      <w:r w:rsidR="00770255" w:rsidRPr="00EA6AC5">
        <w:t xml:space="preserve">i kierunki działań </w:t>
      </w:r>
      <w:r w:rsidR="0054743E" w:rsidRPr="00EA6AC5">
        <w:t>w procesie</w:t>
      </w:r>
      <w:r w:rsidR="00770255" w:rsidRPr="00EA6AC5">
        <w:t xml:space="preserve"> </w:t>
      </w:r>
      <w:r w:rsidR="004A5202" w:rsidRPr="00EA6AC5">
        <w:t>rewitalizacji</w:t>
      </w:r>
      <w:bookmarkEnd w:id="115"/>
      <w:bookmarkEnd w:id="116"/>
    </w:p>
    <w:p w14:paraId="6D650128" w14:textId="66BE06F4" w:rsidR="00BA4E4C" w:rsidRPr="00D73889" w:rsidRDefault="00BA4E4C" w:rsidP="00BA4E4C">
      <w:r w:rsidRPr="00D73889">
        <w:t xml:space="preserve">Zgodnie z </w:t>
      </w:r>
      <w:r w:rsidR="00A3302E">
        <w:t xml:space="preserve">zapisami Ustawy o rewitalizacji wskazane w diagnozie delimitacyjnej </w:t>
      </w:r>
      <w:r w:rsidR="00A5204F">
        <w:t>obszar</w:t>
      </w:r>
      <w:r w:rsidR="00A3302E">
        <w:t xml:space="preserve"> rewitalizacji </w:t>
      </w:r>
      <w:r w:rsidRPr="00D73889">
        <w:t xml:space="preserve"> </w:t>
      </w:r>
      <w:r w:rsidR="00A3302E">
        <w:t>bę</w:t>
      </w:r>
      <w:r w:rsidR="00A5204F">
        <w:t>dzie</w:t>
      </w:r>
      <w:r w:rsidR="00A3302E">
        <w:t xml:space="preserve"> poddawan</w:t>
      </w:r>
      <w:r w:rsidR="00A5204F">
        <w:t>y</w:t>
      </w:r>
      <w:r w:rsidR="00A3302E">
        <w:t xml:space="preserve"> kompleksowemu procesowi rewitalizacji </w:t>
      </w:r>
      <w:r w:rsidRPr="00D73889">
        <w:t xml:space="preserve">z uwzględnieniem kryteriów przestrzennych, ekonomicznych oraz społecznych. Szczególny nacisk będzie ukierunkowano na stopień nasilenia problemów społecznych </w:t>
      </w:r>
      <w:r w:rsidR="00A3302E">
        <w:t xml:space="preserve">- </w:t>
      </w:r>
      <w:r w:rsidRPr="00D73889">
        <w:t>głównie w zakresie marginalizacji i</w:t>
      </w:r>
      <w:r w:rsidR="00A962F5">
        <w:t> </w:t>
      </w:r>
      <w:r w:rsidRPr="00D73889">
        <w:t xml:space="preserve">wykluczenia społecznego mieszkańców. </w:t>
      </w:r>
    </w:p>
    <w:p w14:paraId="56EA536A" w14:textId="0D38D907" w:rsidR="00BA4E4C" w:rsidRDefault="000B408C" w:rsidP="00BA4E4C">
      <w:r>
        <w:t xml:space="preserve">Zamieszczone poniżej zapisy </w:t>
      </w:r>
      <w:r w:rsidR="00BA4E4C" w:rsidRPr="00D73889">
        <w:t>o charakterze postulatywnym</w:t>
      </w:r>
      <w:r>
        <w:t xml:space="preserve"> (cele strategiczne i operacyjne i kierunki działań)</w:t>
      </w:r>
      <w:r w:rsidR="00BA4E4C" w:rsidRPr="00D73889">
        <w:t xml:space="preserve"> wynikają z szczegółowej analizy problemowej zaprezentowanej w części diagnostycznej i</w:t>
      </w:r>
      <w:r>
        <w:t> </w:t>
      </w:r>
      <w:r w:rsidR="00BA4E4C" w:rsidRPr="00D73889">
        <w:t>stanowią odpowiedź na </w:t>
      </w:r>
      <w:r w:rsidR="00D415A1">
        <w:t>przedstawione</w:t>
      </w:r>
      <w:r w:rsidR="00BA4E4C" w:rsidRPr="00D73889">
        <w:t xml:space="preserve"> niekorzystne zjawiska i procesy </w:t>
      </w:r>
      <w:r w:rsidR="00D415A1">
        <w:t xml:space="preserve">na </w:t>
      </w:r>
      <w:r w:rsidR="00F3519A">
        <w:t>obszarze</w:t>
      </w:r>
      <w:r w:rsidR="00D415A1">
        <w:t xml:space="preserve"> rewitalizacji</w:t>
      </w:r>
      <w:r w:rsidR="00BA4E4C" w:rsidRPr="00D73889">
        <w:t xml:space="preserve">. </w:t>
      </w:r>
    </w:p>
    <w:p w14:paraId="768EFB52" w14:textId="1D0C9B0C" w:rsidR="004A5202" w:rsidRPr="00F47909" w:rsidRDefault="00EB1E05" w:rsidP="004A5202">
      <w:pPr>
        <w:suppressAutoHyphens w:val="0"/>
      </w:pPr>
      <w:r w:rsidRPr="00896B62">
        <w:t xml:space="preserve">Wizja przedstawia oczekiwany obraz </w:t>
      </w:r>
      <w:r w:rsidR="00F3519A">
        <w:t>obszaru</w:t>
      </w:r>
      <w:r w:rsidR="00460398">
        <w:t xml:space="preserve"> r</w:t>
      </w:r>
      <w:r w:rsidRPr="00896B62">
        <w:t>ewitalizacji po realizacji zaplanowanych w nim zadań. Aby jego osiągnięcie było możliwe, kluczowe jest dokładne wyznaczenie celów rewitalizacji, które będą określały konkretne kierunki działań. Poniżej prezentowana jest zakładana logika interwencji w</w:t>
      </w:r>
      <w:r w:rsidR="005A6ED4">
        <w:t> </w:t>
      </w:r>
      <w:r w:rsidR="007A3FD1">
        <w:t>zakresie rewitalizacji w</w:t>
      </w:r>
      <w:r w:rsidR="00BA4E4C">
        <w:t xml:space="preserve"> Gminie </w:t>
      </w:r>
      <w:r w:rsidR="00F3519A">
        <w:t>Głogówek</w:t>
      </w:r>
      <w:r>
        <w:t>.</w:t>
      </w:r>
    </w:p>
    <w:p w14:paraId="664C759E" w14:textId="3DC74CEF" w:rsidR="00546FFE" w:rsidRDefault="007B59F3" w:rsidP="0025585C">
      <w:pPr>
        <w:pStyle w:val="Legenda"/>
      </w:pPr>
      <w:bookmarkStart w:id="117" w:name="_Toc150946335"/>
      <w:r>
        <w:lastRenderedPageBreak/>
        <w:t>Grafika</w:t>
      </w:r>
      <w:r w:rsidR="007A3FD1">
        <w:t xml:space="preserve"> </w:t>
      </w:r>
      <w:fldSimple w:instr=" SEQ Grafika \* ARABIC ">
        <w:r w:rsidR="0025585C">
          <w:rPr>
            <w:noProof/>
          </w:rPr>
          <w:t>8</w:t>
        </w:r>
      </w:fldSimple>
      <w:r w:rsidR="00546FFE">
        <w:t xml:space="preserve"> Logika procesu rewitalizacji</w:t>
      </w:r>
      <w:r w:rsidR="004B6471">
        <w:t xml:space="preserve"> </w:t>
      </w:r>
      <w:r w:rsidR="00F3519A">
        <w:t>GPR Głogówek</w:t>
      </w:r>
      <w:bookmarkEnd w:id="117"/>
    </w:p>
    <w:p w14:paraId="1E491FEB" w14:textId="77777777" w:rsidR="00191328" w:rsidRDefault="006C6C76" w:rsidP="00191328">
      <w:pPr>
        <w:rPr>
          <w:lang w:eastAsia="en-US"/>
        </w:rPr>
      </w:pPr>
      <w:r>
        <w:rPr>
          <w:noProof/>
          <w:lang w:eastAsia="pl-PL"/>
        </w:rPr>
        <w:drawing>
          <wp:inline distT="0" distB="0" distL="0" distR="0" wp14:anchorId="138F7032" wp14:editId="00CFDB33">
            <wp:extent cx="5756910" cy="3204210"/>
            <wp:effectExtent l="0" t="0" r="0" b="0"/>
            <wp:docPr id="23"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765A34F6" w14:textId="77777777" w:rsidR="00906B32" w:rsidRDefault="00906B32" w:rsidP="0025585C">
      <w:pPr>
        <w:pStyle w:val="Legenda"/>
      </w:pPr>
      <w:r w:rsidRPr="00DE44D7">
        <w:t>Źródło: opracowanie własne</w:t>
      </w:r>
    </w:p>
    <w:p w14:paraId="67A0CA7B" w14:textId="33D6C86C" w:rsidR="00F3519A" w:rsidRDefault="00F3519A" w:rsidP="000C440C">
      <w:pPr>
        <w:suppressAutoHyphens w:val="0"/>
      </w:pPr>
      <w:r w:rsidRPr="00F47909">
        <w:rPr>
          <w:b/>
          <w:bCs/>
        </w:rPr>
        <w:t xml:space="preserve">Celem głównym rewitalizacji jest </w:t>
      </w:r>
      <w:r>
        <w:rPr>
          <w:b/>
          <w:bCs/>
        </w:rPr>
        <w:t xml:space="preserve">przeciwdziałanie marginalizacji i wykluczeniu społecznemu grup mieszkańców </w:t>
      </w:r>
      <w:r w:rsidR="00F454F7">
        <w:rPr>
          <w:b/>
          <w:bCs/>
        </w:rPr>
        <w:t>Głogówka</w:t>
      </w:r>
      <w:r>
        <w:rPr>
          <w:b/>
          <w:bCs/>
        </w:rPr>
        <w:t xml:space="preserve"> poprzez skumulowane działania społeczne, infrastrukturalne oraz środowiskowe, w swym zamyśle będące tworzeniem miejsc, obiektów, przestrzeni dla działań i aktywności społecznych</w:t>
      </w:r>
    </w:p>
    <w:p w14:paraId="34840CF1" w14:textId="3B5AE41C" w:rsidR="000C440C" w:rsidRPr="00F47909" w:rsidRDefault="000C440C" w:rsidP="000C440C">
      <w:pPr>
        <w:suppressAutoHyphens w:val="0"/>
      </w:pPr>
      <w:r w:rsidRPr="00E22847">
        <w:t xml:space="preserve">Cel główny rewitalizacji jest zorientowany na wyprowadzenie </w:t>
      </w:r>
      <w:r w:rsidR="00F3519A">
        <w:t>obszaru</w:t>
      </w:r>
      <w:r w:rsidR="00E34236">
        <w:t xml:space="preserve"> </w:t>
      </w:r>
      <w:r w:rsidR="009B4D6D">
        <w:t xml:space="preserve">rewitalizacji </w:t>
      </w:r>
      <w:r w:rsidRPr="00E22847">
        <w:t>ze stanu kryzysowego, co w swej istoc</w:t>
      </w:r>
      <w:r w:rsidR="002456CC">
        <w:t>ie ma przyczynić się do odnowy  i</w:t>
      </w:r>
      <w:r w:rsidR="00AD3CD9">
        <w:t xml:space="preserve"> </w:t>
      </w:r>
      <w:r w:rsidRPr="00E22847">
        <w:t>ożywienia t</w:t>
      </w:r>
      <w:r w:rsidR="00F3519A">
        <w:t xml:space="preserve">ej części gminy. </w:t>
      </w:r>
      <w:r w:rsidRPr="00E22847">
        <w:t xml:space="preserve">Proces rewitalizacji będzie realizowany przy </w:t>
      </w:r>
      <w:r w:rsidR="00FD288F">
        <w:t xml:space="preserve">możliwym </w:t>
      </w:r>
      <w:r w:rsidRPr="00E22847">
        <w:t>współudz</w:t>
      </w:r>
      <w:r w:rsidR="00FD288F">
        <w:t>iale wszystkich interesariuszy czy</w:t>
      </w:r>
      <w:r w:rsidRPr="00E22847">
        <w:t xml:space="preserve"> partnerów procesu rewitalizacji, w tym przede wszystkim mieszkańców, organizacji pozarządowych, instytucji publicznych oraz podmiotów prowadzących działalność gospodarczą</w:t>
      </w:r>
      <w:r w:rsidR="00E22847">
        <w:t xml:space="preserve">. </w:t>
      </w:r>
      <w:r w:rsidRPr="00E22847">
        <w:t xml:space="preserve">Bardzo ważnym elementem planowanej rewitalizacji jest uwzględnienie specyfiki, zasobów i potencjałów </w:t>
      </w:r>
      <w:r w:rsidR="00551728">
        <w:t>występujących na</w:t>
      </w:r>
      <w:r w:rsidR="00AD3CD9">
        <w:t> </w:t>
      </w:r>
      <w:r w:rsidR="00551728">
        <w:t xml:space="preserve">obszarze </w:t>
      </w:r>
      <w:r>
        <w:t>rewitalizacji.</w:t>
      </w:r>
      <w:r w:rsidR="007A3FD1">
        <w:t xml:space="preserve"> </w:t>
      </w:r>
      <w:r w:rsidRPr="00F47909">
        <w:t>Kluczowym elementem planistycznym, służącym realizacji celu głównego, jest układ celów strategicznych</w:t>
      </w:r>
      <w:r w:rsidR="00AA1849">
        <w:t xml:space="preserve"> odnoszących się do trzech wymiarów</w:t>
      </w:r>
      <w:r w:rsidR="00AD3CD9">
        <w:t xml:space="preserve"> (społecznego</w:t>
      </w:r>
      <w:r w:rsidR="007E78D8">
        <w:t xml:space="preserve">, </w:t>
      </w:r>
      <w:r w:rsidR="00AD3CD9">
        <w:t>przestrzenno - infrastrukturalnego oraz środowiskowego</w:t>
      </w:r>
      <w:r w:rsidR="007E78D8">
        <w:t>)</w:t>
      </w:r>
      <w:r w:rsidR="00AA1849">
        <w:t xml:space="preserve">. </w:t>
      </w:r>
    </w:p>
    <w:p w14:paraId="48F14C0C" w14:textId="64A16A00" w:rsidR="00097457" w:rsidRDefault="007B59F3" w:rsidP="0025585C">
      <w:pPr>
        <w:pStyle w:val="Legenda"/>
      </w:pPr>
      <w:bookmarkStart w:id="118" w:name="_Toc150946336"/>
      <w:r>
        <w:lastRenderedPageBreak/>
        <w:t>Grafika</w:t>
      </w:r>
      <w:r w:rsidR="007A3FD1">
        <w:t xml:space="preserve"> </w:t>
      </w:r>
      <w:fldSimple w:instr=" SEQ Grafika \* ARABIC ">
        <w:r w:rsidR="0025585C">
          <w:rPr>
            <w:noProof/>
          </w:rPr>
          <w:t>9</w:t>
        </w:r>
      </w:fldSimple>
      <w:r w:rsidR="00097457">
        <w:t xml:space="preserve"> Układ celów </w:t>
      </w:r>
      <w:r w:rsidR="00BD483D">
        <w:t xml:space="preserve">strategicznych </w:t>
      </w:r>
      <w:r w:rsidR="00BE45C8">
        <w:t xml:space="preserve">dla </w:t>
      </w:r>
      <w:r w:rsidR="00DE1667">
        <w:t xml:space="preserve">Gminy </w:t>
      </w:r>
      <w:r w:rsidR="00F3519A">
        <w:t>Głogówek</w:t>
      </w:r>
      <w:bookmarkEnd w:id="118"/>
      <w:r w:rsidR="00F3519A">
        <w:t xml:space="preserve"> </w:t>
      </w:r>
      <w:r w:rsidR="00563881">
        <w:t xml:space="preserve"> </w:t>
      </w:r>
      <w:r w:rsidR="00DE1667">
        <w:t xml:space="preserve"> </w:t>
      </w:r>
    </w:p>
    <w:p w14:paraId="6BFF41AC" w14:textId="4E397290" w:rsidR="004A5202" w:rsidRPr="00F47909" w:rsidRDefault="00F3519A" w:rsidP="00061DBB">
      <w:pPr>
        <w:suppressAutoHyphens w:val="0"/>
        <w:spacing w:line="240" w:lineRule="auto"/>
      </w:pPr>
      <w:r>
        <w:rPr>
          <w:noProof/>
          <w:lang w:eastAsia="pl-PL"/>
        </w:rPr>
        <w:drawing>
          <wp:inline distT="0" distB="0" distL="0" distR="0" wp14:anchorId="0CECCC77" wp14:editId="736CB603">
            <wp:extent cx="5697098" cy="3811270"/>
            <wp:effectExtent l="0" t="0" r="0" b="0"/>
            <wp:docPr id="24" name="Diagram 2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3A87511B" w14:textId="77777777" w:rsidR="00D45E1F" w:rsidRDefault="00D45E1F" w:rsidP="0025585C">
      <w:pPr>
        <w:pStyle w:val="Legenda"/>
      </w:pPr>
      <w:r w:rsidRPr="00DE44D7">
        <w:t>Źródło: opracowanie własne</w:t>
      </w:r>
    </w:p>
    <w:p w14:paraId="743F48C1" w14:textId="5BD89E80" w:rsidR="004A5202" w:rsidRDefault="004A5202" w:rsidP="00061DBB">
      <w:pPr>
        <w:suppressAutoHyphens w:val="0"/>
      </w:pPr>
      <w:r w:rsidRPr="00F47909">
        <w:t xml:space="preserve">Kierunki działań wskazują na sposób osiągnięcia celów strategicznych </w:t>
      </w:r>
      <w:r w:rsidR="00081DAD">
        <w:t xml:space="preserve">i operacyjnych </w:t>
      </w:r>
      <w:r w:rsidRPr="00F47909">
        <w:t xml:space="preserve">w zakresie planowanych przedsięwzięć służących wychodzeniu z sytuacji kryzysowej </w:t>
      </w:r>
      <w:r w:rsidR="00F3519A">
        <w:t>obszaru</w:t>
      </w:r>
      <w:r w:rsidRPr="00F47909">
        <w:t xml:space="preserve"> </w:t>
      </w:r>
      <w:r w:rsidRPr="00885AD1">
        <w:t>rewitalizacji.</w:t>
      </w:r>
      <w:r w:rsidR="007A3FD1">
        <w:t xml:space="preserve"> </w:t>
      </w:r>
      <w:r w:rsidRPr="00F47909">
        <w:t xml:space="preserve">Przedsięwzięcia rewitalizacyjne są odpowiedzią na </w:t>
      </w:r>
      <w:r w:rsidR="007866CF">
        <w:t>z</w:t>
      </w:r>
      <w:r w:rsidRPr="00F47909">
        <w:t>diagnozowane problemy oraz identyfikowane potencjały. Skupiają się na celach i kierunkach działań rewitalizacji w</w:t>
      </w:r>
      <w:r w:rsidR="00C9416D">
        <w:t> </w:t>
      </w:r>
      <w:r w:rsidRPr="00F47909">
        <w:t xml:space="preserve">obrębie </w:t>
      </w:r>
      <w:r w:rsidR="00CB381D">
        <w:t>trzech</w:t>
      </w:r>
      <w:r w:rsidRPr="00F47909">
        <w:t> podsystemów.</w:t>
      </w:r>
      <w:r w:rsidR="007A3FD1">
        <w:t xml:space="preserve"> </w:t>
      </w:r>
      <w:r w:rsidRPr="00F47909">
        <w:t>Logika interwencji rewitalizacyjnej dla poszczególnych podsystemów została przedstawion</w:t>
      </w:r>
      <w:r w:rsidR="00282EBC">
        <w:t>a</w:t>
      </w:r>
      <w:r w:rsidRPr="00F47909">
        <w:t xml:space="preserve"> </w:t>
      </w:r>
      <w:r w:rsidR="00514685">
        <w:t xml:space="preserve">w tabeli </w:t>
      </w:r>
      <w:r w:rsidRPr="00F47909">
        <w:t>poniżej.</w:t>
      </w:r>
    </w:p>
    <w:p w14:paraId="3AD70D0C" w14:textId="77777777" w:rsidR="004A5202" w:rsidRDefault="004A5202" w:rsidP="004A5202">
      <w:pPr>
        <w:suppressAutoHyphens w:val="0"/>
        <w:spacing w:line="240" w:lineRule="auto"/>
        <w:jc w:val="left"/>
      </w:pPr>
    </w:p>
    <w:p w14:paraId="671C65CA" w14:textId="77777777" w:rsidR="004A5202" w:rsidRPr="00F47909" w:rsidRDefault="004A5202" w:rsidP="004A5202">
      <w:pPr>
        <w:suppressAutoHyphens w:val="0"/>
        <w:spacing w:line="240" w:lineRule="auto"/>
        <w:jc w:val="left"/>
        <w:sectPr w:rsidR="004A5202" w:rsidRPr="00F47909" w:rsidSect="005834E0">
          <w:pgSz w:w="11906" w:h="16838"/>
          <w:pgMar w:top="1417" w:right="1417" w:bottom="1417" w:left="1417" w:header="708" w:footer="708" w:gutter="0"/>
          <w:cols w:space="708"/>
          <w:docGrid w:linePitch="360"/>
        </w:sectPr>
      </w:pPr>
    </w:p>
    <w:p w14:paraId="4779EDD2" w14:textId="14820F2F" w:rsidR="004A5202" w:rsidRDefault="004A5202" w:rsidP="0025585C">
      <w:pPr>
        <w:pStyle w:val="Legenda"/>
      </w:pPr>
      <w:bookmarkStart w:id="119" w:name="_Toc75782630"/>
      <w:bookmarkStart w:id="120" w:name="_Toc150946358"/>
      <w:r w:rsidRPr="008B0D81">
        <w:lastRenderedPageBreak/>
        <w:t xml:space="preserve">Tabela </w:t>
      </w:r>
      <w:r w:rsidR="0019582D" w:rsidRPr="008B0D81">
        <w:fldChar w:fldCharType="begin"/>
      </w:r>
      <w:r w:rsidR="006D2E0A" w:rsidRPr="008B0D81">
        <w:instrText xml:space="preserve"> SEQ Tabela \* ARABIC </w:instrText>
      </w:r>
      <w:r w:rsidR="0019582D" w:rsidRPr="008B0D81">
        <w:fldChar w:fldCharType="separate"/>
      </w:r>
      <w:r w:rsidR="00516360">
        <w:rPr>
          <w:noProof/>
        </w:rPr>
        <w:t>20</w:t>
      </w:r>
      <w:r w:rsidR="0019582D" w:rsidRPr="008B0D81">
        <w:fldChar w:fldCharType="end"/>
      </w:r>
      <w:r w:rsidRPr="008B0D81">
        <w:t xml:space="preserve"> </w:t>
      </w:r>
      <w:r w:rsidRPr="00E34236">
        <w:t>Założenia interwencji rewitalizacyjnej</w:t>
      </w:r>
      <w:bookmarkEnd w:id="119"/>
      <w:r w:rsidR="00F326FF" w:rsidRPr="00E34236">
        <w:t xml:space="preserve"> </w:t>
      </w:r>
      <w:r w:rsidR="00E34236">
        <w:t xml:space="preserve">GPR Gminy </w:t>
      </w:r>
      <w:r w:rsidR="00F3519A">
        <w:t>Głogówek</w:t>
      </w:r>
      <w:bookmarkEnd w:id="120"/>
    </w:p>
    <w:tbl>
      <w:tblPr>
        <w:tblW w:w="5000" w:type="pct"/>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ook w:val="04A0" w:firstRow="1" w:lastRow="0" w:firstColumn="1" w:lastColumn="0" w:noHBand="0" w:noVBand="1"/>
      </w:tblPr>
      <w:tblGrid>
        <w:gridCol w:w="2093"/>
        <w:gridCol w:w="3118"/>
        <w:gridCol w:w="4844"/>
        <w:gridCol w:w="3434"/>
        <w:gridCol w:w="3658"/>
        <w:gridCol w:w="4047"/>
      </w:tblGrid>
      <w:tr w:rsidR="00F3519A" w:rsidRPr="00191328" w14:paraId="7BD144A1" w14:textId="77777777" w:rsidTr="00933C1D">
        <w:trPr>
          <w:trHeight w:val="737"/>
        </w:trPr>
        <w:tc>
          <w:tcPr>
            <w:tcW w:w="2093" w:type="dxa"/>
            <w:shd w:val="clear" w:color="auto" w:fill="BFBFBF"/>
            <w:vAlign w:val="center"/>
          </w:tcPr>
          <w:p w14:paraId="7DB1BEDE" w14:textId="77777777" w:rsidR="00F3519A" w:rsidRPr="00AD5C6C" w:rsidRDefault="00F3519A" w:rsidP="00933C1D">
            <w:pPr>
              <w:suppressAutoHyphens w:val="0"/>
              <w:spacing w:line="240" w:lineRule="auto"/>
              <w:jc w:val="center"/>
              <w:rPr>
                <w:b/>
                <w:bCs/>
                <w:color w:val="000000"/>
                <w:sz w:val="24"/>
                <w:szCs w:val="22"/>
              </w:rPr>
            </w:pPr>
            <w:bookmarkStart w:id="121" w:name="_Hlk150081643"/>
            <w:r w:rsidRPr="00AD5C6C">
              <w:rPr>
                <w:color w:val="000000"/>
                <w:sz w:val="24"/>
                <w:szCs w:val="22"/>
              </w:rPr>
              <w:t xml:space="preserve">Cel strategiczny </w:t>
            </w:r>
          </w:p>
        </w:tc>
        <w:tc>
          <w:tcPr>
            <w:tcW w:w="3118" w:type="dxa"/>
            <w:shd w:val="clear" w:color="auto" w:fill="BFBFBF"/>
            <w:vAlign w:val="center"/>
          </w:tcPr>
          <w:p w14:paraId="26F44C6D" w14:textId="77777777" w:rsidR="00F3519A" w:rsidRPr="00AD5C6C" w:rsidRDefault="00F3519A" w:rsidP="00933C1D">
            <w:pPr>
              <w:suppressAutoHyphens w:val="0"/>
              <w:spacing w:line="240" w:lineRule="auto"/>
              <w:jc w:val="center"/>
              <w:rPr>
                <w:b/>
                <w:bCs/>
                <w:color w:val="000000"/>
                <w:sz w:val="24"/>
                <w:szCs w:val="22"/>
              </w:rPr>
            </w:pPr>
            <w:r w:rsidRPr="00AD5C6C">
              <w:rPr>
                <w:color w:val="000000"/>
                <w:sz w:val="24"/>
                <w:szCs w:val="22"/>
              </w:rPr>
              <w:t xml:space="preserve">Cel operacyjny </w:t>
            </w:r>
          </w:p>
        </w:tc>
        <w:tc>
          <w:tcPr>
            <w:tcW w:w="4844" w:type="dxa"/>
            <w:shd w:val="clear" w:color="auto" w:fill="BFBFBF"/>
            <w:vAlign w:val="center"/>
          </w:tcPr>
          <w:p w14:paraId="0524C7B2" w14:textId="77777777" w:rsidR="00F3519A" w:rsidRPr="00AD5C6C" w:rsidRDefault="00F3519A" w:rsidP="00933C1D">
            <w:pPr>
              <w:suppressAutoHyphens w:val="0"/>
              <w:spacing w:line="240" w:lineRule="auto"/>
              <w:jc w:val="center"/>
              <w:rPr>
                <w:b/>
                <w:bCs/>
                <w:color w:val="000000"/>
                <w:sz w:val="24"/>
                <w:szCs w:val="22"/>
              </w:rPr>
            </w:pPr>
            <w:r w:rsidRPr="00AD5C6C">
              <w:rPr>
                <w:color w:val="000000"/>
                <w:sz w:val="24"/>
                <w:szCs w:val="22"/>
              </w:rPr>
              <w:t>Kierunki działań</w:t>
            </w:r>
          </w:p>
        </w:tc>
        <w:tc>
          <w:tcPr>
            <w:tcW w:w="3434" w:type="dxa"/>
            <w:shd w:val="clear" w:color="auto" w:fill="BFBFBF"/>
            <w:vAlign w:val="center"/>
          </w:tcPr>
          <w:p w14:paraId="6F0D9FD3" w14:textId="77777777" w:rsidR="00F3519A" w:rsidRPr="00AD5C6C" w:rsidRDefault="00F3519A" w:rsidP="00933C1D">
            <w:pPr>
              <w:suppressAutoHyphens w:val="0"/>
              <w:spacing w:line="240" w:lineRule="auto"/>
              <w:jc w:val="center"/>
              <w:rPr>
                <w:b/>
                <w:bCs/>
                <w:strike/>
                <w:color w:val="000000"/>
                <w:sz w:val="24"/>
                <w:szCs w:val="22"/>
                <w:vertAlign w:val="subscript"/>
              </w:rPr>
            </w:pPr>
            <w:r w:rsidRPr="00AD5C6C">
              <w:rPr>
                <w:color w:val="000000"/>
                <w:sz w:val="24"/>
                <w:szCs w:val="22"/>
              </w:rPr>
              <w:t>Diagnozowane zjawiska kryzysowe</w:t>
            </w:r>
          </w:p>
        </w:tc>
        <w:tc>
          <w:tcPr>
            <w:tcW w:w="3658" w:type="dxa"/>
            <w:shd w:val="clear" w:color="auto" w:fill="BFBFBF"/>
            <w:vAlign w:val="center"/>
          </w:tcPr>
          <w:p w14:paraId="78B94946" w14:textId="77777777" w:rsidR="00F3519A" w:rsidRPr="00AD5C6C" w:rsidRDefault="00F3519A" w:rsidP="00933C1D">
            <w:pPr>
              <w:suppressAutoHyphens w:val="0"/>
              <w:spacing w:line="240" w:lineRule="auto"/>
              <w:jc w:val="center"/>
              <w:rPr>
                <w:b/>
                <w:bCs/>
                <w:color w:val="000000"/>
                <w:sz w:val="24"/>
                <w:szCs w:val="22"/>
              </w:rPr>
            </w:pPr>
            <w:r w:rsidRPr="00AD5C6C">
              <w:rPr>
                <w:color w:val="000000"/>
                <w:sz w:val="24"/>
                <w:szCs w:val="22"/>
              </w:rPr>
              <w:t>Identyfikowane potencjały</w:t>
            </w:r>
          </w:p>
        </w:tc>
        <w:tc>
          <w:tcPr>
            <w:tcW w:w="4047" w:type="dxa"/>
            <w:shd w:val="clear" w:color="auto" w:fill="BFBFBF"/>
            <w:vAlign w:val="center"/>
          </w:tcPr>
          <w:p w14:paraId="773D0AB9" w14:textId="77777777" w:rsidR="00F3519A" w:rsidRPr="00AD5C6C" w:rsidRDefault="00F3519A" w:rsidP="00933C1D">
            <w:pPr>
              <w:suppressAutoHyphens w:val="0"/>
              <w:spacing w:line="240" w:lineRule="auto"/>
              <w:jc w:val="center"/>
              <w:rPr>
                <w:b/>
                <w:bCs/>
                <w:color w:val="000000"/>
                <w:sz w:val="24"/>
                <w:szCs w:val="22"/>
              </w:rPr>
            </w:pPr>
            <w:r w:rsidRPr="00AD5C6C">
              <w:rPr>
                <w:color w:val="000000"/>
                <w:sz w:val="24"/>
                <w:szCs w:val="22"/>
              </w:rPr>
              <w:t>Spodziewane efekty</w:t>
            </w:r>
          </w:p>
        </w:tc>
      </w:tr>
      <w:tr w:rsidR="00F3519A" w:rsidRPr="00C16CD3" w14:paraId="35F8514F" w14:textId="77777777" w:rsidTr="001A2298">
        <w:trPr>
          <w:trHeight w:val="4453"/>
        </w:trPr>
        <w:tc>
          <w:tcPr>
            <w:tcW w:w="2093" w:type="dxa"/>
            <w:shd w:val="clear" w:color="auto" w:fill="4472C4"/>
            <w:vAlign w:val="center"/>
          </w:tcPr>
          <w:p w14:paraId="2642C435" w14:textId="77777777" w:rsidR="00F3519A" w:rsidRPr="00AD5C6C" w:rsidRDefault="00F3519A" w:rsidP="00933C1D">
            <w:pPr>
              <w:suppressAutoHyphens w:val="0"/>
              <w:spacing w:line="240" w:lineRule="auto"/>
              <w:jc w:val="left"/>
              <w:rPr>
                <w:b/>
                <w:bCs/>
                <w:color w:val="FFFFFF"/>
                <w:sz w:val="24"/>
                <w:szCs w:val="22"/>
              </w:rPr>
            </w:pPr>
            <w:r w:rsidRPr="00AD5C6C">
              <w:rPr>
                <w:b/>
                <w:bCs/>
                <w:color w:val="FFFFFF"/>
                <w:sz w:val="24"/>
                <w:szCs w:val="22"/>
              </w:rPr>
              <w:t xml:space="preserve">Spójność społeczna i aktywizacja mieszkańców </w:t>
            </w:r>
          </w:p>
        </w:tc>
        <w:tc>
          <w:tcPr>
            <w:tcW w:w="3118" w:type="dxa"/>
            <w:shd w:val="clear" w:color="auto" w:fill="FFFFFF"/>
            <w:vAlign w:val="center"/>
          </w:tcPr>
          <w:p w14:paraId="6A6DF87F" w14:textId="7BDDC656" w:rsidR="00F3519A" w:rsidRPr="00AD5C6C" w:rsidRDefault="00F3519A" w:rsidP="00933C1D">
            <w:pPr>
              <w:pStyle w:val="NormalnyWeb"/>
              <w:spacing w:after="0" w:line="240" w:lineRule="auto"/>
              <w:ind w:left="66"/>
              <w:jc w:val="left"/>
              <w:rPr>
                <w:sz w:val="20"/>
              </w:rPr>
            </w:pPr>
            <w:r w:rsidRPr="00AD5C6C">
              <w:rPr>
                <w:sz w:val="20"/>
              </w:rPr>
              <w:t xml:space="preserve">CO.1.1. </w:t>
            </w:r>
            <w:r>
              <w:rPr>
                <w:sz w:val="20"/>
              </w:rPr>
              <w:t>Pobudzanie lokalnej przedsiębiorczości</w:t>
            </w:r>
            <w:r w:rsidR="001A30D2">
              <w:rPr>
                <w:sz w:val="20"/>
              </w:rPr>
              <w:t>.</w:t>
            </w:r>
          </w:p>
          <w:p w14:paraId="17E318C6" w14:textId="77777777" w:rsidR="00F3519A" w:rsidRPr="00AD5C6C" w:rsidRDefault="00F3519A" w:rsidP="00933C1D">
            <w:pPr>
              <w:pStyle w:val="NormalnyWeb"/>
              <w:spacing w:after="0" w:line="240" w:lineRule="auto"/>
              <w:ind w:left="66"/>
              <w:jc w:val="left"/>
              <w:rPr>
                <w:sz w:val="20"/>
              </w:rPr>
            </w:pPr>
          </w:p>
          <w:p w14:paraId="7E3A2856" w14:textId="30404C31" w:rsidR="00F3519A" w:rsidRPr="00AD5C6C" w:rsidRDefault="00F3519A" w:rsidP="00933C1D">
            <w:pPr>
              <w:pStyle w:val="NormalnyWeb"/>
              <w:spacing w:after="0" w:line="240" w:lineRule="auto"/>
              <w:ind w:left="66"/>
              <w:jc w:val="left"/>
              <w:rPr>
                <w:sz w:val="20"/>
              </w:rPr>
            </w:pPr>
            <w:r w:rsidRPr="00AD5C6C">
              <w:rPr>
                <w:sz w:val="20"/>
              </w:rPr>
              <w:t>CO.1.2. Wzrost tożsamości lokalnej oraz lepsza integracja mieszkańców</w:t>
            </w:r>
            <w:r w:rsidR="001A30D2">
              <w:rPr>
                <w:sz w:val="20"/>
              </w:rPr>
              <w:t>.</w:t>
            </w:r>
          </w:p>
          <w:p w14:paraId="182A653A" w14:textId="77777777" w:rsidR="00F3519A" w:rsidRPr="00AD5C6C" w:rsidRDefault="00F3519A" w:rsidP="00933C1D">
            <w:pPr>
              <w:pStyle w:val="NormalnyWeb"/>
              <w:spacing w:after="0" w:line="240" w:lineRule="auto"/>
              <w:ind w:left="66"/>
              <w:jc w:val="left"/>
              <w:rPr>
                <w:sz w:val="20"/>
              </w:rPr>
            </w:pPr>
          </w:p>
          <w:p w14:paraId="2D7A30D2" w14:textId="060EDC8A" w:rsidR="00F3519A" w:rsidRPr="00AD5C6C" w:rsidRDefault="00F3519A" w:rsidP="00933C1D">
            <w:pPr>
              <w:pStyle w:val="NormalnyWeb"/>
              <w:spacing w:line="240" w:lineRule="auto"/>
              <w:ind w:left="66"/>
              <w:jc w:val="left"/>
              <w:rPr>
                <w:sz w:val="20"/>
              </w:rPr>
            </w:pPr>
            <w:r w:rsidRPr="00AD5C6C">
              <w:rPr>
                <w:sz w:val="20"/>
              </w:rPr>
              <w:t>CO.1.3. Przeciwdziałanie wykluczeniu społecznemu oraz aktywizacja osób zagrożonych wykluczeniem społecznym</w:t>
            </w:r>
            <w:r w:rsidR="001A30D2">
              <w:rPr>
                <w:sz w:val="20"/>
              </w:rPr>
              <w:t>.</w:t>
            </w:r>
          </w:p>
          <w:p w14:paraId="43AFBE75" w14:textId="77777777" w:rsidR="00F3519A" w:rsidRPr="00AD5C6C" w:rsidRDefault="00F3519A" w:rsidP="00933C1D">
            <w:pPr>
              <w:pStyle w:val="NormalnyWeb"/>
              <w:spacing w:after="0" w:line="240" w:lineRule="auto"/>
              <w:ind w:left="66"/>
              <w:jc w:val="left"/>
              <w:rPr>
                <w:sz w:val="20"/>
              </w:rPr>
            </w:pPr>
          </w:p>
          <w:p w14:paraId="482A63FF" w14:textId="032F4106" w:rsidR="00F3519A" w:rsidRPr="00AD5C6C" w:rsidRDefault="00F3519A" w:rsidP="00933C1D">
            <w:pPr>
              <w:pStyle w:val="NormalnyWeb"/>
              <w:spacing w:after="0" w:line="240" w:lineRule="auto"/>
              <w:ind w:left="66"/>
              <w:jc w:val="left"/>
              <w:rPr>
                <w:sz w:val="20"/>
              </w:rPr>
            </w:pPr>
            <w:r w:rsidRPr="00AD5C6C">
              <w:rPr>
                <w:sz w:val="20"/>
              </w:rPr>
              <w:t>CO.1.4. Wzrost poziomu bezpieczeństwa publicznego</w:t>
            </w:r>
            <w:r w:rsidR="001A30D2">
              <w:rPr>
                <w:sz w:val="20"/>
              </w:rPr>
              <w:t>.</w:t>
            </w:r>
          </w:p>
        </w:tc>
        <w:tc>
          <w:tcPr>
            <w:tcW w:w="4844" w:type="dxa"/>
            <w:shd w:val="clear" w:color="auto" w:fill="FFFFFF"/>
            <w:vAlign w:val="center"/>
          </w:tcPr>
          <w:p w14:paraId="1D4B1125" w14:textId="50B6462D" w:rsidR="00F3519A" w:rsidRPr="00AD5C6C" w:rsidRDefault="00F3519A" w:rsidP="00933C1D">
            <w:pPr>
              <w:pStyle w:val="NormalnyWeb"/>
              <w:spacing w:after="0" w:line="240" w:lineRule="auto"/>
              <w:ind w:left="68"/>
              <w:jc w:val="left"/>
              <w:rPr>
                <w:sz w:val="20"/>
              </w:rPr>
            </w:pPr>
            <w:r w:rsidRPr="00AD5C6C">
              <w:rPr>
                <w:sz w:val="20"/>
              </w:rPr>
              <w:t xml:space="preserve">KD.1.1. Realizacja </w:t>
            </w:r>
            <w:r>
              <w:rPr>
                <w:sz w:val="20"/>
              </w:rPr>
              <w:t xml:space="preserve">inicjatyw nastawionych na zwiększoną aktywności ekonomiczną mieszkańców obszaru rewitalizacji. </w:t>
            </w:r>
          </w:p>
          <w:p w14:paraId="63DD744F" w14:textId="77777777" w:rsidR="00F3519A" w:rsidRPr="00AD5C6C" w:rsidRDefault="00F3519A" w:rsidP="00933C1D">
            <w:pPr>
              <w:pStyle w:val="NormalnyWeb"/>
              <w:spacing w:after="0" w:line="240" w:lineRule="auto"/>
              <w:ind w:left="68"/>
              <w:jc w:val="left"/>
              <w:rPr>
                <w:sz w:val="20"/>
              </w:rPr>
            </w:pPr>
          </w:p>
          <w:p w14:paraId="41C3D98F" w14:textId="0B3A2551" w:rsidR="00F3519A" w:rsidRPr="00AD5C6C" w:rsidRDefault="00F3519A" w:rsidP="00933C1D">
            <w:pPr>
              <w:pStyle w:val="NormalnyWeb"/>
              <w:spacing w:after="0" w:line="240" w:lineRule="auto"/>
              <w:ind w:left="68"/>
              <w:jc w:val="left"/>
              <w:rPr>
                <w:sz w:val="20"/>
              </w:rPr>
            </w:pPr>
            <w:r w:rsidRPr="00AD5C6C">
              <w:rPr>
                <w:sz w:val="20"/>
              </w:rPr>
              <w:t>KD.1.2. Realizacja przedsięwzięć z zakresu integracji mieszkańców</w:t>
            </w:r>
            <w:r>
              <w:rPr>
                <w:sz w:val="20"/>
              </w:rPr>
              <w:t>.</w:t>
            </w:r>
          </w:p>
          <w:p w14:paraId="117E1B25" w14:textId="77777777" w:rsidR="00F3519A" w:rsidRPr="00AD5C6C" w:rsidRDefault="00F3519A" w:rsidP="00933C1D">
            <w:pPr>
              <w:pStyle w:val="NormalnyWeb"/>
              <w:spacing w:after="0" w:line="240" w:lineRule="auto"/>
              <w:ind w:left="68"/>
              <w:jc w:val="left"/>
              <w:rPr>
                <w:color w:val="FF0000"/>
                <w:sz w:val="20"/>
              </w:rPr>
            </w:pPr>
          </w:p>
          <w:p w14:paraId="2DE405E7" w14:textId="471FF67F" w:rsidR="00F3519A" w:rsidRPr="00AD5C6C" w:rsidRDefault="00F3519A" w:rsidP="00933C1D">
            <w:pPr>
              <w:pStyle w:val="NormalnyWeb"/>
              <w:spacing w:line="240" w:lineRule="auto"/>
              <w:ind w:left="68"/>
              <w:jc w:val="left"/>
              <w:rPr>
                <w:sz w:val="20"/>
              </w:rPr>
            </w:pPr>
            <w:r w:rsidRPr="00AD5C6C">
              <w:rPr>
                <w:sz w:val="20"/>
              </w:rPr>
              <w:t>KD.1.3. Podejmowanie działań na rzecz aktywizacji grup zagrożonych wykluczeniem społecznym</w:t>
            </w:r>
            <w:r w:rsidR="001A30D2">
              <w:rPr>
                <w:sz w:val="20"/>
              </w:rPr>
              <w:t>.</w:t>
            </w:r>
            <w:r w:rsidRPr="00AD5C6C">
              <w:rPr>
                <w:color w:val="FF0000"/>
                <w:sz w:val="20"/>
              </w:rPr>
              <w:cr/>
            </w:r>
          </w:p>
          <w:p w14:paraId="1FC32FE2" w14:textId="323F72B2" w:rsidR="00F3519A" w:rsidRPr="00AD5C6C" w:rsidRDefault="00F3519A" w:rsidP="00933C1D">
            <w:pPr>
              <w:pStyle w:val="NormalnyWeb"/>
              <w:spacing w:after="0" w:line="240" w:lineRule="auto"/>
              <w:ind w:left="68"/>
              <w:jc w:val="left"/>
              <w:rPr>
                <w:sz w:val="24"/>
                <w:szCs w:val="22"/>
              </w:rPr>
            </w:pPr>
            <w:r w:rsidRPr="00AD5C6C">
              <w:rPr>
                <w:sz w:val="20"/>
              </w:rPr>
              <w:t>KD.1.4. Realizacja działań z zakresu poprawy poziomu bezpieczeństwa publicznego</w:t>
            </w:r>
            <w:r w:rsidR="001A30D2">
              <w:rPr>
                <w:sz w:val="20"/>
              </w:rPr>
              <w:t>.</w:t>
            </w:r>
          </w:p>
        </w:tc>
        <w:tc>
          <w:tcPr>
            <w:tcW w:w="3434" w:type="dxa"/>
            <w:shd w:val="clear" w:color="auto" w:fill="FFFFFF"/>
            <w:vAlign w:val="center"/>
          </w:tcPr>
          <w:p w14:paraId="554EA2E2" w14:textId="4AF705A0" w:rsidR="00F3519A" w:rsidRPr="00AD5C6C" w:rsidRDefault="00F3519A" w:rsidP="00F3519A">
            <w:pPr>
              <w:pStyle w:val="NormalnyWeb"/>
              <w:spacing w:after="0" w:line="240" w:lineRule="auto"/>
              <w:jc w:val="left"/>
              <w:rPr>
                <w:color w:val="212529"/>
                <w:sz w:val="20"/>
                <w:szCs w:val="20"/>
              </w:rPr>
            </w:pPr>
            <w:r w:rsidRPr="00AD5C6C">
              <w:rPr>
                <w:color w:val="212529"/>
                <w:sz w:val="20"/>
                <w:szCs w:val="20"/>
              </w:rPr>
              <w:t>PS</w:t>
            </w:r>
            <w:r>
              <w:rPr>
                <w:color w:val="212529"/>
                <w:sz w:val="20"/>
                <w:szCs w:val="20"/>
              </w:rPr>
              <w:t>.</w:t>
            </w:r>
            <w:r w:rsidRPr="00AD5C6C">
              <w:rPr>
                <w:color w:val="212529"/>
                <w:sz w:val="20"/>
                <w:szCs w:val="20"/>
              </w:rPr>
              <w:t xml:space="preserve">1. </w:t>
            </w:r>
            <w:r w:rsidRPr="00AD5C6C">
              <w:rPr>
                <w:sz w:val="20"/>
              </w:rPr>
              <w:t>Niski wskaźnik przedsiębiorczości</w:t>
            </w:r>
            <w:r>
              <w:rPr>
                <w:sz w:val="20"/>
              </w:rPr>
              <w:t>, niekorzystne tendencje lokalnym rynku pracy.</w:t>
            </w:r>
          </w:p>
          <w:p w14:paraId="44CB9ED4" w14:textId="77777777" w:rsidR="00F3519A" w:rsidRPr="00AD5C6C" w:rsidRDefault="00F3519A" w:rsidP="00F3519A">
            <w:pPr>
              <w:pStyle w:val="NormalnyWeb"/>
              <w:spacing w:after="0" w:line="240" w:lineRule="auto"/>
              <w:jc w:val="left"/>
              <w:rPr>
                <w:color w:val="212529"/>
                <w:sz w:val="20"/>
                <w:szCs w:val="20"/>
              </w:rPr>
            </w:pPr>
          </w:p>
          <w:p w14:paraId="529905FA" w14:textId="019FAD0F" w:rsidR="00F3519A" w:rsidRPr="00AD5C6C" w:rsidRDefault="00F3519A" w:rsidP="00F3519A">
            <w:pPr>
              <w:pStyle w:val="NormalnyWeb"/>
              <w:spacing w:after="0" w:line="240" w:lineRule="auto"/>
              <w:jc w:val="left"/>
              <w:rPr>
                <w:color w:val="212529"/>
                <w:sz w:val="20"/>
                <w:szCs w:val="20"/>
              </w:rPr>
            </w:pPr>
            <w:r>
              <w:rPr>
                <w:color w:val="212529"/>
                <w:sz w:val="20"/>
                <w:szCs w:val="20"/>
              </w:rPr>
              <w:t>PS.</w:t>
            </w:r>
            <w:r w:rsidRPr="00AD5C6C">
              <w:rPr>
                <w:color w:val="212529"/>
                <w:sz w:val="20"/>
                <w:szCs w:val="20"/>
              </w:rPr>
              <w:t xml:space="preserve">2. </w:t>
            </w:r>
            <w:r>
              <w:rPr>
                <w:color w:val="212529"/>
                <w:sz w:val="20"/>
                <w:szCs w:val="20"/>
              </w:rPr>
              <w:t>Spadek atrakcyjności osiedleńczej obszaru rewitalizacji.</w:t>
            </w:r>
          </w:p>
          <w:p w14:paraId="5387354A" w14:textId="77777777" w:rsidR="00F3519A" w:rsidRPr="00AD5C6C" w:rsidRDefault="00F3519A" w:rsidP="00F3519A">
            <w:pPr>
              <w:pStyle w:val="NormalnyWeb"/>
              <w:spacing w:after="0" w:line="240" w:lineRule="auto"/>
              <w:jc w:val="left"/>
              <w:rPr>
                <w:color w:val="212529"/>
                <w:sz w:val="20"/>
                <w:szCs w:val="20"/>
              </w:rPr>
            </w:pPr>
          </w:p>
          <w:p w14:paraId="05144030" w14:textId="65F51A00" w:rsidR="00F3519A" w:rsidRDefault="00F3519A" w:rsidP="00F3519A">
            <w:pPr>
              <w:pStyle w:val="NormalnyWeb"/>
              <w:spacing w:after="0" w:line="240" w:lineRule="auto"/>
              <w:jc w:val="left"/>
              <w:rPr>
                <w:color w:val="212529"/>
                <w:sz w:val="20"/>
                <w:szCs w:val="20"/>
              </w:rPr>
            </w:pPr>
            <w:r w:rsidRPr="00453DB3">
              <w:rPr>
                <w:color w:val="212529"/>
                <w:sz w:val="20"/>
                <w:szCs w:val="20"/>
              </w:rPr>
              <w:t>PS.3. Funkcjonowanie grup/osób zagrożonych wykluczeniem społecznym</w:t>
            </w:r>
            <w:r>
              <w:rPr>
                <w:color w:val="212529"/>
                <w:sz w:val="20"/>
                <w:szCs w:val="20"/>
              </w:rPr>
              <w:t>.</w:t>
            </w:r>
            <w:r w:rsidRPr="00453DB3">
              <w:rPr>
                <w:color w:val="212529"/>
                <w:sz w:val="20"/>
                <w:szCs w:val="20"/>
              </w:rPr>
              <w:t xml:space="preserve"> </w:t>
            </w:r>
          </w:p>
          <w:p w14:paraId="74EF1EEB" w14:textId="77777777" w:rsidR="00F3519A" w:rsidRPr="00453DB3" w:rsidRDefault="00F3519A" w:rsidP="00F3519A">
            <w:pPr>
              <w:pStyle w:val="NormalnyWeb"/>
              <w:spacing w:after="0" w:line="240" w:lineRule="auto"/>
              <w:jc w:val="left"/>
              <w:rPr>
                <w:color w:val="212529"/>
                <w:sz w:val="20"/>
                <w:szCs w:val="20"/>
              </w:rPr>
            </w:pPr>
          </w:p>
          <w:p w14:paraId="1185BD49" w14:textId="06F34DCA" w:rsidR="00F3519A" w:rsidRPr="00AD5C6C" w:rsidRDefault="00F3519A" w:rsidP="00F3519A">
            <w:pPr>
              <w:spacing w:line="240" w:lineRule="auto"/>
              <w:jc w:val="left"/>
              <w:rPr>
                <w:strike/>
                <w:sz w:val="24"/>
                <w:szCs w:val="22"/>
              </w:rPr>
            </w:pPr>
            <w:r w:rsidRPr="00AD5C6C">
              <w:rPr>
                <w:color w:val="212529"/>
                <w:sz w:val="20"/>
                <w:szCs w:val="20"/>
              </w:rPr>
              <w:t>PS</w:t>
            </w:r>
            <w:r>
              <w:rPr>
                <w:color w:val="212529"/>
                <w:sz w:val="20"/>
                <w:szCs w:val="20"/>
              </w:rPr>
              <w:t>.</w:t>
            </w:r>
            <w:r w:rsidRPr="00AD5C6C">
              <w:rPr>
                <w:color w:val="212529"/>
                <w:sz w:val="20"/>
                <w:szCs w:val="20"/>
              </w:rPr>
              <w:t>4. Niski poziom bezpieczeństwa</w:t>
            </w:r>
            <w:r w:rsidRPr="00AD5C6C">
              <w:rPr>
                <w:sz w:val="20"/>
              </w:rPr>
              <w:t xml:space="preserve"> publicznego</w:t>
            </w:r>
            <w:r>
              <w:rPr>
                <w:sz w:val="20"/>
              </w:rPr>
              <w:t>.</w:t>
            </w:r>
          </w:p>
        </w:tc>
        <w:tc>
          <w:tcPr>
            <w:tcW w:w="3658" w:type="dxa"/>
            <w:shd w:val="clear" w:color="auto" w:fill="FFFFFF"/>
            <w:vAlign w:val="center"/>
          </w:tcPr>
          <w:p w14:paraId="52BB5FCD" w14:textId="77777777" w:rsidR="00F3519A" w:rsidRPr="00AD5C6C" w:rsidRDefault="00F3519A" w:rsidP="00F3519A">
            <w:pPr>
              <w:pStyle w:val="NormalnyWeb"/>
              <w:numPr>
                <w:ilvl w:val="0"/>
                <w:numId w:val="26"/>
              </w:numPr>
              <w:spacing w:after="0" w:line="240" w:lineRule="auto"/>
              <w:ind w:left="403"/>
              <w:jc w:val="left"/>
              <w:rPr>
                <w:sz w:val="20"/>
              </w:rPr>
            </w:pPr>
            <w:r w:rsidRPr="00AD5C6C">
              <w:rPr>
                <w:sz w:val="20"/>
              </w:rPr>
              <w:t>Kapitał ludzki - potencjał zawodowy, twórczy mieszkańców</w:t>
            </w:r>
          </w:p>
          <w:p w14:paraId="795723D8" w14:textId="77777777" w:rsidR="00F3519A" w:rsidRPr="00AD5C6C" w:rsidRDefault="00F3519A" w:rsidP="00F3519A">
            <w:pPr>
              <w:pStyle w:val="NormalnyWeb"/>
              <w:numPr>
                <w:ilvl w:val="0"/>
                <w:numId w:val="26"/>
              </w:numPr>
              <w:spacing w:after="0" w:line="240" w:lineRule="auto"/>
              <w:ind w:left="403"/>
              <w:jc w:val="left"/>
              <w:rPr>
                <w:sz w:val="20"/>
              </w:rPr>
            </w:pPr>
            <w:r w:rsidRPr="00AD5C6C">
              <w:rPr>
                <w:sz w:val="20"/>
              </w:rPr>
              <w:t xml:space="preserve">Dobry dostęp do usług publicznych (edukacja, kultura, pomoc społeczna) </w:t>
            </w:r>
          </w:p>
          <w:p w14:paraId="1F0716A6" w14:textId="77777777" w:rsidR="00F3519A" w:rsidRPr="00AD5C6C" w:rsidRDefault="00F3519A" w:rsidP="00F3519A">
            <w:pPr>
              <w:pStyle w:val="NormalnyWeb"/>
              <w:numPr>
                <w:ilvl w:val="0"/>
                <w:numId w:val="26"/>
              </w:numPr>
              <w:spacing w:after="0" w:line="240" w:lineRule="auto"/>
              <w:ind w:left="403"/>
              <w:jc w:val="left"/>
              <w:rPr>
                <w:sz w:val="20"/>
              </w:rPr>
            </w:pPr>
            <w:r w:rsidRPr="00AD5C6C">
              <w:rPr>
                <w:sz w:val="20"/>
              </w:rPr>
              <w:t>Liczba i aktywność organizacji pozarządowych</w:t>
            </w:r>
          </w:p>
          <w:p w14:paraId="6DFC9779" w14:textId="77777777" w:rsidR="00F3519A" w:rsidRPr="00AD5C6C" w:rsidRDefault="00F3519A" w:rsidP="00F3519A">
            <w:pPr>
              <w:pStyle w:val="NormalnyWeb"/>
              <w:numPr>
                <w:ilvl w:val="0"/>
                <w:numId w:val="26"/>
              </w:numPr>
              <w:spacing w:after="0" w:line="240" w:lineRule="auto"/>
              <w:ind w:left="403"/>
              <w:jc w:val="left"/>
              <w:rPr>
                <w:strike/>
                <w:sz w:val="24"/>
                <w:lang w:eastAsia="zh-CN"/>
              </w:rPr>
            </w:pPr>
            <w:r w:rsidRPr="00AD5C6C">
              <w:rPr>
                <w:sz w:val="20"/>
              </w:rPr>
              <w:t>Zasoby kadrowe, doświadczenie pracowników instytucji i organizacji pozarządowych</w:t>
            </w:r>
          </w:p>
          <w:p w14:paraId="0E4BED81" w14:textId="60C1D663" w:rsidR="00F3519A" w:rsidRPr="00AD5C6C" w:rsidRDefault="00F3519A" w:rsidP="00F3519A">
            <w:pPr>
              <w:pStyle w:val="NormalnyWeb"/>
              <w:numPr>
                <w:ilvl w:val="0"/>
                <w:numId w:val="26"/>
              </w:numPr>
              <w:spacing w:after="0" w:line="240" w:lineRule="auto"/>
              <w:ind w:left="403"/>
              <w:jc w:val="left"/>
              <w:rPr>
                <w:strike/>
                <w:sz w:val="24"/>
                <w:lang w:eastAsia="zh-CN"/>
              </w:rPr>
            </w:pPr>
            <w:r>
              <w:rPr>
                <w:sz w:val="20"/>
              </w:rPr>
              <w:t xml:space="preserve">Wysoki poziom związania mieszkańców  z miejscem zamieszkania </w:t>
            </w:r>
          </w:p>
        </w:tc>
        <w:tc>
          <w:tcPr>
            <w:tcW w:w="4047" w:type="dxa"/>
            <w:shd w:val="clear" w:color="auto" w:fill="FFFFFF"/>
            <w:vAlign w:val="center"/>
          </w:tcPr>
          <w:p w14:paraId="778E65CC" w14:textId="77777777" w:rsidR="00210736" w:rsidRPr="000611DE" w:rsidRDefault="00210736" w:rsidP="00210736">
            <w:pPr>
              <w:pStyle w:val="NormalnyWeb"/>
              <w:numPr>
                <w:ilvl w:val="0"/>
                <w:numId w:val="26"/>
              </w:numPr>
              <w:spacing w:after="0" w:line="240" w:lineRule="auto"/>
              <w:ind w:left="403"/>
              <w:jc w:val="left"/>
              <w:rPr>
                <w:sz w:val="20"/>
              </w:rPr>
            </w:pPr>
            <w:r w:rsidRPr="000611DE">
              <w:rPr>
                <w:sz w:val="20"/>
              </w:rPr>
              <w:t>Wzrost liczby miejsc pracy, osób prowadzących działalność gospodarczą</w:t>
            </w:r>
          </w:p>
          <w:p w14:paraId="2CE443EA" w14:textId="77777777" w:rsidR="00210736" w:rsidRPr="000611DE" w:rsidRDefault="00210736" w:rsidP="00210736">
            <w:pPr>
              <w:pStyle w:val="NormalnyWeb"/>
              <w:numPr>
                <w:ilvl w:val="0"/>
                <w:numId w:val="26"/>
              </w:numPr>
              <w:spacing w:after="0" w:line="240" w:lineRule="auto"/>
              <w:ind w:left="403"/>
              <w:jc w:val="left"/>
              <w:rPr>
                <w:sz w:val="20"/>
              </w:rPr>
            </w:pPr>
            <w:r w:rsidRPr="000611DE">
              <w:rPr>
                <w:sz w:val="20"/>
              </w:rPr>
              <w:t>Dostosowanie kwalifikacji mieszkańców do wymogów rynku pracy</w:t>
            </w:r>
          </w:p>
          <w:p w14:paraId="4C0E24C6" w14:textId="77777777" w:rsidR="00210736" w:rsidRPr="000611DE" w:rsidRDefault="00210736" w:rsidP="00210736">
            <w:pPr>
              <w:pStyle w:val="NormalnyWeb"/>
              <w:numPr>
                <w:ilvl w:val="0"/>
                <w:numId w:val="26"/>
              </w:numPr>
              <w:spacing w:after="0" w:line="240" w:lineRule="auto"/>
              <w:ind w:left="403"/>
              <w:jc w:val="left"/>
              <w:rPr>
                <w:sz w:val="20"/>
              </w:rPr>
            </w:pPr>
            <w:r w:rsidRPr="000611DE">
              <w:rPr>
                <w:sz w:val="20"/>
              </w:rPr>
              <w:t>Poprawa poziomu i jakości życia mieszkańców obszaru rewitalizacji</w:t>
            </w:r>
          </w:p>
          <w:p w14:paraId="55A5A5AE" w14:textId="77777777" w:rsidR="00210736" w:rsidRPr="000611DE" w:rsidRDefault="00210736" w:rsidP="00210736">
            <w:pPr>
              <w:pStyle w:val="NormalnyWeb"/>
              <w:numPr>
                <w:ilvl w:val="0"/>
                <w:numId w:val="26"/>
              </w:numPr>
              <w:spacing w:after="0" w:line="240" w:lineRule="auto"/>
              <w:ind w:left="403"/>
              <w:jc w:val="left"/>
              <w:rPr>
                <w:sz w:val="20"/>
              </w:rPr>
            </w:pPr>
            <w:r w:rsidRPr="000611DE">
              <w:rPr>
                <w:sz w:val="20"/>
              </w:rPr>
              <w:t>Wzrost liczby osób objętych wsparciem spośród osób zagrożonych ubóstwem lub wykluczeniem społecznym</w:t>
            </w:r>
          </w:p>
          <w:p w14:paraId="4ED1F7AD" w14:textId="77777777" w:rsidR="00210736" w:rsidRPr="000611DE" w:rsidRDefault="00210736" w:rsidP="00210736">
            <w:pPr>
              <w:pStyle w:val="NormalnyWeb"/>
              <w:numPr>
                <w:ilvl w:val="0"/>
                <w:numId w:val="26"/>
              </w:numPr>
              <w:spacing w:after="0" w:line="240" w:lineRule="auto"/>
              <w:ind w:left="403"/>
              <w:jc w:val="left"/>
              <w:rPr>
                <w:sz w:val="20"/>
              </w:rPr>
            </w:pPr>
            <w:r w:rsidRPr="000611DE">
              <w:rPr>
                <w:sz w:val="20"/>
              </w:rPr>
              <w:t>Zwiększenie ilości wydarzeń i imprez integracyjnych, edukacyjnych, sportowo-rekreacyjnych</w:t>
            </w:r>
          </w:p>
          <w:p w14:paraId="68177E2A" w14:textId="77777777" w:rsidR="00210736" w:rsidRDefault="00210736" w:rsidP="00210736">
            <w:pPr>
              <w:pStyle w:val="NormalnyWeb"/>
              <w:numPr>
                <w:ilvl w:val="0"/>
                <w:numId w:val="26"/>
              </w:numPr>
              <w:spacing w:after="0" w:line="240" w:lineRule="auto"/>
              <w:ind w:left="403"/>
              <w:jc w:val="left"/>
              <w:rPr>
                <w:sz w:val="20"/>
              </w:rPr>
            </w:pPr>
            <w:r w:rsidRPr="000611DE">
              <w:rPr>
                <w:sz w:val="20"/>
              </w:rPr>
              <w:t xml:space="preserve">Nowe inicjatywy edukacyjne, kulturalne </w:t>
            </w:r>
            <w:r w:rsidRPr="000611DE">
              <w:rPr>
                <w:sz w:val="20"/>
              </w:rPr>
              <w:br/>
              <w:t>i sportow</w:t>
            </w:r>
            <w:r>
              <w:rPr>
                <w:sz w:val="20"/>
              </w:rPr>
              <w:t>e</w:t>
            </w:r>
          </w:p>
          <w:p w14:paraId="4D28EC26" w14:textId="684FF4AF" w:rsidR="00F3519A" w:rsidRPr="00AD5C6C" w:rsidRDefault="00210736" w:rsidP="00210736">
            <w:pPr>
              <w:pStyle w:val="NormalnyWeb"/>
              <w:numPr>
                <w:ilvl w:val="0"/>
                <w:numId w:val="26"/>
              </w:numPr>
              <w:spacing w:after="0" w:line="240" w:lineRule="auto"/>
              <w:ind w:left="403"/>
              <w:jc w:val="left"/>
              <w:rPr>
                <w:sz w:val="20"/>
              </w:rPr>
            </w:pPr>
            <w:r w:rsidRPr="000611DE">
              <w:rPr>
                <w:sz w:val="20"/>
              </w:rPr>
              <w:t xml:space="preserve">Większa liczba seniorów i osób </w:t>
            </w:r>
            <w:r w:rsidRPr="000611DE">
              <w:rPr>
                <w:sz w:val="20"/>
              </w:rPr>
              <w:br/>
              <w:t xml:space="preserve">z niepełnosprawnością uczestniczących </w:t>
            </w:r>
            <w:r w:rsidRPr="000611DE">
              <w:rPr>
                <w:sz w:val="20"/>
              </w:rPr>
              <w:br/>
              <w:t>w życiu społeczno-kulturalnym</w:t>
            </w:r>
          </w:p>
        </w:tc>
      </w:tr>
      <w:tr w:rsidR="00F3519A" w:rsidRPr="00C16CD3" w14:paraId="1786582A" w14:textId="77777777" w:rsidTr="00933C1D">
        <w:tc>
          <w:tcPr>
            <w:tcW w:w="2093" w:type="dxa"/>
            <w:shd w:val="clear" w:color="auto" w:fill="A6A6A6"/>
            <w:vAlign w:val="center"/>
          </w:tcPr>
          <w:p w14:paraId="125425EF" w14:textId="77777777" w:rsidR="00F3519A" w:rsidRPr="00AD5C6C" w:rsidRDefault="00F3519A" w:rsidP="00933C1D">
            <w:pPr>
              <w:suppressAutoHyphens w:val="0"/>
              <w:spacing w:line="240" w:lineRule="auto"/>
              <w:jc w:val="left"/>
              <w:rPr>
                <w:b/>
                <w:bCs/>
                <w:color w:val="FFFFFF"/>
                <w:sz w:val="24"/>
                <w:szCs w:val="22"/>
              </w:rPr>
            </w:pPr>
            <w:r w:rsidRPr="00AD5C6C">
              <w:rPr>
                <w:b/>
                <w:bCs/>
                <w:color w:val="FFFFFF"/>
                <w:sz w:val="24"/>
                <w:szCs w:val="22"/>
              </w:rPr>
              <w:t>Spójność przestrzenno - funkcjonalna</w:t>
            </w:r>
          </w:p>
        </w:tc>
        <w:tc>
          <w:tcPr>
            <w:tcW w:w="3118" w:type="dxa"/>
            <w:shd w:val="clear" w:color="auto" w:fill="FFFFFF"/>
            <w:vAlign w:val="center"/>
          </w:tcPr>
          <w:p w14:paraId="413FFA52" w14:textId="107A2519" w:rsidR="00F3519A" w:rsidRPr="00AD5C6C" w:rsidRDefault="00F3519A" w:rsidP="00933C1D">
            <w:pPr>
              <w:pStyle w:val="NormalnyWeb"/>
              <w:spacing w:after="0" w:line="240" w:lineRule="auto"/>
              <w:ind w:left="66"/>
              <w:jc w:val="left"/>
              <w:rPr>
                <w:sz w:val="20"/>
              </w:rPr>
            </w:pPr>
            <w:r w:rsidRPr="00AD5C6C">
              <w:rPr>
                <w:sz w:val="20"/>
              </w:rPr>
              <w:t>CO.2.1. Zagospodarowanie i uporządkowanie zdegradowanych</w:t>
            </w:r>
            <w:r w:rsidR="001A30D2">
              <w:rPr>
                <w:sz w:val="20"/>
              </w:rPr>
              <w:t xml:space="preserve"> obiektów i</w:t>
            </w:r>
            <w:r w:rsidRPr="00AD5C6C">
              <w:rPr>
                <w:sz w:val="20"/>
              </w:rPr>
              <w:t xml:space="preserve"> przestrzeni oraz nadanie im funkcji integracji społecznej mieszkańców</w:t>
            </w:r>
            <w:r w:rsidR="001A30D2">
              <w:rPr>
                <w:sz w:val="20"/>
              </w:rPr>
              <w:t>.</w:t>
            </w:r>
          </w:p>
          <w:p w14:paraId="4E72F3FB" w14:textId="77777777" w:rsidR="00F3519A" w:rsidRPr="00AD5C6C" w:rsidRDefault="00F3519A" w:rsidP="00933C1D">
            <w:pPr>
              <w:pStyle w:val="NormalnyWeb"/>
              <w:spacing w:after="0" w:line="240" w:lineRule="auto"/>
              <w:ind w:left="66"/>
              <w:jc w:val="left"/>
              <w:rPr>
                <w:sz w:val="20"/>
              </w:rPr>
            </w:pPr>
          </w:p>
          <w:p w14:paraId="2B06B602" w14:textId="44011B98" w:rsidR="00F3519A" w:rsidRPr="00AD5C6C" w:rsidRDefault="00F3519A" w:rsidP="00933C1D">
            <w:pPr>
              <w:pStyle w:val="NormalnyWeb"/>
              <w:spacing w:after="0" w:line="240" w:lineRule="auto"/>
              <w:ind w:left="66"/>
              <w:jc w:val="left"/>
              <w:rPr>
                <w:sz w:val="20"/>
              </w:rPr>
            </w:pPr>
            <w:r w:rsidRPr="00AD5C6C">
              <w:rPr>
                <w:sz w:val="20"/>
              </w:rPr>
              <w:t>CO.2.2. Rozwój infrastruktury publicznej i tworzenie atrakcyjnych miejsc spędzania czasu wolnego</w:t>
            </w:r>
            <w:r w:rsidR="00210736">
              <w:rPr>
                <w:sz w:val="20"/>
              </w:rPr>
              <w:t>.</w:t>
            </w:r>
            <w:r w:rsidRPr="00AD5C6C">
              <w:rPr>
                <w:sz w:val="20"/>
              </w:rPr>
              <w:t xml:space="preserve"> </w:t>
            </w:r>
          </w:p>
          <w:p w14:paraId="3B812BB1" w14:textId="77777777" w:rsidR="00F3519A" w:rsidRPr="00AD5C6C" w:rsidRDefault="00F3519A" w:rsidP="00933C1D">
            <w:pPr>
              <w:pStyle w:val="NormalnyWeb"/>
              <w:spacing w:after="0" w:line="240" w:lineRule="auto"/>
              <w:ind w:left="66"/>
              <w:jc w:val="left"/>
              <w:rPr>
                <w:sz w:val="20"/>
              </w:rPr>
            </w:pPr>
          </w:p>
          <w:p w14:paraId="6575EB48" w14:textId="1D3CE3EF" w:rsidR="00F3519A" w:rsidRPr="00AD5C6C" w:rsidRDefault="00F3519A" w:rsidP="00933C1D">
            <w:pPr>
              <w:pStyle w:val="NormalnyWeb"/>
              <w:spacing w:after="0" w:line="240" w:lineRule="auto"/>
              <w:ind w:left="66"/>
              <w:jc w:val="left"/>
              <w:rPr>
                <w:sz w:val="20"/>
              </w:rPr>
            </w:pPr>
            <w:r w:rsidRPr="00AD5C6C">
              <w:rPr>
                <w:sz w:val="20"/>
              </w:rPr>
              <w:t>CO.2.3. Poprawa dostępności układu komunikacyjnego</w:t>
            </w:r>
            <w:r w:rsidR="00210736">
              <w:rPr>
                <w:sz w:val="20"/>
              </w:rPr>
              <w:t>.</w:t>
            </w:r>
          </w:p>
          <w:p w14:paraId="77D01C05" w14:textId="77777777" w:rsidR="00F3519A" w:rsidRPr="00AD5C6C" w:rsidRDefault="00F3519A" w:rsidP="00933C1D">
            <w:pPr>
              <w:pStyle w:val="NormalnyWeb"/>
              <w:spacing w:after="0" w:line="240" w:lineRule="auto"/>
              <w:ind w:left="66"/>
              <w:jc w:val="left"/>
              <w:rPr>
                <w:sz w:val="20"/>
              </w:rPr>
            </w:pPr>
          </w:p>
          <w:p w14:paraId="05CFD71E" w14:textId="105EBB1C" w:rsidR="00F3519A" w:rsidRPr="00AD5C6C" w:rsidRDefault="00F3519A" w:rsidP="00933C1D">
            <w:pPr>
              <w:pStyle w:val="NormalnyWeb"/>
              <w:spacing w:after="0" w:line="240" w:lineRule="auto"/>
              <w:ind w:left="66"/>
              <w:jc w:val="left"/>
              <w:rPr>
                <w:sz w:val="20"/>
              </w:rPr>
            </w:pPr>
            <w:r w:rsidRPr="00AD5C6C">
              <w:rPr>
                <w:sz w:val="20"/>
              </w:rPr>
              <w:t>CO.2.4. Poprawa estetyki budynków</w:t>
            </w:r>
            <w:r w:rsidR="00210736">
              <w:rPr>
                <w:sz w:val="20"/>
              </w:rPr>
              <w:t>.</w:t>
            </w:r>
            <w:r w:rsidRPr="00AD5C6C">
              <w:rPr>
                <w:sz w:val="20"/>
              </w:rPr>
              <w:t xml:space="preserve"> </w:t>
            </w:r>
          </w:p>
        </w:tc>
        <w:tc>
          <w:tcPr>
            <w:tcW w:w="4844" w:type="dxa"/>
            <w:shd w:val="clear" w:color="auto" w:fill="FFFFFF"/>
            <w:vAlign w:val="center"/>
          </w:tcPr>
          <w:p w14:paraId="117C5193" w14:textId="4D5C635A" w:rsidR="00F3519A" w:rsidRPr="00AD5C6C" w:rsidRDefault="00F3519A" w:rsidP="00933C1D">
            <w:pPr>
              <w:pStyle w:val="NormalnyWeb"/>
              <w:spacing w:after="0" w:line="240" w:lineRule="auto"/>
              <w:ind w:left="66"/>
              <w:jc w:val="left"/>
              <w:rPr>
                <w:sz w:val="20"/>
              </w:rPr>
            </w:pPr>
            <w:r w:rsidRPr="00AD5C6C">
              <w:rPr>
                <w:sz w:val="20"/>
              </w:rPr>
              <w:t>KD.2.1. Realizacja przedsięwzięć z zakresu zagospodarowania i uporządkowania zdegradowanych</w:t>
            </w:r>
            <w:r w:rsidR="001A2298">
              <w:rPr>
                <w:sz w:val="20"/>
              </w:rPr>
              <w:t xml:space="preserve"> obiektów i</w:t>
            </w:r>
            <w:r w:rsidRPr="00AD5C6C">
              <w:rPr>
                <w:sz w:val="20"/>
              </w:rPr>
              <w:t xml:space="preserve"> przestrzeni publicznych</w:t>
            </w:r>
            <w:r w:rsidR="00210736">
              <w:rPr>
                <w:sz w:val="20"/>
              </w:rPr>
              <w:t>.</w:t>
            </w:r>
          </w:p>
          <w:p w14:paraId="6952264D" w14:textId="77777777" w:rsidR="00F3519A" w:rsidRPr="00AD5C6C" w:rsidRDefault="00F3519A" w:rsidP="00933C1D">
            <w:pPr>
              <w:pStyle w:val="NormalnyWeb"/>
              <w:spacing w:after="0" w:line="240" w:lineRule="auto"/>
              <w:ind w:left="66"/>
              <w:jc w:val="left"/>
              <w:rPr>
                <w:sz w:val="20"/>
              </w:rPr>
            </w:pPr>
          </w:p>
          <w:p w14:paraId="0F945721" w14:textId="64E93E78" w:rsidR="00F3519A" w:rsidRPr="00AD5C6C" w:rsidRDefault="00F3519A" w:rsidP="00933C1D">
            <w:pPr>
              <w:pStyle w:val="NormalnyWeb"/>
              <w:spacing w:after="0" w:line="240" w:lineRule="auto"/>
              <w:ind w:left="66"/>
              <w:jc w:val="left"/>
              <w:rPr>
                <w:sz w:val="20"/>
              </w:rPr>
            </w:pPr>
            <w:r w:rsidRPr="00AD5C6C">
              <w:rPr>
                <w:sz w:val="20"/>
              </w:rPr>
              <w:t>KD.2.2. Modernizacja i adaptacja istniejących oraz tworzenie nowych obiektów dl</w:t>
            </w:r>
            <w:r>
              <w:rPr>
                <w:sz w:val="20"/>
              </w:rPr>
              <w:t>a świadczenia usług publicznych</w:t>
            </w:r>
            <w:r w:rsidR="00210736">
              <w:rPr>
                <w:sz w:val="20"/>
              </w:rPr>
              <w:t>.</w:t>
            </w:r>
          </w:p>
          <w:p w14:paraId="48DF49D4" w14:textId="77777777" w:rsidR="00F3519A" w:rsidRPr="00AD5C6C" w:rsidRDefault="00F3519A" w:rsidP="00933C1D">
            <w:pPr>
              <w:pStyle w:val="NormalnyWeb"/>
              <w:spacing w:after="0" w:line="240" w:lineRule="auto"/>
              <w:ind w:left="66"/>
              <w:jc w:val="left"/>
              <w:rPr>
                <w:sz w:val="20"/>
              </w:rPr>
            </w:pPr>
          </w:p>
          <w:p w14:paraId="392036BD" w14:textId="7DDFDE43" w:rsidR="00F3519A" w:rsidRPr="00AD5C6C" w:rsidRDefault="00F3519A" w:rsidP="00933C1D">
            <w:pPr>
              <w:pStyle w:val="NormalnyWeb"/>
              <w:spacing w:after="0" w:line="240" w:lineRule="auto"/>
              <w:ind w:left="66"/>
              <w:jc w:val="left"/>
              <w:rPr>
                <w:sz w:val="20"/>
              </w:rPr>
            </w:pPr>
            <w:r w:rsidRPr="00AD5C6C">
              <w:rPr>
                <w:sz w:val="20"/>
              </w:rPr>
              <w:t>KD.2.3.</w:t>
            </w:r>
            <w:r>
              <w:rPr>
                <w:sz w:val="20"/>
              </w:rPr>
              <w:t xml:space="preserve"> </w:t>
            </w:r>
            <w:r w:rsidRPr="00AD5C6C">
              <w:rPr>
                <w:sz w:val="20"/>
              </w:rPr>
              <w:t xml:space="preserve">Budowa/przebudowa </w:t>
            </w:r>
            <w:r w:rsidR="00210736">
              <w:rPr>
                <w:sz w:val="20"/>
              </w:rPr>
              <w:t>szlaków komunikacyjnych.</w:t>
            </w:r>
          </w:p>
          <w:p w14:paraId="23E0B9A4" w14:textId="77777777" w:rsidR="00F3519A" w:rsidRPr="00AD5C6C" w:rsidRDefault="00F3519A" w:rsidP="00933C1D">
            <w:pPr>
              <w:pStyle w:val="NormalnyWeb"/>
              <w:spacing w:after="0" w:line="240" w:lineRule="auto"/>
              <w:ind w:left="66"/>
              <w:jc w:val="left"/>
              <w:rPr>
                <w:sz w:val="20"/>
              </w:rPr>
            </w:pPr>
          </w:p>
          <w:p w14:paraId="7F3E9F44" w14:textId="5DCF6EBC" w:rsidR="00F3519A" w:rsidRPr="00AD5C6C" w:rsidRDefault="00F3519A" w:rsidP="00933C1D">
            <w:pPr>
              <w:pStyle w:val="NormalnyWeb"/>
              <w:spacing w:after="0" w:line="240" w:lineRule="auto"/>
              <w:ind w:left="66"/>
              <w:jc w:val="left"/>
              <w:rPr>
                <w:sz w:val="24"/>
                <w:szCs w:val="22"/>
              </w:rPr>
            </w:pPr>
            <w:r w:rsidRPr="00AD5C6C">
              <w:rPr>
                <w:sz w:val="20"/>
              </w:rPr>
              <w:t>KD.2.4. Remonty budynków</w:t>
            </w:r>
            <w:r w:rsidR="00210736">
              <w:rPr>
                <w:sz w:val="20"/>
              </w:rPr>
              <w:t xml:space="preserve"> z przeznaczeniem na cele mieszkalne.</w:t>
            </w:r>
          </w:p>
        </w:tc>
        <w:tc>
          <w:tcPr>
            <w:tcW w:w="3434" w:type="dxa"/>
            <w:shd w:val="clear" w:color="auto" w:fill="FFFFFF"/>
            <w:vAlign w:val="center"/>
          </w:tcPr>
          <w:p w14:paraId="14644415" w14:textId="61A542F7" w:rsidR="00210736" w:rsidRPr="00AD5C6C" w:rsidRDefault="00210736" w:rsidP="00210736">
            <w:pPr>
              <w:pStyle w:val="NormalnyWeb"/>
              <w:spacing w:after="0" w:line="240" w:lineRule="auto"/>
              <w:jc w:val="left"/>
              <w:rPr>
                <w:color w:val="212529"/>
                <w:sz w:val="20"/>
                <w:szCs w:val="20"/>
              </w:rPr>
            </w:pPr>
            <w:r w:rsidRPr="00AD5C6C">
              <w:rPr>
                <w:color w:val="212529"/>
                <w:sz w:val="20"/>
                <w:szCs w:val="20"/>
              </w:rPr>
              <w:t>PI.</w:t>
            </w:r>
            <w:r>
              <w:rPr>
                <w:color w:val="212529"/>
                <w:sz w:val="20"/>
                <w:szCs w:val="20"/>
              </w:rPr>
              <w:t>1</w:t>
            </w:r>
            <w:r w:rsidRPr="00AD5C6C">
              <w:rPr>
                <w:color w:val="212529"/>
                <w:sz w:val="20"/>
                <w:szCs w:val="20"/>
              </w:rPr>
              <w:t>. Niedostosowanie przestrzeni publicznych do potrzeb i oczekiwań społecznych, a zwłaszcza grup zagrożonych wykluczeniem społecznym</w:t>
            </w:r>
            <w:r>
              <w:rPr>
                <w:color w:val="212529"/>
                <w:sz w:val="20"/>
                <w:szCs w:val="20"/>
              </w:rPr>
              <w:t>.</w:t>
            </w:r>
          </w:p>
          <w:p w14:paraId="659498F1" w14:textId="77777777" w:rsidR="00210736" w:rsidRPr="00AD5C6C" w:rsidRDefault="00210736" w:rsidP="00210736">
            <w:pPr>
              <w:pStyle w:val="NormalnyWeb"/>
              <w:spacing w:after="0" w:line="240" w:lineRule="auto"/>
              <w:ind w:left="426"/>
              <w:jc w:val="left"/>
              <w:rPr>
                <w:color w:val="212529"/>
                <w:sz w:val="20"/>
                <w:szCs w:val="20"/>
              </w:rPr>
            </w:pPr>
          </w:p>
          <w:p w14:paraId="10BC420D" w14:textId="1C06EA3B" w:rsidR="00210736" w:rsidRPr="00AD5C6C" w:rsidRDefault="00210736" w:rsidP="00210736">
            <w:pPr>
              <w:pStyle w:val="NormalnyWeb"/>
              <w:spacing w:after="0" w:line="240" w:lineRule="auto"/>
              <w:jc w:val="left"/>
              <w:rPr>
                <w:color w:val="212529"/>
                <w:sz w:val="20"/>
                <w:szCs w:val="20"/>
              </w:rPr>
            </w:pPr>
            <w:r>
              <w:rPr>
                <w:color w:val="212529"/>
                <w:sz w:val="20"/>
                <w:szCs w:val="20"/>
              </w:rPr>
              <w:t>PI.2</w:t>
            </w:r>
            <w:r w:rsidRPr="00AD5C6C">
              <w:rPr>
                <w:color w:val="212529"/>
                <w:sz w:val="20"/>
                <w:szCs w:val="20"/>
              </w:rPr>
              <w:t>. Deficyt funkcjonalnych obiektów świadczenia usług społecznych wspierających osoby zagrożone wykluczeniem społecznym</w:t>
            </w:r>
            <w:r>
              <w:rPr>
                <w:color w:val="212529"/>
                <w:sz w:val="20"/>
                <w:szCs w:val="20"/>
              </w:rPr>
              <w:t>.</w:t>
            </w:r>
            <w:r w:rsidRPr="00AD5C6C">
              <w:rPr>
                <w:color w:val="212529"/>
                <w:sz w:val="20"/>
                <w:szCs w:val="20"/>
              </w:rPr>
              <w:t xml:space="preserve">  </w:t>
            </w:r>
          </w:p>
          <w:p w14:paraId="213EA0CD" w14:textId="77777777" w:rsidR="00210736" w:rsidRPr="00AD5C6C" w:rsidRDefault="00210736" w:rsidP="00210736">
            <w:pPr>
              <w:pStyle w:val="NormalnyWeb"/>
              <w:spacing w:after="0" w:line="240" w:lineRule="auto"/>
              <w:jc w:val="left"/>
              <w:rPr>
                <w:color w:val="212529"/>
                <w:sz w:val="20"/>
                <w:szCs w:val="20"/>
              </w:rPr>
            </w:pPr>
          </w:p>
          <w:p w14:paraId="7AAB9529" w14:textId="50548D82" w:rsidR="00210736" w:rsidRPr="00AD5C6C" w:rsidRDefault="00210736" w:rsidP="00210736">
            <w:pPr>
              <w:pStyle w:val="NormalnyWeb"/>
              <w:spacing w:after="0" w:line="240" w:lineRule="auto"/>
              <w:jc w:val="left"/>
              <w:rPr>
                <w:color w:val="212529"/>
                <w:sz w:val="20"/>
                <w:szCs w:val="20"/>
              </w:rPr>
            </w:pPr>
            <w:r w:rsidRPr="00AD5C6C">
              <w:rPr>
                <w:color w:val="212529"/>
                <w:sz w:val="20"/>
                <w:szCs w:val="20"/>
              </w:rPr>
              <w:t>PI.</w:t>
            </w:r>
            <w:r>
              <w:rPr>
                <w:color w:val="212529"/>
                <w:sz w:val="20"/>
                <w:szCs w:val="20"/>
              </w:rPr>
              <w:t>3</w:t>
            </w:r>
            <w:r w:rsidRPr="00AD5C6C">
              <w:rPr>
                <w:color w:val="212529"/>
                <w:sz w:val="20"/>
                <w:szCs w:val="20"/>
              </w:rPr>
              <w:t>. Niewydolny układ komunikacyjny wpływający negatywnie na rozwój gospodarczy obszaru rewitalizacji</w:t>
            </w:r>
            <w:r>
              <w:rPr>
                <w:color w:val="212529"/>
                <w:sz w:val="20"/>
                <w:szCs w:val="20"/>
              </w:rPr>
              <w:t>.</w:t>
            </w:r>
          </w:p>
          <w:p w14:paraId="5891EBFE" w14:textId="6ABA9EA0" w:rsidR="00F3519A" w:rsidRPr="00AD5C6C" w:rsidRDefault="00F3519A" w:rsidP="00933C1D">
            <w:pPr>
              <w:spacing w:line="240" w:lineRule="auto"/>
              <w:jc w:val="left"/>
              <w:rPr>
                <w:color w:val="212529"/>
                <w:sz w:val="20"/>
                <w:szCs w:val="20"/>
              </w:rPr>
            </w:pPr>
          </w:p>
        </w:tc>
        <w:tc>
          <w:tcPr>
            <w:tcW w:w="3658" w:type="dxa"/>
            <w:shd w:val="clear" w:color="auto" w:fill="FFFFFF"/>
            <w:vAlign w:val="center"/>
          </w:tcPr>
          <w:p w14:paraId="50487690" w14:textId="423ADFC8" w:rsidR="00210736" w:rsidRPr="00210736" w:rsidRDefault="00210736" w:rsidP="00210736">
            <w:pPr>
              <w:pStyle w:val="NormalnyWeb"/>
              <w:numPr>
                <w:ilvl w:val="0"/>
                <w:numId w:val="26"/>
              </w:numPr>
              <w:spacing w:after="0" w:line="240" w:lineRule="auto"/>
              <w:ind w:left="403"/>
              <w:jc w:val="left"/>
              <w:rPr>
                <w:sz w:val="20"/>
              </w:rPr>
            </w:pPr>
            <w:r w:rsidRPr="00210736">
              <w:rPr>
                <w:sz w:val="20"/>
              </w:rPr>
              <w:t>Liczne zabytki</w:t>
            </w:r>
            <w:r>
              <w:rPr>
                <w:sz w:val="20"/>
              </w:rPr>
              <w:t>.</w:t>
            </w:r>
          </w:p>
          <w:p w14:paraId="06F960D6" w14:textId="77777777" w:rsidR="00210736" w:rsidRPr="00210736" w:rsidRDefault="00210736" w:rsidP="00210736">
            <w:pPr>
              <w:pStyle w:val="NormalnyWeb"/>
              <w:numPr>
                <w:ilvl w:val="0"/>
                <w:numId w:val="26"/>
              </w:numPr>
              <w:spacing w:after="0" w:line="240" w:lineRule="auto"/>
              <w:ind w:left="403"/>
              <w:jc w:val="left"/>
              <w:rPr>
                <w:sz w:val="20"/>
              </w:rPr>
            </w:pPr>
            <w:r w:rsidRPr="00210736">
              <w:rPr>
                <w:sz w:val="20"/>
              </w:rPr>
              <w:t xml:space="preserve">Walory krajobrazowe: zabytkowy park, zabytkowe śródmieście, </w:t>
            </w:r>
          </w:p>
          <w:p w14:paraId="2804A226" w14:textId="77777777" w:rsidR="00210736" w:rsidRPr="00210736" w:rsidRDefault="00210736" w:rsidP="00210736">
            <w:pPr>
              <w:pStyle w:val="NormalnyWeb"/>
              <w:numPr>
                <w:ilvl w:val="0"/>
                <w:numId w:val="26"/>
              </w:numPr>
              <w:spacing w:after="0" w:line="240" w:lineRule="auto"/>
              <w:ind w:left="403"/>
              <w:jc w:val="left"/>
              <w:rPr>
                <w:sz w:val="20"/>
              </w:rPr>
            </w:pPr>
            <w:r w:rsidRPr="00210736">
              <w:rPr>
                <w:sz w:val="20"/>
              </w:rPr>
              <w:t xml:space="preserve">Korzystne rozwiązania komunikacyjne (drożność), liczne parkingi, </w:t>
            </w:r>
          </w:p>
          <w:p w14:paraId="54CD4C51" w14:textId="77777777" w:rsidR="00210736" w:rsidRPr="00210736" w:rsidRDefault="00210736" w:rsidP="00210736">
            <w:pPr>
              <w:pStyle w:val="NormalnyWeb"/>
              <w:numPr>
                <w:ilvl w:val="0"/>
                <w:numId w:val="26"/>
              </w:numPr>
              <w:spacing w:after="0" w:line="240" w:lineRule="auto"/>
              <w:ind w:left="403"/>
              <w:jc w:val="left"/>
              <w:rPr>
                <w:sz w:val="20"/>
              </w:rPr>
            </w:pPr>
            <w:r w:rsidRPr="00210736">
              <w:rPr>
                <w:sz w:val="20"/>
              </w:rPr>
              <w:t xml:space="preserve">Obiekty służące rekreacji i wypoczynkowi (np. siłownia na wolnym powietrzu), </w:t>
            </w:r>
          </w:p>
          <w:p w14:paraId="62F5A853" w14:textId="77777777" w:rsidR="00210736" w:rsidRPr="00210736" w:rsidRDefault="00210736" w:rsidP="00210736">
            <w:pPr>
              <w:pStyle w:val="NormalnyWeb"/>
              <w:numPr>
                <w:ilvl w:val="0"/>
                <w:numId w:val="26"/>
              </w:numPr>
              <w:spacing w:after="0" w:line="240" w:lineRule="auto"/>
              <w:ind w:left="403"/>
              <w:jc w:val="left"/>
              <w:rPr>
                <w:sz w:val="20"/>
              </w:rPr>
            </w:pPr>
            <w:r w:rsidRPr="00210736">
              <w:rPr>
                <w:sz w:val="20"/>
              </w:rPr>
              <w:t xml:space="preserve">Dobre uzbrojenie terenu (media-woda, ścieki, gaz ziemny, </w:t>
            </w:r>
            <w:proofErr w:type="spellStart"/>
            <w:r w:rsidRPr="00210736">
              <w:rPr>
                <w:sz w:val="20"/>
              </w:rPr>
              <w:t>internet</w:t>
            </w:r>
            <w:proofErr w:type="spellEnd"/>
            <w:r w:rsidRPr="00210736">
              <w:rPr>
                <w:sz w:val="20"/>
              </w:rPr>
              <w:t xml:space="preserve"> światłowodowy, prąd).</w:t>
            </w:r>
          </w:p>
          <w:p w14:paraId="05475D62" w14:textId="77777777" w:rsidR="00210736" w:rsidRPr="00210736" w:rsidRDefault="00210736" w:rsidP="00210736">
            <w:pPr>
              <w:pStyle w:val="NormalnyWeb"/>
              <w:numPr>
                <w:ilvl w:val="0"/>
                <w:numId w:val="26"/>
              </w:numPr>
              <w:spacing w:after="0" w:line="240" w:lineRule="auto"/>
              <w:ind w:left="403"/>
              <w:jc w:val="left"/>
              <w:rPr>
                <w:sz w:val="20"/>
              </w:rPr>
            </w:pPr>
            <w:r w:rsidRPr="00210736">
              <w:rPr>
                <w:sz w:val="20"/>
              </w:rPr>
              <w:t xml:space="preserve">Przebiegające przez obszar rewitalizacji wytyczone szlaki rowerowe. </w:t>
            </w:r>
          </w:p>
          <w:p w14:paraId="7A1456E4" w14:textId="1DD63B4A" w:rsidR="00F3519A" w:rsidRPr="00AD5C6C" w:rsidRDefault="00210736" w:rsidP="00210736">
            <w:pPr>
              <w:pStyle w:val="NormalnyWeb"/>
              <w:numPr>
                <w:ilvl w:val="0"/>
                <w:numId w:val="26"/>
              </w:numPr>
              <w:spacing w:after="0" w:line="240" w:lineRule="auto"/>
              <w:ind w:left="403"/>
              <w:jc w:val="left"/>
              <w:rPr>
                <w:sz w:val="20"/>
              </w:rPr>
            </w:pPr>
            <w:r w:rsidRPr="00210736">
              <w:rPr>
                <w:sz w:val="20"/>
              </w:rPr>
              <w:t>Rozwinięta infrastruktura sportowa.</w:t>
            </w:r>
          </w:p>
          <w:p w14:paraId="79567551" w14:textId="77777777" w:rsidR="00F3519A" w:rsidRPr="00AD5C6C" w:rsidRDefault="00F3519A" w:rsidP="00933C1D">
            <w:pPr>
              <w:pStyle w:val="NormalnyWeb"/>
              <w:spacing w:after="0" w:line="240" w:lineRule="auto"/>
              <w:ind w:left="403"/>
              <w:jc w:val="left"/>
              <w:rPr>
                <w:strike/>
                <w:sz w:val="24"/>
              </w:rPr>
            </w:pPr>
          </w:p>
        </w:tc>
        <w:tc>
          <w:tcPr>
            <w:tcW w:w="4047" w:type="dxa"/>
            <w:shd w:val="clear" w:color="auto" w:fill="FFFFFF"/>
            <w:vAlign w:val="center"/>
          </w:tcPr>
          <w:p w14:paraId="04DF9473" w14:textId="292D9677" w:rsidR="00F3519A" w:rsidRPr="00AD5C6C" w:rsidRDefault="00F3519A" w:rsidP="00F3519A">
            <w:pPr>
              <w:pStyle w:val="NormalnyWeb"/>
              <w:numPr>
                <w:ilvl w:val="0"/>
                <w:numId w:val="26"/>
              </w:numPr>
              <w:spacing w:after="0" w:line="240" w:lineRule="auto"/>
              <w:ind w:left="403"/>
              <w:jc w:val="left"/>
              <w:rPr>
                <w:sz w:val="20"/>
              </w:rPr>
            </w:pPr>
            <w:r w:rsidRPr="00AD5C6C">
              <w:rPr>
                <w:sz w:val="20"/>
              </w:rPr>
              <w:t>Osiągnięcie ładu przestrzennego na obszarze rewitalizacji</w:t>
            </w:r>
            <w:r w:rsidR="001A2298">
              <w:rPr>
                <w:sz w:val="20"/>
              </w:rPr>
              <w:t>.</w:t>
            </w:r>
          </w:p>
          <w:p w14:paraId="104EA22C" w14:textId="54F22281" w:rsidR="00F3519A" w:rsidRPr="00AD5C6C" w:rsidRDefault="00F3519A" w:rsidP="00F3519A">
            <w:pPr>
              <w:pStyle w:val="NormalnyWeb"/>
              <w:numPr>
                <w:ilvl w:val="0"/>
                <w:numId w:val="26"/>
              </w:numPr>
              <w:spacing w:after="0" w:line="240" w:lineRule="auto"/>
              <w:ind w:left="403"/>
              <w:jc w:val="left"/>
              <w:rPr>
                <w:sz w:val="20"/>
              </w:rPr>
            </w:pPr>
            <w:r w:rsidRPr="00AD5C6C">
              <w:rPr>
                <w:sz w:val="20"/>
              </w:rPr>
              <w:t>Poprawa wizerunku, estetyki, funkcjonalności przestrzeni publicznych</w:t>
            </w:r>
            <w:r w:rsidR="001A2298">
              <w:rPr>
                <w:sz w:val="20"/>
              </w:rPr>
              <w:t>.</w:t>
            </w:r>
          </w:p>
          <w:p w14:paraId="33B033C6" w14:textId="68228F72" w:rsidR="00F3519A" w:rsidRPr="00AD5C6C" w:rsidRDefault="00F3519A" w:rsidP="00F3519A">
            <w:pPr>
              <w:pStyle w:val="NormalnyWeb"/>
              <w:numPr>
                <w:ilvl w:val="0"/>
                <w:numId w:val="26"/>
              </w:numPr>
              <w:spacing w:after="0" w:line="240" w:lineRule="auto"/>
              <w:ind w:left="403"/>
              <w:jc w:val="left"/>
              <w:rPr>
                <w:sz w:val="20"/>
              </w:rPr>
            </w:pPr>
            <w:r w:rsidRPr="00AD5C6C">
              <w:rPr>
                <w:sz w:val="20"/>
              </w:rPr>
              <w:t>Wzrost zainteresowania aktywnymi formami spędzania czasu wolnego wśród mieszkańców obszaru rewitalizacji</w:t>
            </w:r>
            <w:r w:rsidR="001A2298">
              <w:rPr>
                <w:sz w:val="20"/>
              </w:rPr>
              <w:t>.</w:t>
            </w:r>
          </w:p>
          <w:p w14:paraId="09BEF8D7" w14:textId="10E5E76D" w:rsidR="00F3519A" w:rsidRPr="00AD5C6C" w:rsidRDefault="00F3519A" w:rsidP="00F3519A">
            <w:pPr>
              <w:pStyle w:val="NormalnyWeb"/>
              <w:numPr>
                <w:ilvl w:val="0"/>
                <w:numId w:val="26"/>
              </w:numPr>
              <w:spacing w:after="0" w:line="240" w:lineRule="auto"/>
              <w:ind w:left="403"/>
              <w:jc w:val="left"/>
              <w:rPr>
                <w:sz w:val="20"/>
              </w:rPr>
            </w:pPr>
            <w:r w:rsidRPr="00AD5C6C">
              <w:rPr>
                <w:sz w:val="20"/>
              </w:rPr>
              <w:t>Aktywne korzystanie z lokalnych miejsc, przestrzeni publicznych</w:t>
            </w:r>
            <w:r w:rsidR="001A2298">
              <w:rPr>
                <w:sz w:val="20"/>
              </w:rPr>
              <w:t>.</w:t>
            </w:r>
          </w:p>
          <w:p w14:paraId="7E5D15A3" w14:textId="5EEC005C" w:rsidR="00F3519A" w:rsidRPr="00AD5C6C" w:rsidRDefault="00F3519A" w:rsidP="00F3519A">
            <w:pPr>
              <w:pStyle w:val="NormalnyWeb"/>
              <w:numPr>
                <w:ilvl w:val="0"/>
                <w:numId w:val="26"/>
              </w:numPr>
              <w:spacing w:after="0" w:line="240" w:lineRule="auto"/>
              <w:ind w:left="403"/>
              <w:jc w:val="left"/>
              <w:rPr>
                <w:sz w:val="20"/>
              </w:rPr>
            </w:pPr>
            <w:r w:rsidRPr="00AD5C6C">
              <w:rPr>
                <w:sz w:val="20"/>
              </w:rPr>
              <w:t>Poprawa jakości i dostępności obiektów użyteczności publicznej i terenów rekreacyjnych</w:t>
            </w:r>
            <w:r w:rsidR="001A2298">
              <w:rPr>
                <w:sz w:val="20"/>
              </w:rPr>
              <w:t>.</w:t>
            </w:r>
          </w:p>
          <w:p w14:paraId="5413FDA2" w14:textId="2E920CDD" w:rsidR="00F3519A" w:rsidRPr="00AD5C6C" w:rsidRDefault="00F3519A" w:rsidP="00F3519A">
            <w:pPr>
              <w:pStyle w:val="NormalnyWeb"/>
              <w:numPr>
                <w:ilvl w:val="0"/>
                <w:numId w:val="26"/>
              </w:numPr>
              <w:spacing w:after="0" w:line="240" w:lineRule="auto"/>
              <w:ind w:left="403"/>
              <w:jc w:val="left"/>
              <w:rPr>
                <w:sz w:val="20"/>
              </w:rPr>
            </w:pPr>
            <w:r w:rsidRPr="00AD5C6C">
              <w:rPr>
                <w:sz w:val="20"/>
              </w:rPr>
              <w:t>Spadek liczby zdarzeń drogowych</w:t>
            </w:r>
            <w:r w:rsidR="001A2298">
              <w:rPr>
                <w:sz w:val="20"/>
              </w:rPr>
              <w:t>.</w:t>
            </w:r>
            <w:r w:rsidRPr="00AD5C6C">
              <w:rPr>
                <w:sz w:val="20"/>
              </w:rPr>
              <w:t xml:space="preserve"> zwłaszcza z udziałem pieszych </w:t>
            </w:r>
          </w:p>
          <w:p w14:paraId="03741640" w14:textId="5F052D08" w:rsidR="00F3519A" w:rsidRPr="001A2298" w:rsidRDefault="00F3519A" w:rsidP="001A2298">
            <w:pPr>
              <w:pStyle w:val="NormalnyWeb"/>
              <w:numPr>
                <w:ilvl w:val="0"/>
                <w:numId w:val="26"/>
              </w:numPr>
              <w:spacing w:after="0" w:line="240" w:lineRule="auto"/>
              <w:ind w:left="403"/>
              <w:jc w:val="left"/>
              <w:rPr>
                <w:sz w:val="20"/>
              </w:rPr>
            </w:pPr>
            <w:r w:rsidRPr="00AD5C6C">
              <w:rPr>
                <w:sz w:val="20"/>
              </w:rPr>
              <w:t xml:space="preserve">Wysoka jakość oferty kulturalnej </w:t>
            </w:r>
            <w:r>
              <w:rPr>
                <w:sz w:val="20"/>
              </w:rPr>
              <w:br/>
            </w:r>
            <w:r w:rsidRPr="00AD5C6C">
              <w:rPr>
                <w:sz w:val="20"/>
              </w:rPr>
              <w:t>i turystycznej</w:t>
            </w:r>
            <w:r w:rsidR="001A2298">
              <w:rPr>
                <w:sz w:val="20"/>
              </w:rPr>
              <w:t>.</w:t>
            </w:r>
          </w:p>
        </w:tc>
      </w:tr>
      <w:tr w:rsidR="00F3519A" w:rsidRPr="00C16CD3" w14:paraId="4F62C1CB" w14:textId="77777777" w:rsidTr="00933C1D">
        <w:tc>
          <w:tcPr>
            <w:tcW w:w="2093" w:type="dxa"/>
            <w:shd w:val="clear" w:color="auto" w:fill="00A13A"/>
            <w:vAlign w:val="center"/>
          </w:tcPr>
          <w:p w14:paraId="17F0FE9B" w14:textId="77777777" w:rsidR="00F3519A" w:rsidRPr="00AD5C6C" w:rsidRDefault="00F3519A" w:rsidP="00933C1D">
            <w:pPr>
              <w:suppressAutoHyphens w:val="0"/>
              <w:spacing w:line="240" w:lineRule="auto"/>
              <w:jc w:val="left"/>
              <w:rPr>
                <w:b/>
                <w:bCs/>
                <w:color w:val="FFFFFF"/>
                <w:sz w:val="24"/>
                <w:szCs w:val="22"/>
              </w:rPr>
            </w:pPr>
            <w:r w:rsidRPr="00AD5C6C">
              <w:rPr>
                <w:b/>
                <w:bCs/>
                <w:color w:val="FFFFFF"/>
                <w:sz w:val="24"/>
                <w:szCs w:val="22"/>
              </w:rPr>
              <w:t>Lepsza jakość środowiska naturalnego</w:t>
            </w:r>
          </w:p>
        </w:tc>
        <w:tc>
          <w:tcPr>
            <w:tcW w:w="3118" w:type="dxa"/>
            <w:shd w:val="clear" w:color="auto" w:fill="FFFFFF"/>
            <w:vAlign w:val="center"/>
          </w:tcPr>
          <w:p w14:paraId="13642E64" w14:textId="798C72E7" w:rsidR="00F3519A" w:rsidRPr="00AD5C6C" w:rsidRDefault="00F3519A" w:rsidP="00933C1D">
            <w:pPr>
              <w:pStyle w:val="NormalnyWeb"/>
              <w:spacing w:after="0" w:line="240" w:lineRule="auto"/>
              <w:ind w:left="66"/>
              <w:jc w:val="left"/>
              <w:rPr>
                <w:sz w:val="20"/>
              </w:rPr>
            </w:pPr>
            <w:r w:rsidRPr="00AD5C6C">
              <w:rPr>
                <w:sz w:val="20"/>
              </w:rPr>
              <w:t>CO.3.1. Poprawa efektywności energetycznej budynków</w:t>
            </w:r>
            <w:r w:rsidR="00210736">
              <w:rPr>
                <w:sz w:val="20"/>
              </w:rPr>
              <w:t>.</w:t>
            </w:r>
            <w:r w:rsidRPr="00AD5C6C">
              <w:rPr>
                <w:sz w:val="20"/>
              </w:rPr>
              <w:t xml:space="preserve"> </w:t>
            </w:r>
          </w:p>
          <w:p w14:paraId="05548102" w14:textId="77777777" w:rsidR="00F3519A" w:rsidRPr="00AD5C6C" w:rsidRDefault="00F3519A" w:rsidP="00933C1D">
            <w:pPr>
              <w:pStyle w:val="NormalnyWeb"/>
              <w:spacing w:after="0" w:line="240" w:lineRule="auto"/>
              <w:ind w:left="66"/>
              <w:jc w:val="left"/>
              <w:rPr>
                <w:sz w:val="20"/>
              </w:rPr>
            </w:pPr>
          </w:p>
          <w:p w14:paraId="15E5D291" w14:textId="1C20FC36" w:rsidR="00F3519A" w:rsidRPr="00AD5C6C" w:rsidRDefault="00F3519A" w:rsidP="00933C1D">
            <w:pPr>
              <w:pStyle w:val="NormalnyWeb"/>
              <w:spacing w:after="0" w:line="240" w:lineRule="auto"/>
              <w:ind w:left="66"/>
              <w:jc w:val="left"/>
              <w:rPr>
                <w:sz w:val="20"/>
              </w:rPr>
            </w:pPr>
            <w:r w:rsidRPr="00AD5C6C">
              <w:rPr>
                <w:sz w:val="20"/>
              </w:rPr>
              <w:t>CO.3.2. Wzrost świadomości ekologicznej mieszkańców</w:t>
            </w:r>
            <w:r w:rsidR="00210736">
              <w:rPr>
                <w:sz w:val="20"/>
              </w:rPr>
              <w:t>.</w:t>
            </w:r>
          </w:p>
          <w:p w14:paraId="2CCBB7EE" w14:textId="77777777" w:rsidR="00F3519A" w:rsidRPr="00AD5C6C" w:rsidRDefault="00F3519A" w:rsidP="00933C1D">
            <w:pPr>
              <w:pStyle w:val="NormalnyWeb"/>
              <w:spacing w:after="0" w:line="240" w:lineRule="auto"/>
              <w:ind w:left="66"/>
              <w:jc w:val="left"/>
              <w:rPr>
                <w:sz w:val="20"/>
              </w:rPr>
            </w:pPr>
          </w:p>
          <w:p w14:paraId="1E5BE23B" w14:textId="3878537F" w:rsidR="00F3519A" w:rsidRPr="00AD5C6C" w:rsidRDefault="00F3519A" w:rsidP="00933C1D">
            <w:pPr>
              <w:pStyle w:val="NormalnyWeb"/>
              <w:spacing w:after="0" w:line="240" w:lineRule="auto"/>
              <w:ind w:left="66"/>
              <w:jc w:val="left"/>
              <w:rPr>
                <w:sz w:val="20"/>
              </w:rPr>
            </w:pPr>
            <w:r w:rsidRPr="00AD5C6C">
              <w:rPr>
                <w:sz w:val="20"/>
              </w:rPr>
              <w:t>CO 3.3. Zwiększenie powierzchni parków, zieleńców, terenów zieleni na  rewitalizowanych obszarach</w:t>
            </w:r>
            <w:r w:rsidR="00210736">
              <w:rPr>
                <w:sz w:val="20"/>
              </w:rPr>
              <w:t>.</w:t>
            </w:r>
            <w:r w:rsidRPr="00AD5C6C">
              <w:rPr>
                <w:sz w:val="20"/>
              </w:rPr>
              <w:t xml:space="preserve"> </w:t>
            </w:r>
          </w:p>
        </w:tc>
        <w:tc>
          <w:tcPr>
            <w:tcW w:w="4844" w:type="dxa"/>
            <w:shd w:val="clear" w:color="auto" w:fill="FFFFFF"/>
            <w:vAlign w:val="center"/>
          </w:tcPr>
          <w:p w14:paraId="4602B0D3" w14:textId="7B280B98" w:rsidR="00F3519A" w:rsidRPr="00AD5C6C" w:rsidRDefault="00F3519A" w:rsidP="00933C1D">
            <w:pPr>
              <w:pStyle w:val="NormalnyWeb"/>
              <w:spacing w:after="0" w:line="240" w:lineRule="auto"/>
              <w:ind w:left="66"/>
              <w:jc w:val="left"/>
              <w:rPr>
                <w:sz w:val="20"/>
              </w:rPr>
            </w:pPr>
            <w:r w:rsidRPr="00AD5C6C">
              <w:rPr>
                <w:sz w:val="20"/>
              </w:rPr>
              <w:t>KD.3.1. Realizacja zadań inwestycyjnych ograniczających niską emisję</w:t>
            </w:r>
            <w:r w:rsidR="00210736">
              <w:rPr>
                <w:sz w:val="20"/>
              </w:rPr>
              <w:t>.</w:t>
            </w:r>
            <w:r w:rsidRPr="00AD5C6C">
              <w:rPr>
                <w:sz w:val="20"/>
              </w:rPr>
              <w:t xml:space="preserve"> </w:t>
            </w:r>
          </w:p>
          <w:p w14:paraId="70465BC0" w14:textId="77777777" w:rsidR="00F3519A" w:rsidRPr="00AD5C6C" w:rsidRDefault="00F3519A" w:rsidP="00933C1D">
            <w:pPr>
              <w:pStyle w:val="NormalnyWeb"/>
              <w:spacing w:after="0" w:line="240" w:lineRule="auto"/>
              <w:ind w:left="66"/>
              <w:jc w:val="left"/>
              <w:rPr>
                <w:sz w:val="20"/>
              </w:rPr>
            </w:pPr>
          </w:p>
          <w:p w14:paraId="563AD16E" w14:textId="4A51CBF7" w:rsidR="00F3519A" w:rsidRPr="00AD5C6C" w:rsidRDefault="00F3519A" w:rsidP="00933C1D">
            <w:pPr>
              <w:pStyle w:val="NormalnyWeb"/>
              <w:spacing w:after="0" w:line="240" w:lineRule="auto"/>
              <w:ind w:left="66"/>
              <w:jc w:val="left"/>
              <w:rPr>
                <w:sz w:val="20"/>
              </w:rPr>
            </w:pPr>
            <w:r w:rsidRPr="00AD5C6C">
              <w:rPr>
                <w:sz w:val="20"/>
              </w:rPr>
              <w:t>KD.3.2. Edukacja ekologiczna</w:t>
            </w:r>
            <w:r w:rsidR="00210736">
              <w:rPr>
                <w:sz w:val="20"/>
              </w:rPr>
              <w:t>.</w:t>
            </w:r>
          </w:p>
          <w:p w14:paraId="29814C64" w14:textId="77777777" w:rsidR="00F3519A" w:rsidRPr="00AD5C6C" w:rsidRDefault="00F3519A" w:rsidP="00933C1D">
            <w:pPr>
              <w:pStyle w:val="NormalnyWeb"/>
              <w:spacing w:after="0" w:line="240" w:lineRule="auto"/>
              <w:ind w:left="66"/>
              <w:jc w:val="left"/>
              <w:rPr>
                <w:sz w:val="20"/>
              </w:rPr>
            </w:pPr>
          </w:p>
          <w:p w14:paraId="55CB4AD6" w14:textId="3BAB6C48" w:rsidR="00F3519A" w:rsidRPr="00AD5C6C" w:rsidRDefault="00F3519A" w:rsidP="00210736">
            <w:pPr>
              <w:pStyle w:val="NormalnyWeb"/>
              <w:spacing w:after="0" w:line="240" w:lineRule="auto"/>
              <w:ind w:left="66"/>
              <w:jc w:val="left"/>
              <w:rPr>
                <w:sz w:val="20"/>
              </w:rPr>
            </w:pPr>
            <w:r w:rsidRPr="00AD5C6C">
              <w:rPr>
                <w:sz w:val="20"/>
              </w:rPr>
              <w:t xml:space="preserve">KD 3.3. </w:t>
            </w:r>
            <w:r w:rsidR="00210736">
              <w:rPr>
                <w:sz w:val="20"/>
              </w:rPr>
              <w:t>Modernizacja t</w:t>
            </w:r>
            <w:r w:rsidRPr="00AD5C6C">
              <w:rPr>
                <w:sz w:val="20"/>
              </w:rPr>
              <w:t>erenów zieleni</w:t>
            </w:r>
            <w:r w:rsidR="00210736">
              <w:rPr>
                <w:sz w:val="20"/>
              </w:rPr>
              <w:t>.</w:t>
            </w:r>
          </w:p>
        </w:tc>
        <w:tc>
          <w:tcPr>
            <w:tcW w:w="3434" w:type="dxa"/>
            <w:shd w:val="clear" w:color="auto" w:fill="FFFFFF"/>
            <w:vAlign w:val="center"/>
          </w:tcPr>
          <w:p w14:paraId="7302CB8E" w14:textId="77777777" w:rsidR="00F3519A" w:rsidRPr="00AD5C6C" w:rsidRDefault="00F3519A" w:rsidP="00933C1D">
            <w:pPr>
              <w:spacing w:line="240" w:lineRule="auto"/>
              <w:jc w:val="left"/>
              <w:rPr>
                <w:sz w:val="24"/>
                <w:szCs w:val="22"/>
              </w:rPr>
            </w:pPr>
            <w:r w:rsidRPr="00AD5C6C">
              <w:rPr>
                <w:color w:val="212529"/>
                <w:sz w:val="20"/>
                <w:szCs w:val="20"/>
              </w:rPr>
              <w:t>PI.4. Występowanie obszarów zabudowy o dużym nasileniu problemów infrastrukturalnych i środowiskowych.</w:t>
            </w:r>
          </w:p>
        </w:tc>
        <w:tc>
          <w:tcPr>
            <w:tcW w:w="3658" w:type="dxa"/>
            <w:shd w:val="clear" w:color="auto" w:fill="FFFFFF"/>
            <w:vAlign w:val="center"/>
          </w:tcPr>
          <w:p w14:paraId="159C7311" w14:textId="29B478D7" w:rsidR="00210736" w:rsidRPr="00210736" w:rsidRDefault="00210736" w:rsidP="00210736">
            <w:pPr>
              <w:pStyle w:val="NormalnyWeb"/>
              <w:numPr>
                <w:ilvl w:val="0"/>
                <w:numId w:val="26"/>
              </w:numPr>
              <w:spacing w:after="0" w:line="240" w:lineRule="auto"/>
              <w:ind w:left="403"/>
              <w:jc w:val="left"/>
              <w:rPr>
                <w:sz w:val="20"/>
              </w:rPr>
            </w:pPr>
            <w:r w:rsidRPr="00210736">
              <w:rPr>
                <w:sz w:val="20"/>
              </w:rPr>
              <w:t>Występowanie zagospodarowanych terenów zielonych, bardzo dobrze wkomponowanych w układ zabudowy (Park Miejski)</w:t>
            </w:r>
            <w:r w:rsidR="001A2298">
              <w:rPr>
                <w:sz w:val="20"/>
              </w:rPr>
              <w:t>.</w:t>
            </w:r>
            <w:r w:rsidRPr="00210736">
              <w:rPr>
                <w:sz w:val="20"/>
              </w:rPr>
              <w:t xml:space="preserve"> </w:t>
            </w:r>
          </w:p>
          <w:p w14:paraId="2DF72320" w14:textId="0B8C8742" w:rsidR="00210736" w:rsidRPr="00210736" w:rsidRDefault="00210736" w:rsidP="00210736">
            <w:pPr>
              <w:pStyle w:val="NormalnyWeb"/>
              <w:numPr>
                <w:ilvl w:val="0"/>
                <w:numId w:val="26"/>
              </w:numPr>
              <w:spacing w:after="0" w:line="240" w:lineRule="auto"/>
              <w:ind w:left="403"/>
              <w:jc w:val="left"/>
              <w:rPr>
                <w:sz w:val="20"/>
              </w:rPr>
            </w:pPr>
            <w:r w:rsidRPr="00210736">
              <w:rPr>
                <w:sz w:val="20"/>
              </w:rPr>
              <w:t>Pomniki przyrody, będące świadectwem bogatego dziedzictwa przyrodniczego</w:t>
            </w:r>
            <w:r w:rsidR="001A2298">
              <w:rPr>
                <w:sz w:val="20"/>
              </w:rPr>
              <w:t>.</w:t>
            </w:r>
            <w:r w:rsidRPr="00210736">
              <w:rPr>
                <w:sz w:val="20"/>
              </w:rPr>
              <w:t xml:space="preserve"> </w:t>
            </w:r>
          </w:p>
          <w:p w14:paraId="7D0B5531" w14:textId="32AE097E" w:rsidR="00210736" w:rsidRPr="00210736" w:rsidRDefault="00210736" w:rsidP="00210736">
            <w:pPr>
              <w:pStyle w:val="NormalnyWeb"/>
              <w:numPr>
                <w:ilvl w:val="0"/>
                <w:numId w:val="26"/>
              </w:numPr>
              <w:spacing w:after="0" w:line="240" w:lineRule="auto"/>
              <w:ind w:left="403"/>
              <w:jc w:val="left"/>
              <w:rPr>
                <w:sz w:val="20"/>
              </w:rPr>
            </w:pPr>
            <w:r w:rsidRPr="00210736">
              <w:rPr>
                <w:sz w:val="20"/>
              </w:rPr>
              <w:t>Walory przyrodnicze sprzyjające rozwojowi rekreacji</w:t>
            </w:r>
            <w:r w:rsidR="001A2298">
              <w:rPr>
                <w:sz w:val="20"/>
              </w:rPr>
              <w:t>.</w:t>
            </w:r>
          </w:p>
          <w:p w14:paraId="56B6F5AD" w14:textId="649D74F4" w:rsidR="00F3519A" w:rsidRPr="00AD5C6C" w:rsidRDefault="00210736" w:rsidP="00210736">
            <w:pPr>
              <w:pStyle w:val="NormalnyWeb"/>
              <w:numPr>
                <w:ilvl w:val="0"/>
                <w:numId w:val="26"/>
              </w:numPr>
              <w:spacing w:after="0" w:line="240" w:lineRule="auto"/>
              <w:ind w:left="403"/>
              <w:jc w:val="left"/>
              <w:rPr>
                <w:sz w:val="20"/>
              </w:rPr>
            </w:pPr>
            <w:r w:rsidRPr="00210736">
              <w:rPr>
                <w:sz w:val="20"/>
              </w:rPr>
              <w:t>Obiekty użyteczności publicznej stale poddawane procesowi termomodernizacji</w:t>
            </w:r>
            <w:r w:rsidR="001A2298">
              <w:rPr>
                <w:sz w:val="20"/>
              </w:rPr>
              <w:t>.</w:t>
            </w:r>
          </w:p>
        </w:tc>
        <w:tc>
          <w:tcPr>
            <w:tcW w:w="4047" w:type="dxa"/>
            <w:shd w:val="clear" w:color="auto" w:fill="FFFFFF"/>
            <w:vAlign w:val="center"/>
          </w:tcPr>
          <w:p w14:paraId="43FBBEFF" w14:textId="0D91915E" w:rsidR="00F3519A" w:rsidRPr="00AD5C6C" w:rsidRDefault="00F3519A" w:rsidP="00F3519A">
            <w:pPr>
              <w:pStyle w:val="NormalnyWeb"/>
              <w:numPr>
                <w:ilvl w:val="0"/>
                <w:numId w:val="26"/>
              </w:numPr>
              <w:spacing w:after="0" w:line="240" w:lineRule="auto"/>
              <w:ind w:left="403"/>
              <w:jc w:val="left"/>
              <w:rPr>
                <w:sz w:val="20"/>
              </w:rPr>
            </w:pPr>
            <w:r w:rsidRPr="00AD5C6C">
              <w:rPr>
                <w:sz w:val="20"/>
              </w:rPr>
              <w:t>Poprawa jakości powietrza i stanu zdrowia mieszkańców</w:t>
            </w:r>
            <w:r w:rsidR="001A30D2">
              <w:rPr>
                <w:sz w:val="20"/>
              </w:rPr>
              <w:t>.</w:t>
            </w:r>
          </w:p>
          <w:p w14:paraId="2BDB0B9D" w14:textId="77777777" w:rsidR="00F3519A" w:rsidRPr="00AD5C6C" w:rsidRDefault="00F3519A" w:rsidP="00933C1D">
            <w:pPr>
              <w:pStyle w:val="NormalnyWeb"/>
              <w:spacing w:after="0" w:line="240" w:lineRule="auto"/>
              <w:ind w:left="403"/>
              <w:jc w:val="left"/>
              <w:rPr>
                <w:sz w:val="20"/>
              </w:rPr>
            </w:pPr>
          </w:p>
          <w:p w14:paraId="0D594ABF" w14:textId="783B1495" w:rsidR="00F3519A" w:rsidRPr="00AD5C6C" w:rsidRDefault="00F3519A" w:rsidP="00F3519A">
            <w:pPr>
              <w:pStyle w:val="NormalnyWeb"/>
              <w:numPr>
                <w:ilvl w:val="0"/>
                <w:numId w:val="26"/>
              </w:numPr>
              <w:spacing w:after="0" w:line="240" w:lineRule="auto"/>
              <w:ind w:left="403"/>
              <w:jc w:val="left"/>
              <w:rPr>
                <w:sz w:val="20"/>
              </w:rPr>
            </w:pPr>
            <w:r w:rsidRPr="00AD5C6C">
              <w:rPr>
                <w:sz w:val="20"/>
              </w:rPr>
              <w:t>Wzrost poczucia odpowiedzialności mieszkańców za stan środowiska naturalnego</w:t>
            </w:r>
            <w:r w:rsidR="001A30D2">
              <w:rPr>
                <w:sz w:val="20"/>
              </w:rPr>
              <w:t>.</w:t>
            </w:r>
          </w:p>
          <w:p w14:paraId="35954A85" w14:textId="77777777" w:rsidR="00F3519A" w:rsidRPr="00AD5C6C" w:rsidRDefault="00F3519A" w:rsidP="00933C1D">
            <w:pPr>
              <w:pStyle w:val="NormalnyWeb"/>
              <w:spacing w:after="0" w:line="240" w:lineRule="auto"/>
              <w:jc w:val="left"/>
              <w:rPr>
                <w:sz w:val="20"/>
              </w:rPr>
            </w:pPr>
          </w:p>
          <w:p w14:paraId="3B588E95" w14:textId="57732ABA" w:rsidR="00F3519A" w:rsidRPr="00AD5C6C" w:rsidRDefault="00F3519A" w:rsidP="00F3519A">
            <w:pPr>
              <w:pStyle w:val="NormalnyWeb"/>
              <w:numPr>
                <w:ilvl w:val="0"/>
                <w:numId w:val="26"/>
              </w:numPr>
              <w:spacing w:after="0" w:line="240" w:lineRule="auto"/>
              <w:ind w:left="403"/>
              <w:jc w:val="left"/>
              <w:rPr>
                <w:sz w:val="20"/>
              </w:rPr>
            </w:pPr>
            <w:r w:rsidRPr="00AD5C6C">
              <w:rPr>
                <w:sz w:val="20"/>
              </w:rPr>
              <w:t>Ograniczenie skutków zmian klimatu</w:t>
            </w:r>
            <w:r w:rsidR="001A30D2">
              <w:rPr>
                <w:sz w:val="20"/>
              </w:rPr>
              <w:t>.</w:t>
            </w:r>
          </w:p>
        </w:tc>
      </w:tr>
    </w:tbl>
    <w:bookmarkEnd w:id="121"/>
    <w:p w14:paraId="0B781C2D" w14:textId="77777777" w:rsidR="00D45E1F" w:rsidRDefault="004A5202" w:rsidP="00D45E1F">
      <w:pPr>
        <w:suppressAutoHyphens w:val="0"/>
        <w:spacing w:line="240" w:lineRule="auto"/>
        <w:jc w:val="left"/>
      </w:pPr>
      <w:r w:rsidRPr="00F47909">
        <w:rPr>
          <w:i/>
          <w:iCs/>
          <w:color w:val="44546A"/>
          <w:sz w:val="18"/>
          <w:szCs w:val="18"/>
          <w:lang w:eastAsia="en-US"/>
        </w:rPr>
        <w:t>Źródło: opracowanie własne</w:t>
      </w:r>
    </w:p>
    <w:p w14:paraId="19DD91C3" w14:textId="77777777" w:rsidR="00D45E1F" w:rsidRDefault="00D45E1F" w:rsidP="002A4C06">
      <w:pPr>
        <w:sectPr w:rsidR="00D45E1F" w:rsidSect="00E4643B">
          <w:pgSz w:w="23814" w:h="16840" w:orient="landscape" w:code="8"/>
          <w:pgMar w:top="1418" w:right="1418" w:bottom="1418" w:left="1418" w:header="709" w:footer="709" w:gutter="0"/>
          <w:cols w:space="708"/>
          <w:docGrid w:linePitch="360"/>
        </w:sectPr>
      </w:pPr>
    </w:p>
    <w:p w14:paraId="642DAE25" w14:textId="31761738" w:rsidR="00A46133" w:rsidRDefault="00282EBC" w:rsidP="00A46133">
      <w:pPr>
        <w:pStyle w:val="Nagwek1"/>
      </w:pPr>
      <w:bookmarkStart w:id="122" w:name="_Toc150946479"/>
      <w:r>
        <w:lastRenderedPageBreak/>
        <w:t>9</w:t>
      </w:r>
      <w:r w:rsidR="00A46133">
        <w:t xml:space="preserve">. </w:t>
      </w:r>
      <w:r w:rsidR="00A46133" w:rsidRPr="00A777C4">
        <w:t>Przedsięwzięcia rewitalizacyjne</w:t>
      </w:r>
      <w:bookmarkEnd w:id="122"/>
    </w:p>
    <w:p w14:paraId="059739C5" w14:textId="586E2F83" w:rsidR="001E1EEF" w:rsidRPr="00D66D24" w:rsidRDefault="00812C4D" w:rsidP="00DA1C35">
      <w:r w:rsidRPr="00B33BC9">
        <w:t xml:space="preserve">Przedsięwzięcia (projekty) rewitalizacyjne ujęte w Gminnym Programie Rewitalizacji </w:t>
      </w:r>
      <w:r w:rsidR="003E7FF2">
        <w:t xml:space="preserve">Gminy </w:t>
      </w:r>
      <w:r w:rsidR="00273075">
        <w:t>Głogówek</w:t>
      </w:r>
      <w:r w:rsidR="008530EB">
        <w:t xml:space="preserve"> </w:t>
      </w:r>
      <w:r w:rsidR="00961C4A">
        <w:t>zgłoszono</w:t>
      </w:r>
      <w:r w:rsidRPr="00B33BC9">
        <w:t xml:space="preserve"> w ramach </w:t>
      </w:r>
      <w:r w:rsidR="00E96F9D">
        <w:t xml:space="preserve">otwartego naboru projektów. Nabór trwał </w:t>
      </w:r>
      <w:r w:rsidR="00D761C5" w:rsidRPr="00A76C35">
        <w:rPr>
          <w:szCs w:val="22"/>
        </w:rPr>
        <w:t>terminie </w:t>
      </w:r>
      <w:r w:rsidR="00D761C5" w:rsidRPr="00D83DBE">
        <w:rPr>
          <w:szCs w:val="22"/>
        </w:rPr>
        <w:t>o</w:t>
      </w:r>
      <w:r w:rsidR="00D761C5">
        <w:rPr>
          <w:szCs w:val="22"/>
        </w:rPr>
        <w:t xml:space="preserve">d </w:t>
      </w:r>
      <w:r w:rsidR="00273075">
        <w:rPr>
          <w:szCs w:val="22"/>
        </w:rPr>
        <w:t>5 do 26 lipca</w:t>
      </w:r>
      <w:r w:rsidR="00D761C5">
        <w:rPr>
          <w:szCs w:val="22"/>
        </w:rPr>
        <w:t xml:space="preserve"> 2023 r.</w:t>
      </w:r>
      <w:r w:rsidR="001E1EEF">
        <w:rPr>
          <w:color w:val="FF0000"/>
        </w:rPr>
        <w:t xml:space="preserve"> </w:t>
      </w:r>
      <w:r w:rsidR="001E1EEF" w:rsidRPr="001E1EEF">
        <w:t xml:space="preserve">Do Gminnego </w:t>
      </w:r>
      <w:r w:rsidR="001E1EEF">
        <w:t>P</w:t>
      </w:r>
      <w:r w:rsidR="001E1EEF" w:rsidRPr="001E1EEF">
        <w:t xml:space="preserve">rogramu </w:t>
      </w:r>
      <w:r w:rsidR="001E1EEF">
        <w:t>R</w:t>
      </w:r>
      <w:r w:rsidR="001E1EEF" w:rsidRPr="001E1EEF">
        <w:t>ewitalizacji mo</w:t>
      </w:r>
      <w:r w:rsidR="001E1EEF">
        <w:t xml:space="preserve">żna było zgłaszać </w:t>
      </w:r>
      <w:r w:rsidR="001E1EEF" w:rsidRPr="001E1EEF">
        <w:t>przedsięwzięcia rewitalizacyjne, któr</w:t>
      </w:r>
      <w:r w:rsidR="001E1EEF">
        <w:t xml:space="preserve">ych celem jest </w:t>
      </w:r>
      <w:r w:rsidR="001E1EEF" w:rsidRPr="001E1EEF">
        <w:t>rozwiązywa</w:t>
      </w:r>
      <w:r w:rsidR="001E1EEF">
        <w:t>nie</w:t>
      </w:r>
      <w:r w:rsidR="001E1EEF" w:rsidRPr="001E1EEF">
        <w:t xml:space="preserve"> problem</w:t>
      </w:r>
      <w:r w:rsidR="001E1EEF">
        <w:t>ów</w:t>
      </w:r>
      <w:r w:rsidR="001E1EEF" w:rsidRPr="001E1EEF">
        <w:t xml:space="preserve"> występując</w:t>
      </w:r>
      <w:r w:rsidR="00172753">
        <w:t>ych</w:t>
      </w:r>
      <w:r w:rsidR="001E1EEF" w:rsidRPr="001E1EEF">
        <w:t xml:space="preserve"> w sferze społecznej, gospodarczej, środowiskowej, przestrzenno-funkcjonalnej lub technicznej</w:t>
      </w:r>
      <w:r w:rsidR="00172753">
        <w:t xml:space="preserve"> </w:t>
      </w:r>
      <w:r w:rsidR="001E1EEF" w:rsidRPr="001E1EEF">
        <w:t>oraz przyczyni</w:t>
      </w:r>
      <w:r w:rsidR="00172753">
        <w:t xml:space="preserve">ają się </w:t>
      </w:r>
      <w:r w:rsidR="001E1EEF" w:rsidRPr="001E1EEF">
        <w:t xml:space="preserve">do poprawy warunków życia </w:t>
      </w:r>
      <w:r w:rsidR="00172753">
        <w:t>na obszarze rewitalizacji</w:t>
      </w:r>
      <w:r w:rsidR="001E1EEF" w:rsidRPr="001E1EEF">
        <w:t>.</w:t>
      </w:r>
      <w:r w:rsidR="00D66D24">
        <w:t xml:space="preserve"> </w:t>
      </w:r>
      <w:r w:rsidR="001E1EEF" w:rsidRPr="001E1EEF">
        <w:t>Propozycje</w:t>
      </w:r>
      <w:r w:rsidR="00D66D24">
        <w:t xml:space="preserve"> mogły być </w:t>
      </w:r>
      <w:r w:rsidR="001E1EEF" w:rsidRPr="001E1EEF">
        <w:t>zgłaszane zarówno przez osoby fizyczne, jak i przez instytucje publiczne, organizacje pozarządowe, koła, kluby, podmioty gospodarcze i inne.</w:t>
      </w:r>
      <w:r w:rsidR="00D66D24">
        <w:t xml:space="preserve"> </w:t>
      </w:r>
    </w:p>
    <w:p w14:paraId="6D029A23" w14:textId="4CC9B9B6" w:rsidR="007C6008" w:rsidRDefault="00DA1C35" w:rsidP="00DA1C35">
      <w:pPr>
        <w:rPr>
          <w:szCs w:val="22"/>
        </w:rPr>
      </w:pPr>
      <w:r w:rsidRPr="004B6C5D">
        <w:rPr>
          <w:szCs w:val="22"/>
        </w:rPr>
        <w:t xml:space="preserve">Łącznie w ramach </w:t>
      </w:r>
      <w:r w:rsidR="00C46665" w:rsidRPr="004B6C5D">
        <w:rPr>
          <w:szCs w:val="22"/>
        </w:rPr>
        <w:t xml:space="preserve">przeprowadzonego </w:t>
      </w:r>
      <w:r w:rsidRPr="004B6C5D">
        <w:rPr>
          <w:szCs w:val="22"/>
        </w:rPr>
        <w:t xml:space="preserve">otwartego naboru zebrano </w:t>
      </w:r>
      <w:r w:rsidR="007C6008">
        <w:rPr>
          <w:szCs w:val="22"/>
        </w:rPr>
        <w:t>16</w:t>
      </w:r>
      <w:r w:rsidRPr="004B6C5D">
        <w:rPr>
          <w:szCs w:val="22"/>
        </w:rPr>
        <w:t xml:space="preserve"> wniosków</w:t>
      </w:r>
      <w:r w:rsidR="00D66D24">
        <w:rPr>
          <w:szCs w:val="22"/>
        </w:rPr>
        <w:t xml:space="preserve"> (formularzy projektowych)</w:t>
      </w:r>
      <w:r w:rsidR="007C6008">
        <w:rPr>
          <w:szCs w:val="22"/>
        </w:rPr>
        <w:t xml:space="preserve">. W wyniku wstępnej weryfikacji odrzucono dwa projekty, które zostały złożone przez osoby fizyczne, a dotyczące zadań własnych Gminy Głogówek. </w:t>
      </w:r>
    </w:p>
    <w:p w14:paraId="170D6C70" w14:textId="77777777" w:rsidR="005822EB" w:rsidRDefault="005822EB" w:rsidP="00DA1C35">
      <w:pPr>
        <w:rPr>
          <w:szCs w:val="22"/>
        </w:rPr>
      </w:pPr>
      <w:r>
        <w:rPr>
          <w:szCs w:val="22"/>
        </w:rPr>
        <w:t xml:space="preserve">Z tego względu w dalszych analizach uwzględniono 14 propozycji projektowych. </w:t>
      </w:r>
    </w:p>
    <w:p w14:paraId="60B8B813" w14:textId="53199246" w:rsidR="00DA1C35" w:rsidRDefault="008E45B4" w:rsidP="00DA1C35">
      <w:pPr>
        <w:rPr>
          <w:szCs w:val="22"/>
        </w:rPr>
      </w:pPr>
      <w:r w:rsidRPr="004B6C5D">
        <w:rPr>
          <w:szCs w:val="22"/>
        </w:rPr>
        <w:t xml:space="preserve">Spośród złożonych </w:t>
      </w:r>
      <w:r w:rsidR="00FD5A0E">
        <w:rPr>
          <w:szCs w:val="22"/>
        </w:rPr>
        <w:t>12</w:t>
      </w:r>
      <w:r w:rsidR="00DF5C28" w:rsidRPr="004B6C5D">
        <w:rPr>
          <w:szCs w:val="22"/>
        </w:rPr>
        <w:t xml:space="preserve"> propozycji projektów</w:t>
      </w:r>
      <w:r w:rsidR="00E914E2" w:rsidRPr="004B6C5D">
        <w:rPr>
          <w:szCs w:val="22"/>
        </w:rPr>
        <w:t xml:space="preserve"> rewitalizacyjnych </w:t>
      </w:r>
      <w:r w:rsidR="00B12392">
        <w:rPr>
          <w:szCs w:val="22"/>
        </w:rPr>
        <w:t>7</w:t>
      </w:r>
      <w:r w:rsidR="00DF5C28" w:rsidRPr="004B6C5D">
        <w:rPr>
          <w:szCs w:val="22"/>
        </w:rPr>
        <w:t xml:space="preserve"> to propozycje </w:t>
      </w:r>
      <w:r w:rsidR="00E914E2" w:rsidRPr="004B6C5D">
        <w:rPr>
          <w:szCs w:val="22"/>
        </w:rPr>
        <w:t>pozaspołeczne,</w:t>
      </w:r>
      <w:r w:rsidR="00DF5C28" w:rsidRPr="004B6C5D">
        <w:rPr>
          <w:szCs w:val="22"/>
        </w:rPr>
        <w:t xml:space="preserve"> natomiast </w:t>
      </w:r>
      <w:r w:rsidR="00B12392">
        <w:rPr>
          <w:szCs w:val="22"/>
        </w:rPr>
        <w:t>5</w:t>
      </w:r>
      <w:r w:rsidR="00DF5C28" w:rsidRPr="004B6C5D">
        <w:rPr>
          <w:szCs w:val="22"/>
        </w:rPr>
        <w:t xml:space="preserve"> to propozycje działań społecznych.</w:t>
      </w:r>
      <w:r w:rsidR="00536AEB" w:rsidRPr="004B6C5D">
        <w:rPr>
          <w:szCs w:val="22"/>
        </w:rPr>
        <w:t xml:space="preserve"> Wszystkie uzyskane w</w:t>
      </w:r>
      <w:r w:rsidR="00AD3CD9">
        <w:rPr>
          <w:szCs w:val="22"/>
        </w:rPr>
        <w:t> </w:t>
      </w:r>
      <w:r w:rsidR="00536AEB" w:rsidRPr="004B6C5D">
        <w:rPr>
          <w:szCs w:val="22"/>
        </w:rPr>
        <w:t>otwartym naborze propozycje projektowe zostały wprowadzone do Gminnego Programu Rewitalizacji</w:t>
      </w:r>
      <w:r w:rsidR="00536AEB">
        <w:rPr>
          <w:szCs w:val="22"/>
        </w:rPr>
        <w:t>.</w:t>
      </w:r>
      <w:r w:rsidR="00DF5C28">
        <w:rPr>
          <w:szCs w:val="22"/>
        </w:rPr>
        <w:t xml:space="preserve"> </w:t>
      </w:r>
    </w:p>
    <w:p w14:paraId="5F87F168" w14:textId="77777777" w:rsidR="00F04BAB" w:rsidRDefault="005D30ED" w:rsidP="004C01CD">
      <w:pPr>
        <w:rPr>
          <w:szCs w:val="22"/>
        </w:rPr>
      </w:pPr>
      <w:r>
        <w:rPr>
          <w:szCs w:val="22"/>
        </w:rPr>
        <w:t>Poniżej w tabeli zaprezentowano projekty, które zostały zgłoszone do GPR w ramach otwartego naboru. Zestawienie uzupełnione jest o rodzaj projektu, wnioskodawcę  oraz obsza</w:t>
      </w:r>
      <w:r w:rsidR="00E60FAB">
        <w:rPr>
          <w:szCs w:val="22"/>
        </w:rPr>
        <w:t>r, na którym będą  realizowane.</w:t>
      </w:r>
    </w:p>
    <w:p w14:paraId="7D4508FB" w14:textId="241AA6BB" w:rsidR="00DA1C35" w:rsidRPr="004818E9" w:rsidRDefault="00DA1C35" w:rsidP="0025585C">
      <w:pPr>
        <w:pStyle w:val="Legenda"/>
      </w:pPr>
      <w:bookmarkStart w:id="123" w:name="_Toc132720799"/>
      <w:bookmarkStart w:id="124" w:name="_Toc150946359"/>
      <w:r w:rsidRPr="00317372">
        <w:rPr>
          <w:rFonts w:asciiTheme="majorHAnsi" w:hAnsiTheme="majorHAnsi" w:cstheme="majorHAnsi"/>
        </w:rPr>
        <w:t xml:space="preserve">Tabela </w:t>
      </w:r>
      <w:r w:rsidR="0019582D" w:rsidRPr="00317372">
        <w:rPr>
          <w:rFonts w:asciiTheme="majorHAnsi" w:hAnsiTheme="majorHAnsi" w:cstheme="majorHAnsi"/>
        </w:rPr>
        <w:fldChar w:fldCharType="begin"/>
      </w:r>
      <w:r w:rsidRPr="00317372">
        <w:rPr>
          <w:rFonts w:asciiTheme="majorHAnsi" w:hAnsiTheme="majorHAnsi" w:cstheme="majorHAnsi"/>
        </w:rPr>
        <w:instrText xml:space="preserve"> SEQ Tabela \* ARABIC </w:instrText>
      </w:r>
      <w:r w:rsidR="0019582D" w:rsidRPr="00317372">
        <w:rPr>
          <w:rFonts w:asciiTheme="majorHAnsi" w:hAnsiTheme="majorHAnsi" w:cstheme="majorHAnsi"/>
        </w:rPr>
        <w:fldChar w:fldCharType="separate"/>
      </w:r>
      <w:r w:rsidR="00516360">
        <w:rPr>
          <w:rFonts w:asciiTheme="majorHAnsi" w:hAnsiTheme="majorHAnsi" w:cstheme="majorHAnsi"/>
          <w:noProof/>
        </w:rPr>
        <w:t>21</w:t>
      </w:r>
      <w:r w:rsidR="0019582D" w:rsidRPr="00317372">
        <w:rPr>
          <w:rFonts w:asciiTheme="majorHAnsi" w:hAnsiTheme="majorHAnsi" w:cstheme="majorHAnsi"/>
        </w:rPr>
        <w:fldChar w:fldCharType="end"/>
      </w:r>
      <w:r w:rsidRPr="00317372">
        <w:rPr>
          <w:rFonts w:asciiTheme="majorHAnsi" w:hAnsiTheme="majorHAnsi" w:cstheme="majorHAnsi"/>
        </w:rPr>
        <w:t xml:space="preserve"> </w:t>
      </w:r>
      <w:r w:rsidRPr="00C46665">
        <w:t>Zestawienie pozycji projektowych zebranych w otwartym naborze projektów do GPR</w:t>
      </w:r>
      <w:bookmarkEnd w:id="123"/>
      <w:r w:rsidRPr="004818E9">
        <w:t xml:space="preserve"> </w:t>
      </w:r>
      <w:r w:rsidR="008D0CF1">
        <w:t>Głogówek</w:t>
      </w:r>
      <w:bookmarkEnd w:id="124"/>
      <w:r w:rsidR="004818E9" w:rsidRPr="004818E9">
        <w:t xml:space="preserve"> </w:t>
      </w:r>
    </w:p>
    <w:tbl>
      <w:tblPr>
        <w:tblW w:w="9072" w:type="dxa"/>
        <w:tblBorders>
          <w:top w:val="single" w:sz="4" w:space="0" w:color="FFFFFF"/>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579"/>
        <w:gridCol w:w="2759"/>
        <w:gridCol w:w="1908"/>
        <w:gridCol w:w="1725"/>
        <w:gridCol w:w="2101"/>
      </w:tblGrid>
      <w:tr w:rsidR="002C0F49" w:rsidRPr="00761E96" w14:paraId="426F7480" w14:textId="77777777" w:rsidTr="005F5516">
        <w:trPr>
          <w:trHeight w:val="488"/>
          <w:tblHeader/>
        </w:trPr>
        <w:tc>
          <w:tcPr>
            <w:tcW w:w="579" w:type="dxa"/>
            <w:shd w:val="clear" w:color="auto" w:fill="DAEEF3" w:themeFill="accent5" w:themeFillTint="33"/>
            <w:vAlign w:val="center"/>
          </w:tcPr>
          <w:p w14:paraId="5C767C18" w14:textId="77777777" w:rsidR="002C0F49" w:rsidRPr="00761E96" w:rsidRDefault="002C0F49" w:rsidP="00186755">
            <w:pPr>
              <w:pStyle w:val="NormalnyWeb"/>
              <w:spacing w:after="0" w:line="240" w:lineRule="auto"/>
              <w:jc w:val="center"/>
              <w:rPr>
                <w:bCs/>
                <w:color w:val="212529"/>
                <w:sz w:val="20"/>
                <w:szCs w:val="20"/>
              </w:rPr>
            </w:pPr>
            <w:bookmarkStart w:id="125" w:name="_Hlk150080749"/>
            <w:r w:rsidRPr="00761E96">
              <w:rPr>
                <w:bCs/>
                <w:color w:val="212529"/>
                <w:sz w:val="20"/>
                <w:szCs w:val="20"/>
              </w:rPr>
              <w:t>Nr</w:t>
            </w:r>
          </w:p>
        </w:tc>
        <w:tc>
          <w:tcPr>
            <w:tcW w:w="2759" w:type="dxa"/>
            <w:shd w:val="clear" w:color="auto" w:fill="DAEEF3" w:themeFill="accent5" w:themeFillTint="33"/>
            <w:vAlign w:val="center"/>
          </w:tcPr>
          <w:p w14:paraId="488388BF" w14:textId="77777777" w:rsidR="002C0F49" w:rsidRPr="00761E96" w:rsidRDefault="002C0F49" w:rsidP="00186755">
            <w:pPr>
              <w:pStyle w:val="NormalnyWeb"/>
              <w:spacing w:after="0" w:line="240" w:lineRule="auto"/>
              <w:jc w:val="center"/>
              <w:rPr>
                <w:bCs/>
                <w:color w:val="212529"/>
                <w:sz w:val="20"/>
                <w:szCs w:val="20"/>
              </w:rPr>
            </w:pPr>
            <w:r w:rsidRPr="00761E96">
              <w:rPr>
                <w:bCs/>
                <w:color w:val="212529"/>
                <w:sz w:val="20"/>
                <w:szCs w:val="20"/>
              </w:rPr>
              <w:t>Nazwa projektu</w:t>
            </w:r>
          </w:p>
        </w:tc>
        <w:tc>
          <w:tcPr>
            <w:tcW w:w="1908" w:type="dxa"/>
            <w:shd w:val="clear" w:color="auto" w:fill="DAEEF3" w:themeFill="accent5" w:themeFillTint="33"/>
            <w:vAlign w:val="center"/>
          </w:tcPr>
          <w:p w14:paraId="7921F408" w14:textId="77777777" w:rsidR="002C0F49" w:rsidRPr="00761E96" w:rsidRDefault="002C0F49" w:rsidP="00186755">
            <w:pPr>
              <w:pStyle w:val="NormalnyWeb"/>
              <w:spacing w:after="0" w:line="240" w:lineRule="auto"/>
              <w:jc w:val="center"/>
              <w:rPr>
                <w:bCs/>
                <w:color w:val="212529"/>
                <w:sz w:val="20"/>
                <w:szCs w:val="20"/>
              </w:rPr>
            </w:pPr>
            <w:r w:rsidRPr="00761E96">
              <w:rPr>
                <w:bCs/>
                <w:color w:val="212529"/>
                <w:sz w:val="20"/>
                <w:szCs w:val="20"/>
              </w:rPr>
              <w:t>Społeczny / pozaspołeczny</w:t>
            </w:r>
          </w:p>
        </w:tc>
        <w:tc>
          <w:tcPr>
            <w:tcW w:w="1725" w:type="dxa"/>
            <w:shd w:val="clear" w:color="auto" w:fill="DAEEF3" w:themeFill="accent5" w:themeFillTint="33"/>
            <w:vAlign w:val="center"/>
          </w:tcPr>
          <w:p w14:paraId="269BBF49" w14:textId="77777777" w:rsidR="002C0F49" w:rsidRPr="00761E96" w:rsidRDefault="002C0F49" w:rsidP="00186755">
            <w:pPr>
              <w:pStyle w:val="NormalnyWeb"/>
              <w:spacing w:after="0" w:line="240" w:lineRule="auto"/>
              <w:jc w:val="center"/>
              <w:rPr>
                <w:bCs/>
                <w:color w:val="212529"/>
                <w:sz w:val="20"/>
                <w:szCs w:val="20"/>
              </w:rPr>
            </w:pPr>
            <w:r w:rsidRPr="00761E96">
              <w:rPr>
                <w:bCs/>
                <w:color w:val="212529"/>
                <w:sz w:val="20"/>
                <w:szCs w:val="20"/>
              </w:rPr>
              <w:t>Wnioskodawca</w:t>
            </w:r>
          </w:p>
        </w:tc>
        <w:tc>
          <w:tcPr>
            <w:tcW w:w="2101" w:type="dxa"/>
            <w:shd w:val="clear" w:color="auto" w:fill="DAEEF3" w:themeFill="accent5" w:themeFillTint="33"/>
            <w:vAlign w:val="center"/>
          </w:tcPr>
          <w:p w14:paraId="4006080B" w14:textId="77777777" w:rsidR="002C0F49" w:rsidRPr="00761E96" w:rsidRDefault="002C0F49" w:rsidP="00186755">
            <w:pPr>
              <w:pStyle w:val="NormalnyWeb"/>
              <w:spacing w:after="0" w:line="240" w:lineRule="auto"/>
              <w:jc w:val="center"/>
              <w:rPr>
                <w:bCs/>
                <w:color w:val="212529"/>
                <w:sz w:val="20"/>
                <w:szCs w:val="20"/>
              </w:rPr>
            </w:pPr>
            <w:r w:rsidRPr="00761E96">
              <w:rPr>
                <w:bCs/>
                <w:color w:val="212529"/>
                <w:sz w:val="20"/>
                <w:szCs w:val="20"/>
              </w:rPr>
              <w:t>Uwagi</w:t>
            </w:r>
          </w:p>
        </w:tc>
      </w:tr>
      <w:tr w:rsidR="002C0F49" w:rsidRPr="00761E96" w14:paraId="67F2E63F" w14:textId="77777777" w:rsidTr="00B60AB7">
        <w:trPr>
          <w:trHeight w:val="488"/>
        </w:trPr>
        <w:tc>
          <w:tcPr>
            <w:tcW w:w="579" w:type="dxa"/>
            <w:vAlign w:val="center"/>
          </w:tcPr>
          <w:p w14:paraId="48D5188F" w14:textId="77777777" w:rsidR="002C0F49" w:rsidRPr="00761E96" w:rsidRDefault="002C0F49" w:rsidP="00186755">
            <w:pPr>
              <w:pStyle w:val="NormalnyWeb"/>
              <w:spacing w:after="0" w:line="240" w:lineRule="auto"/>
              <w:jc w:val="center"/>
              <w:rPr>
                <w:color w:val="212529"/>
                <w:sz w:val="20"/>
                <w:szCs w:val="20"/>
              </w:rPr>
            </w:pPr>
            <w:r w:rsidRPr="00761E96">
              <w:rPr>
                <w:color w:val="212529"/>
                <w:sz w:val="20"/>
                <w:szCs w:val="20"/>
              </w:rPr>
              <w:t>1</w:t>
            </w:r>
          </w:p>
        </w:tc>
        <w:tc>
          <w:tcPr>
            <w:tcW w:w="2759" w:type="dxa"/>
            <w:vAlign w:val="center"/>
          </w:tcPr>
          <w:p w14:paraId="321BF96C" w14:textId="781DE9E3" w:rsidR="002C0F49" w:rsidRPr="00761E96" w:rsidRDefault="00E06689" w:rsidP="00186755">
            <w:pPr>
              <w:pStyle w:val="NormalnyWeb"/>
              <w:spacing w:after="0" w:line="240" w:lineRule="auto"/>
              <w:jc w:val="left"/>
              <w:rPr>
                <w:bCs/>
                <w:color w:val="000000"/>
                <w:sz w:val="20"/>
                <w:szCs w:val="20"/>
              </w:rPr>
            </w:pPr>
            <w:r w:rsidRPr="00761E96">
              <w:rPr>
                <w:bCs/>
                <w:sz w:val="20"/>
                <w:szCs w:val="20"/>
              </w:rPr>
              <w:t>Rewitalizacja oranżerii „AGAWA” w Głogówku</w:t>
            </w:r>
          </w:p>
        </w:tc>
        <w:tc>
          <w:tcPr>
            <w:tcW w:w="1908" w:type="dxa"/>
            <w:shd w:val="clear" w:color="auto" w:fill="auto"/>
            <w:vAlign w:val="center"/>
          </w:tcPr>
          <w:p w14:paraId="763C650B" w14:textId="77777777" w:rsidR="002C0F49" w:rsidRPr="00B60AB7" w:rsidRDefault="002C0F49" w:rsidP="00186755">
            <w:pPr>
              <w:pStyle w:val="NormalnyWeb"/>
              <w:spacing w:after="0" w:line="240" w:lineRule="auto"/>
              <w:jc w:val="center"/>
              <w:rPr>
                <w:sz w:val="20"/>
                <w:szCs w:val="20"/>
              </w:rPr>
            </w:pPr>
            <w:r w:rsidRPr="00B60AB7">
              <w:rPr>
                <w:sz w:val="20"/>
                <w:szCs w:val="20"/>
              </w:rPr>
              <w:t xml:space="preserve">Pozaspołeczny </w:t>
            </w:r>
          </w:p>
        </w:tc>
        <w:tc>
          <w:tcPr>
            <w:tcW w:w="1725" w:type="dxa"/>
            <w:shd w:val="clear" w:color="auto" w:fill="auto"/>
            <w:vAlign w:val="center"/>
          </w:tcPr>
          <w:p w14:paraId="05FD5BC6" w14:textId="0B75CED3" w:rsidR="002C0F49" w:rsidRPr="00B60AB7" w:rsidRDefault="002C0F49" w:rsidP="00186755">
            <w:pPr>
              <w:pStyle w:val="NormalnyWeb"/>
              <w:spacing w:after="0" w:line="240" w:lineRule="auto"/>
              <w:rPr>
                <w:sz w:val="20"/>
                <w:szCs w:val="20"/>
              </w:rPr>
            </w:pPr>
            <w:r w:rsidRPr="00B60AB7">
              <w:rPr>
                <w:sz w:val="20"/>
                <w:szCs w:val="20"/>
              </w:rPr>
              <w:t xml:space="preserve">Gmina </w:t>
            </w:r>
            <w:r w:rsidR="00E06689" w:rsidRPr="00B60AB7">
              <w:rPr>
                <w:sz w:val="20"/>
                <w:szCs w:val="20"/>
              </w:rPr>
              <w:t xml:space="preserve">Głogówek </w:t>
            </w:r>
            <w:r w:rsidRPr="00B60AB7">
              <w:rPr>
                <w:sz w:val="20"/>
                <w:szCs w:val="20"/>
              </w:rPr>
              <w:t xml:space="preserve"> </w:t>
            </w:r>
          </w:p>
        </w:tc>
        <w:tc>
          <w:tcPr>
            <w:tcW w:w="2101" w:type="dxa"/>
            <w:shd w:val="clear" w:color="auto" w:fill="auto"/>
            <w:vAlign w:val="center"/>
          </w:tcPr>
          <w:p w14:paraId="63B6694F" w14:textId="45E65050" w:rsidR="002C0F49" w:rsidRPr="00B60AB7" w:rsidRDefault="00AD10E4" w:rsidP="00186755">
            <w:pPr>
              <w:pStyle w:val="NormalnyWeb"/>
              <w:spacing w:after="0" w:line="240" w:lineRule="auto"/>
              <w:jc w:val="center"/>
              <w:rPr>
                <w:sz w:val="20"/>
                <w:szCs w:val="20"/>
              </w:rPr>
            </w:pPr>
            <w:r w:rsidRPr="00B60AB7">
              <w:rPr>
                <w:sz w:val="20"/>
                <w:szCs w:val="20"/>
              </w:rPr>
              <w:t>Obiekt wpisany do rejestru zabytkó</w:t>
            </w:r>
            <w:r w:rsidRPr="00B60AB7">
              <w:rPr>
                <w:sz w:val="20"/>
                <w:szCs w:val="20"/>
              </w:rPr>
              <w:fldChar w:fldCharType="begin"/>
            </w:r>
            <w:r w:rsidRPr="00B60AB7">
              <w:rPr>
                <w:sz w:val="20"/>
                <w:szCs w:val="20"/>
              </w:rPr>
              <w:instrText xml:space="preserve"> LISTNUM </w:instrText>
            </w:r>
            <w:r w:rsidRPr="00B60AB7">
              <w:rPr>
                <w:sz w:val="20"/>
                <w:szCs w:val="20"/>
              </w:rPr>
              <w:fldChar w:fldCharType="end"/>
            </w:r>
            <w:r w:rsidRPr="00B60AB7">
              <w:rPr>
                <w:sz w:val="20"/>
                <w:szCs w:val="20"/>
              </w:rPr>
              <w:t xml:space="preserve">w </w:t>
            </w:r>
          </w:p>
        </w:tc>
      </w:tr>
      <w:tr w:rsidR="00E06689" w:rsidRPr="00761E96" w14:paraId="3FD524E8" w14:textId="77777777" w:rsidTr="00E06689">
        <w:trPr>
          <w:trHeight w:val="488"/>
        </w:trPr>
        <w:tc>
          <w:tcPr>
            <w:tcW w:w="579" w:type="dxa"/>
            <w:vAlign w:val="center"/>
          </w:tcPr>
          <w:p w14:paraId="6C77E3F6" w14:textId="77777777" w:rsidR="00E06689" w:rsidRPr="00761E96" w:rsidRDefault="00E06689" w:rsidP="00186755">
            <w:pPr>
              <w:pStyle w:val="NormalnyWeb"/>
              <w:spacing w:after="0" w:line="240" w:lineRule="auto"/>
              <w:jc w:val="center"/>
              <w:rPr>
                <w:color w:val="212529"/>
                <w:sz w:val="20"/>
                <w:szCs w:val="20"/>
              </w:rPr>
            </w:pPr>
            <w:r w:rsidRPr="00761E96">
              <w:rPr>
                <w:color w:val="212529"/>
                <w:sz w:val="20"/>
                <w:szCs w:val="20"/>
              </w:rPr>
              <w:t>2</w:t>
            </w:r>
          </w:p>
        </w:tc>
        <w:tc>
          <w:tcPr>
            <w:tcW w:w="2759" w:type="dxa"/>
            <w:vAlign w:val="center"/>
          </w:tcPr>
          <w:p w14:paraId="4E7155D8" w14:textId="001AD4DB" w:rsidR="00E06689" w:rsidRPr="00761E96" w:rsidRDefault="00E06689" w:rsidP="00186755">
            <w:pPr>
              <w:pStyle w:val="NormalnyWeb"/>
              <w:spacing w:after="0" w:line="240" w:lineRule="auto"/>
              <w:jc w:val="left"/>
              <w:rPr>
                <w:bCs/>
                <w:color w:val="000000"/>
                <w:sz w:val="20"/>
                <w:szCs w:val="20"/>
              </w:rPr>
            </w:pPr>
            <w:r w:rsidRPr="00761E96">
              <w:rPr>
                <w:bCs/>
                <w:sz w:val="20"/>
                <w:szCs w:val="20"/>
              </w:rPr>
              <w:t>Rewitalizacja zabytkowej Baszty Więziennej w Głogówku</w:t>
            </w:r>
          </w:p>
        </w:tc>
        <w:tc>
          <w:tcPr>
            <w:tcW w:w="1908" w:type="dxa"/>
            <w:vAlign w:val="center"/>
          </w:tcPr>
          <w:p w14:paraId="6CF71483" w14:textId="77777777" w:rsidR="00E06689" w:rsidRPr="00761E96" w:rsidRDefault="00E06689" w:rsidP="00186755">
            <w:pPr>
              <w:spacing w:line="240" w:lineRule="auto"/>
              <w:jc w:val="center"/>
              <w:rPr>
                <w:sz w:val="20"/>
                <w:szCs w:val="20"/>
              </w:rPr>
            </w:pPr>
            <w:r w:rsidRPr="00761E96">
              <w:rPr>
                <w:sz w:val="20"/>
                <w:szCs w:val="20"/>
              </w:rPr>
              <w:t>Pozaspołeczny</w:t>
            </w:r>
          </w:p>
        </w:tc>
        <w:tc>
          <w:tcPr>
            <w:tcW w:w="1725" w:type="dxa"/>
            <w:vAlign w:val="center"/>
          </w:tcPr>
          <w:p w14:paraId="5DDAC5A5" w14:textId="7F798BE0" w:rsidR="00E06689" w:rsidRPr="00761E96" w:rsidRDefault="00E06689" w:rsidP="00186755">
            <w:pPr>
              <w:spacing w:line="240" w:lineRule="auto"/>
              <w:jc w:val="center"/>
              <w:rPr>
                <w:sz w:val="20"/>
                <w:szCs w:val="20"/>
              </w:rPr>
            </w:pPr>
            <w:r w:rsidRPr="00761E96">
              <w:rPr>
                <w:sz w:val="20"/>
                <w:szCs w:val="20"/>
              </w:rPr>
              <w:t>Gmina Głogówek</w:t>
            </w:r>
          </w:p>
        </w:tc>
        <w:tc>
          <w:tcPr>
            <w:tcW w:w="2101" w:type="dxa"/>
            <w:vAlign w:val="center"/>
          </w:tcPr>
          <w:p w14:paraId="2CDD460D" w14:textId="2F73048F" w:rsidR="00E06689" w:rsidRPr="00761E96" w:rsidRDefault="00451325" w:rsidP="00186755">
            <w:pPr>
              <w:pStyle w:val="NormalnyWeb"/>
              <w:spacing w:after="0" w:line="240" w:lineRule="auto"/>
              <w:jc w:val="center"/>
              <w:rPr>
                <w:sz w:val="20"/>
                <w:szCs w:val="20"/>
              </w:rPr>
            </w:pPr>
            <w:r>
              <w:rPr>
                <w:sz w:val="20"/>
                <w:szCs w:val="20"/>
              </w:rPr>
              <w:t xml:space="preserve">Obiekt (baszta więzienna) wpisana do rejestru zabytków </w:t>
            </w:r>
          </w:p>
        </w:tc>
      </w:tr>
      <w:tr w:rsidR="00E06689" w:rsidRPr="00761E96" w14:paraId="61A39369" w14:textId="77777777" w:rsidTr="00186755">
        <w:trPr>
          <w:trHeight w:val="323"/>
        </w:trPr>
        <w:tc>
          <w:tcPr>
            <w:tcW w:w="579" w:type="dxa"/>
            <w:vAlign w:val="center"/>
          </w:tcPr>
          <w:p w14:paraId="6EF5BD5B" w14:textId="77777777" w:rsidR="00E06689" w:rsidRPr="00761E96" w:rsidRDefault="00E06689" w:rsidP="00186755">
            <w:pPr>
              <w:pStyle w:val="NormalnyWeb"/>
              <w:spacing w:after="0" w:line="240" w:lineRule="auto"/>
              <w:jc w:val="center"/>
              <w:rPr>
                <w:color w:val="212529"/>
                <w:sz w:val="20"/>
                <w:szCs w:val="20"/>
              </w:rPr>
            </w:pPr>
            <w:r w:rsidRPr="00761E96">
              <w:rPr>
                <w:color w:val="212529"/>
                <w:sz w:val="20"/>
                <w:szCs w:val="20"/>
              </w:rPr>
              <w:t>3</w:t>
            </w:r>
          </w:p>
        </w:tc>
        <w:tc>
          <w:tcPr>
            <w:tcW w:w="2759" w:type="dxa"/>
            <w:vAlign w:val="center"/>
          </w:tcPr>
          <w:p w14:paraId="646E4D88" w14:textId="20649241" w:rsidR="00E06689" w:rsidRPr="00761E96" w:rsidRDefault="00E06689" w:rsidP="00186755">
            <w:pPr>
              <w:pStyle w:val="NormalnyWeb"/>
              <w:spacing w:after="0" w:line="240" w:lineRule="auto"/>
              <w:jc w:val="left"/>
              <w:rPr>
                <w:bCs/>
                <w:sz w:val="20"/>
                <w:szCs w:val="20"/>
              </w:rPr>
            </w:pPr>
            <w:r w:rsidRPr="00761E96">
              <w:rPr>
                <w:bCs/>
                <w:sz w:val="20"/>
                <w:szCs w:val="20"/>
              </w:rPr>
              <w:t>Odbudowa domu po zniszczeniu wojennym z przeznaczeniem na centrum edukacji wielopokoleniowej (Głogówek, ul. Kościelna 2)</w:t>
            </w:r>
          </w:p>
        </w:tc>
        <w:tc>
          <w:tcPr>
            <w:tcW w:w="1908" w:type="dxa"/>
            <w:vAlign w:val="center"/>
          </w:tcPr>
          <w:p w14:paraId="76A155CF" w14:textId="77777777" w:rsidR="00E06689" w:rsidRPr="00761E96" w:rsidRDefault="00E06689" w:rsidP="00186755">
            <w:pPr>
              <w:spacing w:line="240" w:lineRule="auto"/>
              <w:jc w:val="center"/>
              <w:rPr>
                <w:sz w:val="20"/>
                <w:szCs w:val="20"/>
              </w:rPr>
            </w:pPr>
            <w:r w:rsidRPr="00761E96">
              <w:rPr>
                <w:sz w:val="20"/>
                <w:szCs w:val="20"/>
              </w:rPr>
              <w:t>Pozaspołeczny</w:t>
            </w:r>
          </w:p>
        </w:tc>
        <w:tc>
          <w:tcPr>
            <w:tcW w:w="1725" w:type="dxa"/>
            <w:vAlign w:val="center"/>
          </w:tcPr>
          <w:p w14:paraId="2665EC9F" w14:textId="349E0FCC" w:rsidR="00E06689" w:rsidRPr="00761E96" w:rsidRDefault="00204CD5" w:rsidP="00204CD5">
            <w:pPr>
              <w:spacing w:line="240" w:lineRule="auto"/>
              <w:jc w:val="center"/>
              <w:rPr>
                <w:sz w:val="20"/>
                <w:szCs w:val="20"/>
              </w:rPr>
            </w:pPr>
            <w:r w:rsidRPr="00761E96">
              <w:rPr>
                <w:sz w:val="20"/>
                <w:szCs w:val="20"/>
              </w:rPr>
              <w:t xml:space="preserve">Parafia Rzymskokatolicka pw. św. Bartłomieja Apostoła </w:t>
            </w:r>
            <w:r w:rsidRPr="00761E96">
              <w:rPr>
                <w:sz w:val="20"/>
                <w:szCs w:val="20"/>
              </w:rPr>
              <w:br/>
              <w:t>w Głogówku</w:t>
            </w:r>
          </w:p>
        </w:tc>
        <w:tc>
          <w:tcPr>
            <w:tcW w:w="2101" w:type="dxa"/>
            <w:vAlign w:val="center"/>
          </w:tcPr>
          <w:p w14:paraId="2F336482" w14:textId="4A087E5B" w:rsidR="00E06689" w:rsidRPr="00761E96" w:rsidRDefault="00E06689" w:rsidP="00186755">
            <w:pPr>
              <w:pStyle w:val="NormalnyWeb"/>
              <w:spacing w:after="0" w:line="240" w:lineRule="auto"/>
              <w:jc w:val="center"/>
              <w:rPr>
                <w:sz w:val="20"/>
                <w:szCs w:val="20"/>
              </w:rPr>
            </w:pPr>
          </w:p>
        </w:tc>
      </w:tr>
      <w:tr w:rsidR="00E06689" w:rsidRPr="00761E96" w14:paraId="1D946E58" w14:textId="77777777" w:rsidTr="00E06689">
        <w:trPr>
          <w:trHeight w:val="488"/>
        </w:trPr>
        <w:tc>
          <w:tcPr>
            <w:tcW w:w="579" w:type="dxa"/>
            <w:vAlign w:val="center"/>
          </w:tcPr>
          <w:p w14:paraId="5B5B0839" w14:textId="77777777" w:rsidR="00E06689" w:rsidRPr="00761E96" w:rsidRDefault="00E06689" w:rsidP="00186755">
            <w:pPr>
              <w:pStyle w:val="NormalnyWeb"/>
              <w:spacing w:after="0" w:line="240" w:lineRule="auto"/>
              <w:jc w:val="center"/>
              <w:rPr>
                <w:color w:val="212529"/>
                <w:sz w:val="20"/>
                <w:szCs w:val="20"/>
              </w:rPr>
            </w:pPr>
            <w:r w:rsidRPr="00761E96">
              <w:rPr>
                <w:color w:val="212529"/>
                <w:sz w:val="20"/>
                <w:szCs w:val="20"/>
              </w:rPr>
              <w:t>4</w:t>
            </w:r>
          </w:p>
        </w:tc>
        <w:tc>
          <w:tcPr>
            <w:tcW w:w="2759" w:type="dxa"/>
            <w:vAlign w:val="center"/>
          </w:tcPr>
          <w:p w14:paraId="4D4B8009" w14:textId="77777777" w:rsidR="00E06689" w:rsidRPr="00761E96" w:rsidRDefault="00E06689" w:rsidP="00186755">
            <w:pPr>
              <w:spacing w:line="240" w:lineRule="auto"/>
              <w:rPr>
                <w:bCs/>
                <w:color w:val="000000"/>
                <w:sz w:val="20"/>
                <w:szCs w:val="20"/>
              </w:rPr>
            </w:pPr>
            <w:r w:rsidRPr="00761E96">
              <w:rPr>
                <w:bCs/>
                <w:color w:val="000000"/>
                <w:sz w:val="20"/>
                <w:szCs w:val="20"/>
              </w:rPr>
              <w:t xml:space="preserve">Ochrona bioróżnorodności w Gminie Głogówek poprzez rewitalizację zabytkowego parku miejskiego </w:t>
            </w:r>
          </w:p>
          <w:p w14:paraId="4E574DD2" w14:textId="647BB8E0" w:rsidR="00E06689" w:rsidRPr="00761E96" w:rsidRDefault="00E06689" w:rsidP="00186755">
            <w:pPr>
              <w:pStyle w:val="NormalnyWeb"/>
              <w:spacing w:after="0" w:line="240" w:lineRule="auto"/>
              <w:jc w:val="left"/>
              <w:rPr>
                <w:bCs/>
                <w:sz w:val="20"/>
                <w:szCs w:val="20"/>
              </w:rPr>
            </w:pPr>
            <w:r w:rsidRPr="00761E96">
              <w:rPr>
                <w:bCs/>
                <w:color w:val="000000"/>
                <w:sz w:val="20"/>
                <w:szCs w:val="20"/>
              </w:rPr>
              <w:t>w Głogówku.</w:t>
            </w:r>
          </w:p>
        </w:tc>
        <w:tc>
          <w:tcPr>
            <w:tcW w:w="1908" w:type="dxa"/>
            <w:vAlign w:val="center"/>
          </w:tcPr>
          <w:p w14:paraId="06514656" w14:textId="77777777" w:rsidR="00E06689" w:rsidRPr="00761E96" w:rsidRDefault="00E06689" w:rsidP="00186755">
            <w:pPr>
              <w:spacing w:line="240" w:lineRule="auto"/>
              <w:jc w:val="center"/>
              <w:rPr>
                <w:sz w:val="20"/>
                <w:szCs w:val="20"/>
              </w:rPr>
            </w:pPr>
            <w:r w:rsidRPr="00761E96">
              <w:rPr>
                <w:sz w:val="20"/>
                <w:szCs w:val="20"/>
              </w:rPr>
              <w:t>Pozaspołeczny</w:t>
            </w:r>
          </w:p>
        </w:tc>
        <w:tc>
          <w:tcPr>
            <w:tcW w:w="1725" w:type="dxa"/>
            <w:vAlign w:val="center"/>
          </w:tcPr>
          <w:p w14:paraId="77040AEF" w14:textId="6A4ABED3" w:rsidR="00E06689" w:rsidRPr="00761E96" w:rsidRDefault="00E06689" w:rsidP="00186755">
            <w:pPr>
              <w:spacing w:line="240" w:lineRule="auto"/>
              <w:jc w:val="center"/>
              <w:rPr>
                <w:sz w:val="20"/>
                <w:szCs w:val="20"/>
              </w:rPr>
            </w:pPr>
            <w:r w:rsidRPr="00761E96">
              <w:rPr>
                <w:sz w:val="20"/>
                <w:szCs w:val="20"/>
              </w:rPr>
              <w:t>Gmina Głogówek</w:t>
            </w:r>
          </w:p>
        </w:tc>
        <w:tc>
          <w:tcPr>
            <w:tcW w:w="2101" w:type="dxa"/>
            <w:vAlign w:val="center"/>
          </w:tcPr>
          <w:p w14:paraId="71246DC7" w14:textId="315CD72B" w:rsidR="00E06689" w:rsidRPr="00761E96" w:rsidRDefault="00451325" w:rsidP="00186755">
            <w:pPr>
              <w:pStyle w:val="NormalnyWeb"/>
              <w:spacing w:after="0" w:line="240" w:lineRule="auto"/>
              <w:jc w:val="center"/>
              <w:rPr>
                <w:sz w:val="20"/>
                <w:szCs w:val="20"/>
              </w:rPr>
            </w:pPr>
            <w:r>
              <w:rPr>
                <w:sz w:val="20"/>
                <w:szCs w:val="20"/>
              </w:rPr>
              <w:t xml:space="preserve">Obiekt (park krajobrazowy) wpisany do rejestru zabytków </w:t>
            </w:r>
          </w:p>
        </w:tc>
      </w:tr>
      <w:tr w:rsidR="00E06689" w:rsidRPr="00761E96" w14:paraId="411E806D" w14:textId="77777777" w:rsidTr="00E06689">
        <w:trPr>
          <w:trHeight w:val="488"/>
        </w:trPr>
        <w:tc>
          <w:tcPr>
            <w:tcW w:w="579" w:type="dxa"/>
            <w:vAlign w:val="center"/>
          </w:tcPr>
          <w:p w14:paraId="6259F3F8" w14:textId="77777777" w:rsidR="00E06689" w:rsidRPr="00761E96" w:rsidRDefault="00E06689" w:rsidP="00186755">
            <w:pPr>
              <w:pStyle w:val="NormalnyWeb"/>
              <w:spacing w:after="0" w:line="240" w:lineRule="auto"/>
              <w:jc w:val="center"/>
              <w:rPr>
                <w:color w:val="212529"/>
                <w:sz w:val="20"/>
                <w:szCs w:val="20"/>
              </w:rPr>
            </w:pPr>
            <w:r w:rsidRPr="00761E96">
              <w:rPr>
                <w:color w:val="212529"/>
                <w:sz w:val="20"/>
                <w:szCs w:val="20"/>
              </w:rPr>
              <w:t>5</w:t>
            </w:r>
          </w:p>
        </w:tc>
        <w:tc>
          <w:tcPr>
            <w:tcW w:w="2759" w:type="dxa"/>
            <w:vAlign w:val="center"/>
          </w:tcPr>
          <w:p w14:paraId="2FF14E4E" w14:textId="797060E2" w:rsidR="00E06689" w:rsidRPr="00761E96" w:rsidRDefault="00E06689" w:rsidP="00186755">
            <w:pPr>
              <w:pStyle w:val="NormalnyWeb"/>
              <w:spacing w:after="0" w:line="240" w:lineRule="auto"/>
              <w:jc w:val="left"/>
              <w:rPr>
                <w:bCs/>
                <w:color w:val="000000"/>
                <w:sz w:val="20"/>
                <w:szCs w:val="20"/>
              </w:rPr>
            </w:pPr>
            <w:r w:rsidRPr="00761E96">
              <w:rPr>
                <w:bCs/>
                <w:color w:val="000000"/>
                <w:sz w:val="20"/>
                <w:szCs w:val="20"/>
              </w:rPr>
              <w:t>Rewitalizacja budynków przy ul. Piastowskiej w Głogówku</w:t>
            </w:r>
          </w:p>
        </w:tc>
        <w:tc>
          <w:tcPr>
            <w:tcW w:w="1908" w:type="dxa"/>
            <w:vAlign w:val="center"/>
          </w:tcPr>
          <w:p w14:paraId="5755DEAD" w14:textId="77777777" w:rsidR="00E06689" w:rsidRPr="00761E96" w:rsidRDefault="00E06689" w:rsidP="00186755">
            <w:pPr>
              <w:spacing w:line="240" w:lineRule="auto"/>
              <w:jc w:val="center"/>
              <w:rPr>
                <w:sz w:val="20"/>
                <w:szCs w:val="20"/>
              </w:rPr>
            </w:pPr>
            <w:r w:rsidRPr="00761E96">
              <w:rPr>
                <w:sz w:val="20"/>
                <w:szCs w:val="20"/>
              </w:rPr>
              <w:t>Pozaspołeczny</w:t>
            </w:r>
          </w:p>
        </w:tc>
        <w:tc>
          <w:tcPr>
            <w:tcW w:w="1725" w:type="dxa"/>
            <w:vAlign w:val="center"/>
          </w:tcPr>
          <w:p w14:paraId="144C729C" w14:textId="50879C2A" w:rsidR="00E06689" w:rsidRPr="00761E96" w:rsidRDefault="00E06689" w:rsidP="00186755">
            <w:pPr>
              <w:spacing w:line="240" w:lineRule="auto"/>
              <w:jc w:val="center"/>
              <w:rPr>
                <w:sz w:val="20"/>
                <w:szCs w:val="20"/>
              </w:rPr>
            </w:pPr>
            <w:r w:rsidRPr="00761E96">
              <w:rPr>
                <w:sz w:val="20"/>
                <w:szCs w:val="20"/>
              </w:rPr>
              <w:t>Gmina Głogówek</w:t>
            </w:r>
          </w:p>
        </w:tc>
        <w:tc>
          <w:tcPr>
            <w:tcW w:w="2101" w:type="dxa"/>
            <w:vAlign w:val="center"/>
          </w:tcPr>
          <w:p w14:paraId="53D58364" w14:textId="77777777" w:rsidR="00E06689" w:rsidRPr="00761E96" w:rsidRDefault="00E06689" w:rsidP="00186755">
            <w:pPr>
              <w:spacing w:line="240" w:lineRule="auto"/>
              <w:jc w:val="center"/>
              <w:rPr>
                <w:sz w:val="20"/>
                <w:szCs w:val="20"/>
              </w:rPr>
            </w:pPr>
            <w:r w:rsidRPr="00761E96">
              <w:rPr>
                <w:sz w:val="20"/>
                <w:szCs w:val="20"/>
              </w:rPr>
              <w:t>-</w:t>
            </w:r>
          </w:p>
        </w:tc>
      </w:tr>
      <w:tr w:rsidR="00E06689" w:rsidRPr="00761E96" w14:paraId="39F0F308" w14:textId="77777777" w:rsidTr="00E06689">
        <w:trPr>
          <w:trHeight w:val="488"/>
        </w:trPr>
        <w:tc>
          <w:tcPr>
            <w:tcW w:w="579" w:type="dxa"/>
            <w:vAlign w:val="center"/>
          </w:tcPr>
          <w:p w14:paraId="4A319B0E" w14:textId="77777777" w:rsidR="00E06689" w:rsidRPr="00761E96" w:rsidRDefault="00E06689" w:rsidP="00186755">
            <w:pPr>
              <w:pStyle w:val="NormalnyWeb"/>
              <w:spacing w:after="0" w:line="240" w:lineRule="auto"/>
              <w:jc w:val="center"/>
              <w:rPr>
                <w:color w:val="212529"/>
                <w:sz w:val="20"/>
                <w:szCs w:val="20"/>
              </w:rPr>
            </w:pPr>
            <w:r w:rsidRPr="00761E96">
              <w:rPr>
                <w:color w:val="212529"/>
                <w:sz w:val="20"/>
                <w:szCs w:val="20"/>
              </w:rPr>
              <w:t>6</w:t>
            </w:r>
          </w:p>
        </w:tc>
        <w:tc>
          <w:tcPr>
            <w:tcW w:w="2759" w:type="dxa"/>
            <w:vAlign w:val="center"/>
          </w:tcPr>
          <w:p w14:paraId="6C165089" w14:textId="6741B370" w:rsidR="00E06689" w:rsidRPr="00761E96" w:rsidRDefault="00E06689" w:rsidP="00186755">
            <w:pPr>
              <w:pStyle w:val="NormalnyWeb"/>
              <w:spacing w:after="0" w:line="240" w:lineRule="auto"/>
              <w:jc w:val="left"/>
              <w:rPr>
                <w:bCs/>
                <w:color w:val="000000"/>
                <w:sz w:val="20"/>
                <w:szCs w:val="20"/>
              </w:rPr>
            </w:pPr>
            <w:r w:rsidRPr="00761E96">
              <w:rPr>
                <w:bCs/>
                <w:color w:val="000000"/>
                <w:sz w:val="20"/>
                <w:szCs w:val="20"/>
              </w:rPr>
              <w:t>Rewitalizacja zdegradowanego budynku niedoszłego szpitala w Głogówku na cele społeczne</w:t>
            </w:r>
          </w:p>
        </w:tc>
        <w:tc>
          <w:tcPr>
            <w:tcW w:w="1908" w:type="dxa"/>
            <w:vAlign w:val="center"/>
          </w:tcPr>
          <w:p w14:paraId="2F1C798D" w14:textId="77777777" w:rsidR="00E06689" w:rsidRPr="00761E96" w:rsidRDefault="00E06689" w:rsidP="00186755">
            <w:pPr>
              <w:spacing w:line="240" w:lineRule="auto"/>
              <w:jc w:val="center"/>
              <w:rPr>
                <w:sz w:val="20"/>
                <w:szCs w:val="20"/>
              </w:rPr>
            </w:pPr>
            <w:r w:rsidRPr="00761E96">
              <w:rPr>
                <w:sz w:val="20"/>
                <w:szCs w:val="20"/>
              </w:rPr>
              <w:t>Pozaspołeczny</w:t>
            </w:r>
          </w:p>
        </w:tc>
        <w:tc>
          <w:tcPr>
            <w:tcW w:w="1725" w:type="dxa"/>
            <w:vAlign w:val="center"/>
          </w:tcPr>
          <w:p w14:paraId="726FF1B5" w14:textId="7D7EC63B" w:rsidR="00E06689" w:rsidRPr="00761E96" w:rsidRDefault="00E06689" w:rsidP="00186755">
            <w:pPr>
              <w:spacing w:line="240" w:lineRule="auto"/>
              <w:jc w:val="center"/>
              <w:rPr>
                <w:sz w:val="20"/>
                <w:szCs w:val="20"/>
              </w:rPr>
            </w:pPr>
            <w:r w:rsidRPr="00761E96">
              <w:rPr>
                <w:sz w:val="20"/>
                <w:szCs w:val="20"/>
              </w:rPr>
              <w:t>Gmina Głogówek</w:t>
            </w:r>
          </w:p>
        </w:tc>
        <w:tc>
          <w:tcPr>
            <w:tcW w:w="2101" w:type="dxa"/>
            <w:vAlign w:val="center"/>
          </w:tcPr>
          <w:p w14:paraId="4B98A4A4" w14:textId="47AB3CF6" w:rsidR="00E06689" w:rsidRPr="00761E96" w:rsidRDefault="00E06689" w:rsidP="00186755">
            <w:pPr>
              <w:spacing w:line="240" w:lineRule="auto"/>
              <w:jc w:val="center"/>
              <w:rPr>
                <w:sz w:val="20"/>
                <w:szCs w:val="20"/>
              </w:rPr>
            </w:pPr>
          </w:p>
        </w:tc>
      </w:tr>
      <w:tr w:rsidR="00E06689" w:rsidRPr="00761E96" w14:paraId="59D64E3E" w14:textId="77777777" w:rsidTr="00E06689">
        <w:trPr>
          <w:trHeight w:val="488"/>
        </w:trPr>
        <w:tc>
          <w:tcPr>
            <w:tcW w:w="579" w:type="dxa"/>
            <w:vAlign w:val="center"/>
          </w:tcPr>
          <w:p w14:paraId="6BA8505F" w14:textId="77777777" w:rsidR="00E06689" w:rsidRPr="00761E96" w:rsidRDefault="00E06689" w:rsidP="00186755">
            <w:pPr>
              <w:pStyle w:val="NormalnyWeb"/>
              <w:spacing w:after="0" w:line="240" w:lineRule="auto"/>
              <w:jc w:val="center"/>
              <w:rPr>
                <w:color w:val="212529"/>
                <w:sz w:val="20"/>
                <w:szCs w:val="20"/>
              </w:rPr>
            </w:pPr>
            <w:r w:rsidRPr="00761E96">
              <w:rPr>
                <w:color w:val="212529"/>
                <w:sz w:val="20"/>
                <w:szCs w:val="20"/>
              </w:rPr>
              <w:lastRenderedPageBreak/>
              <w:t>7</w:t>
            </w:r>
          </w:p>
        </w:tc>
        <w:tc>
          <w:tcPr>
            <w:tcW w:w="2759" w:type="dxa"/>
            <w:vAlign w:val="center"/>
          </w:tcPr>
          <w:p w14:paraId="33203DE1" w14:textId="5E8DBAE9" w:rsidR="00E06689" w:rsidRPr="00761E96" w:rsidRDefault="00E06689" w:rsidP="00186755">
            <w:pPr>
              <w:pStyle w:val="NormalnyWeb"/>
              <w:spacing w:after="0" w:line="240" w:lineRule="auto"/>
              <w:jc w:val="left"/>
              <w:rPr>
                <w:bCs/>
                <w:color w:val="000000"/>
                <w:sz w:val="20"/>
                <w:szCs w:val="20"/>
              </w:rPr>
            </w:pPr>
            <w:r w:rsidRPr="00761E96">
              <w:rPr>
                <w:bCs/>
                <w:color w:val="000000"/>
                <w:sz w:val="20"/>
                <w:szCs w:val="20"/>
              </w:rPr>
              <w:t>Utworzenie nowej przestrzeni dla rozwoju usług i promocji dziedzictwa kulturowego na Zamku w Głogówku</w:t>
            </w:r>
          </w:p>
        </w:tc>
        <w:tc>
          <w:tcPr>
            <w:tcW w:w="1908" w:type="dxa"/>
            <w:vAlign w:val="center"/>
          </w:tcPr>
          <w:p w14:paraId="76F2B3D5" w14:textId="77777777" w:rsidR="00E06689" w:rsidRPr="00761E96" w:rsidRDefault="00E06689" w:rsidP="00186755">
            <w:pPr>
              <w:spacing w:line="240" w:lineRule="auto"/>
              <w:jc w:val="center"/>
              <w:rPr>
                <w:sz w:val="20"/>
                <w:szCs w:val="20"/>
              </w:rPr>
            </w:pPr>
            <w:r w:rsidRPr="00761E96">
              <w:rPr>
                <w:sz w:val="20"/>
                <w:szCs w:val="20"/>
              </w:rPr>
              <w:t>Pozaspołeczny</w:t>
            </w:r>
          </w:p>
        </w:tc>
        <w:tc>
          <w:tcPr>
            <w:tcW w:w="1725" w:type="dxa"/>
            <w:vAlign w:val="center"/>
          </w:tcPr>
          <w:p w14:paraId="57E9DD13" w14:textId="0387B083" w:rsidR="00E06689" w:rsidRPr="00761E96" w:rsidRDefault="00E06689" w:rsidP="00186755">
            <w:pPr>
              <w:spacing w:line="240" w:lineRule="auto"/>
              <w:jc w:val="center"/>
              <w:rPr>
                <w:sz w:val="20"/>
                <w:szCs w:val="20"/>
              </w:rPr>
            </w:pPr>
            <w:r w:rsidRPr="00761E96">
              <w:rPr>
                <w:sz w:val="20"/>
                <w:szCs w:val="20"/>
              </w:rPr>
              <w:t>Gmina Głogówek</w:t>
            </w:r>
          </w:p>
        </w:tc>
        <w:tc>
          <w:tcPr>
            <w:tcW w:w="2101" w:type="dxa"/>
            <w:vAlign w:val="center"/>
          </w:tcPr>
          <w:p w14:paraId="41D314EB" w14:textId="7FE17A93" w:rsidR="00E06689" w:rsidRPr="00761E96" w:rsidRDefault="00451325" w:rsidP="00186755">
            <w:pPr>
              <w:spacing w:line="240" w:lineRule="auto"/>
              <w:jc w:val="center"/>
              <w:rPr>
                <w:sz w:val="20"/>
                <w:szCs w:val="20"/>
              </w:rPr>
            </w:pPr>
            <w:r>
              <w:rPr>
                <w:sz w:val="20"/>
                <w:szCs w:val="20"/>
              </w:rPr>
              <w:t xml:space="preserve">Obiekt (zespół zamkowy) wpisany do rejestru zabytków </w:t>
            </w:r>
          </w:p>
        </w:tc>
      </w:tr>
      <w:tr w:rsidR="00737484" w:rsidRPr="00761E96" w14:paraId="2D816C28" w14:textId="77777777" w:rsidTr="003548DA">
        <w:trPr>
          <w:trHeight w:val="488"/>
        </w:trPr>
        <w:tc>
          <w:tcPr>
            <w:tcW w:w="579" w:type="dxa"/>
            <w:vAlign w:val="center"/>
          </w:tcPr>
          <w:p w14:paraId="0D847652" w14:textId="77777777" w:rsidR="00737484" w:rsidRPr="00761E96" w:rsidRDefault="00737484" w:rsidP="00186755">
            <w:pPr>
              <w:pStyle w:val="NormalnyWeb"/>
              <w:spacing w:after="0" w:line="240" w:lineRule="auto"/>
              <w:jc w:val="center"/>
              <w:rPr>
                <w:color w:val="212529"/>
                <w:sz w:val="20"/>
                <w:szCs w:val="20"/>
              </w:rPr>
            </w:pPr>
            <w:r w:rsidRPr="00761E96">
              <w:rPr>
                <w:color w:val="212529"/>
                <w:sz w:val="20"/>
                <w:szCs w:val="20"/>
              </w:rPr>
              <w:t>8</w:t>
            </w:r>
          </w:p>
        </w:tc>
        <w:tc>
          <w:tcPr>
            <w:tcW w:w="2759" w:type="dxa"/>
            <w:vAlign w:val="center"/>
          </w:tcPr>
          <w:p w14:paraId="2DBBDA71" w14:textId="10D20786" w:rsidR="00737484" w:rsidRPr="00761E96" w:rsidRDefault="00352AF1" w:rsidP="003548DA">
            <w:pPr>
              <w:pStyle w:val="NormalnyWeb"/>
              <w:spacing w:after="0" w:line="240" w:lineRule="auto"/>
              <w:jc w:val="left"/>
              <w:rPr>
                <w:bCs/>
                <w:color w:val="000000"/>
                <w:sz w:val="20"/>
                <w:szCs w:val="20"/>
              </w:rPr>
            </w:pPr>
            <w:r w:rsidRPr="00352AF1">
              <w:rPr>
                <w:bCs/>
                <w:color w:val="000000"/>
                <w:sz w:val="20"/>
                <w:szCs w:val="20"/>
              </w:rPr>
              <w:t>Tradycja w Głogówku – cykl wydarzeń promujących dziedzictwo kulturowe gminy Głogówek</w:t>
            </w:r>
          </w:p>
        </w:tc>
        <w:tc>
          <w:tcPr>
            <w:tcW w:w="1908" w:type="dxa"/>
            <w:vAlign w:val="center"/>
          </w:tcPr>
          <w:p w14:paraId="1AB7F2CD" w14:textId="01CF246D" w:rsidR="00737484" w:rsidRPr="00761E96" w:rsidRDefault="0010109A" w:rsidP="00186755">
            <w:pPr>
              <w:spacing w:line="240" w:lineRule="auto"/>
              <w:jc w:val="center"/>
              <w:rPr>
                <w:sz w:val="20"/>
                <w:szCs w:val="20"/>
              </w:rPr>
            </w:pPr>
            <w:r w:rsidRPr="00761E96">
              <w:rPr>
                <w:sz w:val="20"/>
                <w:szCs w:val="20"/>
              </w:rPr>
              <w:t>Społeczny</w:t>
            </w:r>
          </w:p>
        </w:tc>
        <w:tc>
          <w:tcPr>
            <w:tcW w:w="1725" w:type="dxa"/>
            <w:vAlign w:val="center"/>
          </w:tcPr>
          <w:p w14:paraId="1DEA5C78" w14:textId="078B346F" w:rsidR="00737484" w:rsidRPr="00761E96" w:rsidRDefault="00737484" w:rsidP="00186755">
            <w:pPr>
              <w:spacing w:line="240" w:lineRule="auto"/>
              <w:jc w:val="center"/>
              <w:rPr>
                <w:sz w:val="20"/>
                <w:szCs w:val="20"/>
              </w:rPr>
            </w:pPr>
            <w:r w:rsidRPr="00761E96">
              <w:rPr>
                <w:sz w:val="20"/>
                <w:szCs w:val="20"/>
              </w:rPr>
              <w:t>Gmina Głogówek</w:t>
            </w:r>
          </w:p>
        </w:tc>
        <w:tc>
          <w:tcPr>
            <w:tcW w:w="2101" w:type="dxa"/>
            <w:vAlign w:val="center"/>
          </w:tcPr>
          <w:p w14:paraId="42EA31B3" w14:textId="5425E1BE" w:rsidR="00737484" w:rsidRPr="00761E96" w:rsidRDefault="00737484" w:rsidP="00186755">
            <w:pPr>
              <w:spacing w:line="240" w:lineRule="auto"/>
              <w:jc w:val="center"/>
              <w:rPr>
                <w:sz w:val="20"/>
                <w:szCs w:val="20"/>
              </w:rPr>
            </w:pPr>
          </w:p>
        </w:tc>
      </w:tr>
      <w:tr w:rsidR="00737484" w:rsidRPr="00761E96" w14:paraId="0CFCF2AA" w14:textId="77777777" w:rsidTr="003548DA">
        <w:trPr>
          <w:trHeight w:val="488"/>
        </w:trPr>
        <w:tc>
          <w:tcPr>
            <w:tcW w:w="579" w:type="dxa"/>
            <w:vAlign w:val="center"/>
          </w:tcPr>
          <w:p w14:paraId="591F02FC" w14:textId="77777777" w:rsidR="00737484" w:rsidRPr="00761E96" w:rsidRDefault="00737484" w:rsidP="00186755">
            <w:pPr>
              <w:pStyle w:val="NormalnyWeb"/>
              <w:spacing w:after="0" w:line="240" w:lineRule="auto"/>
              <w:jc w:val="center"/>
              <w:rPr>
                <w:color w:val="212529"/>
                <w:sz w:val="20"/>
                <w:szCs w:val="20"/>
              </w:rPr>
            </w:pPr>
            <w:r w:rsidRPr="00761E96">
              <w:rPr>
                <w:color w:val="212529"/>
                <w:sz w:val="20"/>
                <w:szCs w:val="20"/>
              </w:rPr>
              <w:t>9</w:t>
            </w:r>
          </w:p>
        </w:tc>
        <w:tc>
          <w:tcPr>
            <w:tcW w:w="2759" w:type="dxa"/>
            <w:vAlign w:val="center"/>
          </w:tcPr>
          <w:p w14:paraId="15C27031" w14:textId="063C8386" w:rsidR="00737484" w:rsidRPr="00761E96" w:rsidRDefault="00737484" w:rsidP="003548DA">
            <w:pPr>
              <w:pStyle w:val="NormalnyWeb"/>
              <w:spacing w:after="0" w:line="240" w:lineRule="auto"/>
              <w:jc w:val="left"/>
              <w:rPr>
                <w:bCs/>
                <w:color w:val="000000"/>
                <w:sz w:val="20"/>
                <w:szCs w:val="20"/>
              </w:rPr>
            </w:pPr>
            <w:r w:rsidRPr="00761E96">
              <w:rPr>
                <w:bCs/>
                <w:color w:val="000000"/>
                <w:sz w:val="20"/>
                <w:szCs w:val="20"/>
              </w:rPr>
              <w:t xml:space="preserve">Aktywna rodzina </w:t>
            </w:r>
          </w:p>
        </w:tc>
        <w:tc>
          <w:tcPr>
            <w:tcW w:w="1908" w:type="dxa"/>
            <w:vAlign w:val="center"/>
          </w:tcPr>
          <w:p w14:paraId="5F56B7D4" w14:textId="4D7005D0" w:rsidR="00737484" w:rsidRPr="00761E96" w:rsidRDefault="0010109A" w:rsidP="00186755">
            <w:pPr>
              <w:spacing w:line="240" w:lineRule="auto"/>
              <w:jc w:val="center"/>
              <w:rPr>
                <w:sz w:val="20"/>
                <w:szCs w:val="20"/>
              </w:rPr>
            </w:pPr>
            <w:r w:rsidRPr="00761E96">
              <w:rPr>
                <w:sz w:val="20"/>
                <w:szCs w:val="20"/>
              </w:rPr>
              <w:t>Społeczny</w:t>
            </w:r>
          </w:p>
        </w:tc>
        <w:tc>
          <w:tcPr>
            <w:tcW w:w="1725" w:type="dxa"/>
            <w:vAlign w:val="center"/>
          </w:tcPr>
          <w:p w14:paraId="1CD72A6B" w14:textId="02674B90" w:rsidR="00737484" w:rsidRPr="00761E96" w:rsidRDefault="00737484" w:rsidP="00186755">
            <w:pPr>
              <w:spacing w:line="240" w:lineRule="auto"/>
              <w:jc w:val="center"/>
              <w:rPr>
                <w:sz w:val="20"/>
                <w:szCs w:val="20"/>
              </w:rPr>
            </w:pPr>
            <w:r w:rsidRPr="00761E96">
              <w:rPr>
                <w:sz w:val="20"/>
                <w:szCs w:val="20"/>
              </w:rPr>
              <w:t>Gmina Głogówek</w:t>
            </w:r>
          </w:p>
        </w:tc>
        <w:tc>
          <w:tcPr>
            <w:tcW w:w="2101" w:type="dxa"/>
            <w:vAlign w:val="center"/>
          </w:tcPr>
          <w:p w14:paraId="0582FBA7" w14:textId="4C520C0A" w:rsidR="00737484" w:rsidRPr="00761E96" w:rsidRDefault="00737484" w:rsidP="00186755">
            <w:pPr>
              <w:spacing w:line="240" w:lineRule="auto"/>
              <w:jc w:val="center"/>
              <w:rPr>
                <w:sz w:val="20"/>
                <w:szCs w:val="20"/>
              </w:rPr>
            </w:pPr>
          </w:p>
        </w:tc>
      </w:tr>
      <w:tr w:rsidR="00737484" w:rsidRPr="00761E96" w14:paraId="1978308D" w14:textId="77777777" w:rsidTr="003548DA">
        <w:trPr>
          <w:trHeight w:val="488"/>
        </w:trPr>
        <w:tc>
          <w:tcPr>
            <w:tcW w:w="579" w:type="dxa"/>
            <w:vAlign w:val="center"/>
          </w:tcPr>
          <w:p w14:paraId="5EF611B0" w14:textId="77777777" w:rsidR="00737484" w:rsidRPr="00761E96" w:rsidRDefault="00737484" w:rsidP="00186755">
            <w:pPr>
              <w:pStyle w:val="NormalnyWeb"/>
              <w:spacing w:after="0" w:line="240" w:lineRule="auto"/>
              <w:jc w:val="center"/>
              <w:rPr>
                <w:color w:val="212529"/>
                <w:sz w:val="20"/>
                <w:szCs w:val="20"/>
              </w:rPr>
            </w:pPr>
            <w:r w:rsidRPr="00761E96">
              <w:rPr>
                <w:color w:val="212529"/>
                <w:sz w:val="20"/>
                <w:szCs w:val="20"/>
              </w:rPr>
              <w:t>10</w:t>
            </w:r>
          </w:p>
        </w:tc>
        <w:tc>
          <w:tcPr>
            <w:tcW w:w="2759" w:type="dxa"/>
            <w:vAlign w:val="center"/>
          </w:tcPr>
          <w:p w14:paraId="2111740B" w14:textId="59E8AE44" w:rsidR="00737484" w:rsidRPr="00761E96" w:rsidRDefault="00737484" w:rsidP="003548DA">
            <w:pPr>
              <w:pStyle w:val="NormalnyWeb"/>
              <w:spacing w:after="0" w:line="240" w:lineRule="auto"/>
              <w:jc w:val="left"/>
              <w:rPr>
                <w:bCs/>
                <w:color w:val="000000"/>
                <w:sz w:val="20"/>
                <w:szCs w:val="20"/>
              </w:rPr>
            </w:pPr>
            <w:r w:rsidRPr="00761E96">
              <w:rPr>
                <w:bCs/>
                <w:color w:val="000000"/>
                <w:sz w:val="20"/>
                <w:szCs w:val="20"/>
              </w:rPr>
              <w:t>W zdrowym ciele zdrowy duch</w:t>
            </w:r>
          </w:p>
        </w:tc>
        <w:tc>
          <w:tcPr>
            <w:tcW w:w="1908" w:type="dxa"/>
            <w:vAlign w:val="center"/>
          </w:tcPr>
          <w:p w14:paraId="359D7B13" w14:textId="3E887E93" w:rsidR="00737484" w:rsidRPr="00761E96" w:rsidRDefault="0010109A" w:rsidP="00186755">
            <w:pPr>
              <w:spacing w:line="240" w:lineRule="auto"/>
              <w:jc w:val="center"/>
              <w:rPr>
                <w:sz w:val="20"/>
                <w:szCs w:val="20"/>
              </w:rPr>
            </w:pPr>
            <w:r w:rsidRPr="00761E96">
              <w:rPr>
                <w:sz w:val="20"/>
                <w:szCs w:val="20"/>
              </w:rPr>
              <w:t>Społeczny</w:t>
            </w:r>
          </w:p>
        </w:tc>
        <w:tc>
          <w:tcPr>
            <w:tcW w:w="1725" w:type="dxa"/>
            <w:vAlign w:val="center"/>
          </w:tcPr>
          <w:p w14:paraId="758760C4" w14:textId="4FCA807E" w:rsidR="00737484" w:rsidRPr="00761E96" w:rsidRDefault="00737484" w:rsidP="00186755">
            <w:pPr>
              <w:spacing w:line="240" w:lineRule="auto"/>
              <w:jc w:val="center"/>
              <w:rPr>
                <w:sz w:val="20"/>
                <w:szCs w:val="20"/>
              </w:rPr>
            </w:pPr>
            <w:r w:rsidRPr="00761E96">
              <w:rPr>
                <w:sz w:val="20"/>
                <w:szCs w:val="20"/>
              </w:rPr>
              <w:t>Gmina Głogówek</w:t>
            </w:r>
          </w:p>
        </w:tc>
        <w:tc>
          <w:tcPr>
            <w:tcW w:w="2101" w:type="dxa"/>
            <w:vAlign w:val="center"/>
          </w:tcPr>
          <w:p w14:paraId="65982960" w14:textId="02A4C98F" w:rsidR="00737484" w:rsidRPr="00761E96" w:rsidRDefault="00737484" w:rsidP="00186755">
            <w:pPr>
              <w:pStyle w:val="Tekstkomentarza"/>
              <w:jc w:val="center"/>
            </w:pPr>
          </w:p>
        </w:tc>
      </w:tr>
      <w:tr w:rsidR="00737484" w:rsidRPr="00761E96" w14:paraId="4E12A1B3" w14:textId="77777777" w:rsidTr="003548DA">
        <w:trPr>
          <w:trHeight w:val="488"/>
        </w:trPr>
        <w:tc>
          <w:tcPr>
            <w:tcW w:w="579" w:type="dxa"/>
            <w:vAlign w:val="center"/>
          </w:tcPr>
          <w:p w14:paraId="32EB618C" w14:textId="77777777" w:rsidR="00737484" w:rsidRPr="00761E96" w:rsidRDefault="00737484" w:rsidP="00186755">
            <w:pPr>
              <w:pStyle w:val="NormalnyWeb"/>
              <w:spacing w:after="0" w:line="240" w:lineRule="auto"/>
              <w:jc w:val="center"/>
              <w:rPr>
                <w:color w:val="212529"/>
                <w:sz w:val="20"/>
                <w:szCs w:val="20"/>
              </w:rPr>
            </w:pPr>
            <w:r w:rsidRPr="00761E96">
              <w:rPr>
                <w:color w:val="212529"/>
                <w:sz w:val="20"/>
                <w:szCs w:val="20"/>
              </w:rPr>
              <w:t>11</w:t>
            </w:r>
          </w:p>
        </w:tc>
        <w:tc>
          <w:tcPr>
            <w:tcW w:w="2759" w:type="dxa"/>
            <w:vAlign w:val="center"/>
          </w:tcPr>
          <w:p w14:paraId="0B0A06EA" w14:textId="1551AB65" w:rsidR="00737484" w:rsidRPr="00761E96" w:rsidRDefault="00737484" w:rsidP="003548DA">
            <w:pPr>
              <w:pStyle w:val="NormalnyWeb"/>
              <w:spacing w:after="0" w:line="240" w:lineRule="auto"/>
              <w:jc w:val="left"/>
              <w:rPr>
                <w:bCs/>
                <w:color w:val="000000"/>
                <w:sz w:val="20"/>
                <w:szCs w:val="20"/>
              </w:rPr>
            </w:pPr>
            <w:r w:rsidRPr="00761E96">
              <w:rPr>
                <w:bCs/>
                <w:color w:val="000000"/>
                <w:sz w:val="20"/>
                <w:szCs w:val="20"/>
              </w:rPr>
              <w:t>Parkowa Pepiniera Wolontariatu</w:t>
            </w:r>
          </w:p>
        </w:tc>
        <w:tc>
          <w:tcPr>
            <w:tcW w:w="1908" w:type="dxa"/>
            <w:vAlign w:val="center"/>
          </w:tcPr>
          <w:p w14:paraId="1AB7E453" w14:textId="717E4B15" w:rsidR="00737484" w:rsidRPr="00761E96" w:rsidRDefault="0010109A" w:rsidP="00186755">
            <w:pPr>
              <w:spacing w:line="240" w:lineRule="auto"/>
              <w:jc w:val="center"/>
              <w:rPr>
                <w:sz w:val="20"/>
                <w:szCs w:val="20"/>
              </w:rPr>
            </w:pPr>
            <w:r w:rsidRPr="00761E96">
              <w:rPr>
                <w:sz w:val="20"/>
                <w:szCs w:val="20"/>
              </w:rPr>
              <w:t>Społeczny</w:t>
            </w:r>
            <w:r w:rsidR="00737484" w:rsidRPr="00761E96">
              <w:rPr>
                <w:sz w:val="20"/>
                <w:szCs w:val="20"/>
              </w:rPr>
              <w:t xml:space="preserve"> </w:t>
            </w:r>
          </w:p>
        </w:tc>
        <w:tc>
          <w:tcPr>
            <w:tcW w:w="1725" w:type="dxa"/>
            <w:vAlign w:val="center"/>
          </w:tcPr>
          <w:p w14:paraId="1BBF092A" w14:textId="26B04FEC" w:rsidR="00737484" w:rsidRPr="00761E96" w:rsidRDefault="00737484" w:rsidP="00186755">
            <w:pPr>
              <w:spacing w:line="240" w:lineRule="auto"/>
              <w:jc w:val="center"/>
              <w:rPr>
                <w:sz w:val="20"/>
                <w:szCs w:val="20"/>
              </w:rPr>
            </w:pPr>
            <w:r w:rsidRPr="00761E96">
              <w:rPr>
                <w:sz w:val="20"/>
                <w:szCs w:val="20"/>
              </w:rPr>
              <w:t>Gmina Głogówek</w:t>
            </w:r>
          </w:p>
        </w:tc>
        <w:tc>
          <w:tcPr>
            <w:tcW w:w="2101" w:type="dxa"/>
            <w:vAlign w:val="center"/>
          </w:tcPr>
          <w:p w14:paraId="0ACF4EE7" w14:textId="06D511F9" w:rsidR="00737484" w:rsidRPr="00761E96" w:rsidRDefault="00737484" w:rsidP="00186755">
            <w:pPr>
              <w:spacing w:line="240" w:lineRule="auto"/>
              <w:jc w:val="center"/>
              <w:rPr>
                <w:sz w:val="20"/>
                <w:szCs w:val="20"/>
              </w:rPr>
            </w:pPr>
          </w:p>
        </w:tc>
      </w:tr>
      <w:tr w:rsidR="00737484" w:rsidRPr="00761E96" w14:paraId="5CF76585" w14:textId="77777777" w:rsidTr="003548DA">
        <w:trPr>
          <w:trHeight w:val="488"/>
        </w:trPr>
        <w:tc>
          <w:tcPr>
            <w:tcW w:w="579" w:type="dxa"/>
            <w:vAlign w:val="center"/>
          </w:tcPr>
          <w:p w14:paraId="3BD22931" w14:textId="77777777" w:rsidR="00737484" w:rsidRPr="00761E96" w:rsidRDefault="00737484" w:rsidP="00186755">
            <w:pPr>
              <w:pStyle w:val="NormalnyWeb"/>
              <w:spacing w:after="0" w:line="240" w:lineRule="auto"/>
              <w:jc w:val="center"/>
              <w:rPr>
                <w:color w:val="212529"/>
                <w:sz w:val="20"/>
                <w:szCs w:val="20"/>
              </w:rPr>
            </w:pPr>
            <w:r w:rsidRPr="00761E96">
              <w:rPr>
                <w:color w:val="212529"/>
                <w:sz w:val="20"/>
                <w:szCs w:val="20"/>
              </w:rPr>
              <w:t>12</w:t>
            </w:r>
          </w:p>
        </w:tc>
        <w:tc>
          <w:tcPr>
            <w:tcW w:w="2759" w:type="dxa"/>
            <w:vAlign w:val="center"/>
          </w:tcPr>
          <w:p w14:paraId="08831C7D" w14:textId="3DDE5386" w:rsidR="00737484" w:rsidRPr="00761E96" w:rsidRDefault="00737484" w:rsidP="003548DA">
            <w:pPr>
              <w:pStyle w:val="NormalnyWeb"/>
              <w:spacing w:after="0" w:line="240" w:lineRule="auto"/>
              <w:jc w:val="left"/>
              <w:rPr>
                <w:bCs/>
                <w:color w:val="000000"/>
                <w:sz w:val="20"/>
                <w:szCs w:val="20"/>
              </w:rPr>
            </w:pPr>
            <w:r w:rsidRPr="00761E96">
              <w:rPr>
                <w:bCs/>
                <w:color w:val="000000"/>
                <w:sz w:val="20"/>
                <w:szCs w:val="20"/>
              </w:rPr>
              <w:t>„Nasz Głogówek – historia i kultura”</w:t>
            </w:r>
          </w:p>
        </w:tc>
        <w:tc>
          <w:tcPr>
            <w:tcW w:w="1908" w:type="dxa"/>
            <w:vAlign w:val="center"/>
          </w:tcPr>
          <w:p w14:paraId="28E8992A" w14:textId="77777777" w:rsidR="00737484" w:rsidRPr="00761E96" w:rsidRDefault="00737484" w:rsidP="00186755">
            <w:pPr>
              <w:spacing w:line="240" w:lineRule="auto"/>
              <w:jc w:val="center"/>
              <w:rPr>
                <w:sz w:val="20"/>
                <w:szCs w:val="20"/>
              </w:rPr>
            </w:pPr>
            <w:r w:rsidRPr="00761E96">
              <w:rPr>
                <w:sz w:val="20"/>
                <w:szCs w:val="20"/>
              </w:rPr>
              <w:t>Społeczny</w:t>
            </w:r>
          </w:p>
        </w:tc>
        <w:tc>
          <w:tcPr>
            <w:tcW w:w="1725" w:type="dxa"/>
            <w:vAlign w:val="center"/>
          </w:tcPr>
          <w:p w14:paraId="7E48AB1C" w14:textId="54F6DBA9" w:rsidR="00737484" w:rsidRPr="00761E96" w:rsidRDefault="00737484" w:rsidP="00186755">
            <w:pPr>
              <w:spacing w:line="240" w:lineRule="auto"/>
              <w:jc w:val="center"/>
              <w:rPr>
                <w:sz w:val="20"/>
                <w:szCs w:val="20"/>
              </w:rPr>
            </w:pPr>
            <w:r w:rsidRPr="00761E96">
              <w:rPr>
                <w:sz w:val="20"/>
                <w:szCs w:val="20"/>
              </w:rPr>
              <w:t>Gmina Głogówek</w:t>
            </w:r>
          </w:p>
        </w:tc>
        <w:tc>
          <w:tcPr>
            <w:tcW w:w="2101" w:type="dxa"/>
            <w:vAlign w:val="center"/>
          </w:tcPr>
          <w:p w14:paraId="44D93C9E" w14:textId="77777777" w:rsidR="00737484" w:rsidRPr="00761E96" w:rsidRDefault="00737484" w:rsidP="00186755">
            <w:pPr>
              <w:pStyle w:val="Tekstkomentarza"/>
              <w:rPr>
                <w:color w:val="FF0000"/>
              </w:rPr>
            </w:pPr>
          </w:p>
        </w:tc>
      </w:tr>
      <w:tr w:rsidR="00850F0E" w:rsidRPr="00761E96" w14:paraId="7B4D04F7" w14:textId="77777777" w:rsidTr="003548DA">
        <w:trPr>
          <w:trHeight w:val="488"/>
        </w:trPr>
        <w:tc>
          <w:tcPr>
            <w:tcW w:w="579" w:type="dxa"/>
            <w:vAlign w:val="center"/>
          </w:tcPr>
          <w:p w14:paraId="522E9C02" w14:textId="582D6A87" w:rsidR="00850F0E" w:rsidRPr="00761E96" w:rsidRDefault="00850F0E" w:rsidP="00186755">
            <w:pPr>
              <w:pStyle w:val="NormalnyWeb"/>
              <w:spacing w:after="0" w:line="240" w:lineRule="auto"/>
              <w:jc w:val="center"/>
              <w:rPr>
                <w:color w:val="212529"/>
                <w:sz w:val="20"/>
                <w:szCs w:val="20"/>
              </w:rPr>
            </w:pPr>
            <w:r>
              <w:rPr>
                <w:color w:val="212529"/>
                <w:sz w:val="20"/>
                <w:szCs w:val="20"/>
              </w:rPr>
              <w:t>13</w:t>
            </w:r>
          </w:p>
        </w:tc>
        <w:tc>
          <w:tcPr>
            <w:tcW w:w="2759" w:type="dxa"/>
            <w:vAlign w:val="center"/>
          </w:tcPr>
          <w:p w14:paraId="6123E6A5" w14:textId="38829EB7" w:rsidR="00850F0E" w:rsidRPr="00761E96" w:rsidRDefault="005822EB" w:rsidP="003548DA">
            <w:pPr>
              <w:pStyle w:val="NormalnyWeb"/>
              <w:spacing w:after="0" w:line="240" w:lineRule="auto"/>
              <w:jc w:val="left"/>
              <w:rPr>
                <w:bCs/>
                <w:color w:val="000000"/>
                <w:sz w:val="20"/>
                <w:szCs w:val="20"/>
              </w:rPr>
            </w:pPr>
            <w:r w:rsidRPr="005822EB">
              <w:rPr>
                <w:bCs/>
                <w:color w:val="000000"/>
                <w:sz w:val="20"/>
                <w:szCs w:val="20"/>
              </w:rPr>
              <w:t>Rewitalizacja ZOL w Głogówku poprzez wykonanie niezbędnych prac dostosowawczych dla poprawy bezpieczeństwa wraz z zagospodarowaniem terenu</w:t>
            </w:r>
          </w:p>
        </w:tc>
        <w:tc>
          <w:tcPr>
            <w:tcW w:w="1908" w:type="dxa"/>
            <w:vAlign w:val="center"/>
          </w:tcPr>
          <w:p w14:paraId="395433B0" w14:textId="2A30F33B" w:rsidR="00850F0E" w:rsidRPr="00761E96" w:rsidRDefault="005822EB" w:rsidP="00186755">
            <w:pPr>
              <w:spacing w:line="240" w:lineRule="auto"/>
              <w:jc w:val="center"/>
              <w:rPr>
                <w:sz w:val="20"/>
                <w:szCs w:val="20"/>
              </w:rPr>
            </w:pPr>
            <w:r>
              <w:rPr>
                <w:sz w:val="20"/>
                <w:szCs w:val="20"/>
              </w:rPr>
              <w:t xml:space="preserve">Pozaspołeczny </w:t>
            </w:r>
          </w:p>
        </w:tc>
        <w:tc>
          <w:tcPr>
            <w:tcW w:w="1725" w:type="dxa"/>
            <w:vAlign w:val="center"/>
          </w:tcPr>
          <w:p w14:paraId="6E4FC86B" w14:textId="529B9839" w:rsidR="00850F0E" w:rsidRPr="00991F8A" w:rsidRDefault="005B38FF" w:rsidP="00991F8A">
            <w:pPr>
              <w:spacing w:line="240" w:lineRule="auto"/>
              <w:jc w:val="center"/>
              <w:rPr>
                <w:szCs w:val="22"/>
              </w:rPr>
            </w:pPr>
            <w:r>
              <w:rPr>
                <w:sz w:val="20"/>
                <w:szCs w:val="20"/>
              </w:rPr>
              <w:t xml:space="preserve">Powiat Prudnicki / </w:t>
            </w:r>
            <w:r w:rsidR="00991F8A" w:rsidRPr="00991F8A">
              <w:rPr>
                <w:sz w:val="20"/>
                <w:szCs w:val="20"/>
              </w:rPr>
              <w:t>Zakład Opiekuńczo - Leczniczy w Głogówku</w:t>
            </w:r>
          </w:p>
        </w:tc>
        <w:tc>
          <w:tcPr>
            <w:tcW w:w="2101" w:type="dxa"/>
            <w:vAlign w:val="center"/>
          </w:tcPr>
          <w:p w14:paraId="05C896C7" w14:textId="4638F24A" w:rsidR="00850F0E" w:rsidRPr="00761E96" w:rsidRDefault="007C3EBC" w:rsidP="009A791D">
            <w:pPr>
              <w:spacing w:line="240" w:lineRule="auto"/>
              <w:jc w:val="center"/>
              <w:rPr>
                <w:color w:val="FF0000"/>
              </w:rPr>
            </w:pPr>
            <w:r w:rsidRPr="00B60AB7">
              <w:rPr>
                <w:sz w:val="20"/>
                <w:szCs w:val="20"/>
              </w:rPr>
              <w:t>Obiekt wpisany do rejestru zabytkó</w:t>
            </w:r>
            <w:r w:rsidRPr="00B60AB7">
              <w:rPr>
                <w:sz w:val="20"/>
                <w:szCs w:val="20"/>
              </w:rPr>
              <w:fldChar w:fldCharType="begin"/>
            </w:r>
            <w:r w:rsidRPr="00B60AB7">
              <w:rPr>
                <w:sz w:val="20"/>
                <w:szCs w:val="20"/>
              </w:rPr>
              <w:instrText xml:space="preserve"> LISTNUM </w:instrText>
            </w:r>
            <w:r w:rsidRPr="00B60AB7">
              <w:rPr>
                <w:sz w:val="20"/>
                <w:szCs w:val="20"/>
              </w:rPr>
              <w:fldChar w:fldCharType="end"/>
            </w:r>
            <w:r w:rsidRPr="00B60AB7">
              <w:rPr>
                <w:sz w:val="20"/>
                <w:szCs w:val="20"/>
              </w:rPr>
              <w:t>w</w:t>
            </w:r>
            <w:r w:rsidR="009A791D" w:rsidRPr="009A791D">
              <w:rPr>
                <w:sz w:val="20"/>
                <w:szCs w:val="20"/>
              </w:rPr>
              <w:t>.</w:t>
            </w:r>
            <w:r w:rsidR="009A791D">
              <w:rPr>
                <w:color w:val="FF0000"/>
              </w:rPr>
              <w:t xml:space="preserve"> </w:t>
            </w:r>
          </w:p>
        </w:tc>
      </w:tr>
      <w:tr w:rsidR="00850F0E" w:rsidRPr="00761E96" w14:paraId="69936C35" w14:textId="77777777" w:rsidTr="003548DA">
        <w:trPr>
          <w:trHeight w:val="488"/>
        </w:trPr>
        <w:tc>
          <w:tcPr>
            <w:tcW w:w="579" w:type="dxa"/>
            <w:vAlign w:val="center"/>
          </w:tcPr>
          <w:p w14:paraId="79520790" w14:textId="37E1701A" w:rsidR="00850F0E" w:rsidRPr="00761E96" w:rsidRDefault="00850F0E" w:rsidP="00186755">
            <w:pPr>
              <w:pStyle w:val="NormalnyWeb"/>
              <w:spacing w:after="0" w:line="240" w:lineRule="auto"/>
              <w:jc w:val="center"/>
              <w:rPr>
                <w:color w:val="212529"/>
                <w:sz w:val="20"/>
                <w:szCs w:val="20"/>
              </w:rPr>
            </w:pPr>
            <w:r>
              <w:rPr>
                <w:color w:val="212529"/>
                <w:sz w:val="20"/>
                <w:szCs w:val="20"/>
              </w:rPr>
              <w:t>14</w:t>
            </w:r>
          </w:p>
        </w:tc>
        <w:tc>
          <w:tcPr>
            <w:tcW w:w="2759" w:type="dxa"/>
            <w:vAlign w:val="center"/>
          </w:tcPr>
          <w:p w14:paraId="5AF9060A" w14:textId="5DBE97BB" w:rsidR="00850F0E" w:rsidRPr="00761E96" w:rsidRDefault="00697C17" w:rsidP="003548DA">
            <w:pPr>
              <w:pStyle w:val="NormalnyWeb"/>
              <w:spacing w:after="0" w:line="240" w:lineRule="auto"/>
              <w:jc w:val="left"/>
              <w:rPr>
                <w:bCs/>
                <w:color w:val="000000"/>
                <w:sz w:val="20"/>
                <w:szCs w:val="20"/>
              </w:rPr>
            </w:pPr>
            <w:r w:rsidRPr="00697C17">
              <w:rPr>
                <w:bCs/>
                <w:color w:val="000000"/>
                <w:sz w:val="20"/>
                <w:szCs w:val="20"/>
              </w:rPr>
              <w:t xml:space="preserve">Rewitalizacja hali sportowej Zespołu Szkół w Głogówku  </w:t>
            </w:r>
          </w:p>
        </w:tc>
        <w:tc>
          <w:tcPr>
            <w:tcW w:w="1908" w:type="dxa"/>
            <w:vAlign w:val="center"/>
          </w:tcPr>
          <w:p w14:paraId="1E6988AC" w14:textId="58CABCFE" w:rsidR="00850F0E" w:rsidRPr="00761E96" w:rsidRDefault="00697C17" w:rsidP="00186755">
            <w:pPr>
              <w:spacing w:line="240" w:lineRule="auto"/>
              <w:jc w:val="center"/>
              <w:rPr>
                <w:sz w:val="20"/>
                <w:szCs w:val="20"/>
              </w:rPr>
            </w:pPr>
            <w:r>
              <w:rPr>
                <w:sz w:val="20"/>
                <w:szCs w:val="20"/>
              </w:rPr>
              <w:t xml:space="preserve">Pozaspołeczny </w:t>
            </w:r>
          </w:p>
        </w:tc>
        <w:tc>
          <w:tcPr>
            <w:tcW w:w="1725" w:type="dxa"/>
            <w:vAlign w:val="center"/>
          </w:tcPr>
          <w:p w14:paraId="51ACFC8F" w14:textId="60396622" w:rsidR="00850F0E" w:rsidRPr="00761E96" w:rsidRDefault="00A8600A" w:rsidP="00A8600A">
            <w:pPr>
              <w:spacing w:line="240" w:lineRule="auto"/>
              <w:rPr>
                <w:sz w:val="20"/>
                <w:szCs w:val="20"/>
              </w:rPr>
            </w:pPr>
            <w:r>
              <w:rPr>
                <w:sz w:val="20"/>
                <w:szCs w:val="20"/>
              </w:rPr>
              <w:t>Powiat Prudnicki /</w:t>
            </w:r>
            <w:r w:rsidR="00B03477">
              <w:rPr>
                <w:sz w:val="20"/>
                <w:szCs w:val="20"/>
              </w:rPr>
              <w:t xml:space="preserve"> </w:t>
            </w:r>
            <w:r w:rsidR="009B6D26" w:rsidRPr="00697C17">
              <w:rPr>
                <w:bCs/>
                <w:color w:val="000000"/>
                <w:sz w:val="20"/>
                <w:szCs w:val="20"/>
              </w:rPr>
              <w:t>Zesp</w:t>
            </w:r>
            <w:r w:rsidR="009B6D26">
              <w:rPr>
                <w:bCs/>
                <w:color w:val="000000"/>
                <w:sz w:val="20"/>
                <w:szCs w:val="20"/>
              </w:rPr>
              <w:t>ół</w:t>
            </w:r>
            <w:r w:rsidR="009B6D26" w:rsidRPr="00697C17">
              <w:rPr>
                <w:bCs/>
                <w:color w:val="000000"/>
                <w:sz w:val="20"/>
                <w:szCs w:val="20"/>
              </w:rPr>
              <w:t xml:space="preserve"> Szkół w Głogówku  </w:t>
            </w:r>
          </w:p>
        </w:tc>
        <w:tc>
          <w:tcPr>
            <w:tcW w:w="2101" w:type="dxa"/>
            <w:vAlign w:val="center"/>
          </w:tcPr>
          <w:p w14:paraId="7461DE20" w14:textId="77777777" w:rsidR="00850F0E" w:rsidRPr="00761E96" w:rsidRDefault="00850F0E" w:rsidP="00186755">
            <w:pPr>
              <w:pStyle w:val="Tekstkomentarza"/>
              <w:rPr>
                <w:color w:val="FF0000"/>
              </w:rPr>
            </w:pPr>
          </w:p>
        </w:tc>
      </w:tr>
    </w:tbl>
    <w:bookmarkEnd w:id="125"/>
    <w:p w14:paraId="066B5791" w14:textId="77777777" w:rsidR="00DA1C35" w:rsidRPr="00317372" w:rsidRDefault="00DA1C35" w:rsidP="00DA1C35">
      <w:pPr>
        <w:suppressAutoHyphens w:val="0"/>
        <w:jc w:val="left"/>
        <w:rPr>
          <w:rFonts w:asciiTheme="majorHAnsi" w:hAnsiTheme="majorHAnsi" w:cstheme="majorHAnsi"/>
        </w:rPr>
      </w:pPr>
      <w:r w:rsidRPr="00317372">
        <w:rPr>
          <w:rFonts w:asciiTheme="majorHAnsi" w:hAnsiTheme="majorHAnsi" w:cstheme="majorHAnsi"/>
          <w:i/>
          <w:iCs/>
          <w:color w:val="44546A"/>
          <w:sz w:val="18"/>
          <w:szCs w:val="18"/>
          <w:lang w:eastAsia="en-US"/>
        </w:rPr>
        <w:t xml:space="preserve">Źródło: opracowanie własne na podstawie danych z naboru projektów rewitalizacyjnych </w:t>
      </w:r>
    </w:p>
    <w:p w14:paraId="5F0B0DA5" w14:textId="226A8693" w:rsidR="00F939E0" w:rsidRDefault="00602684" w:rsidP="00883174">
      <w:r>
        <w:rPr>
          <w:szCs w:val="22"/>
        </w:rPr>
        <w:t xml:space="preserve">Zebrane w otwartym naborze </w:t>
      </w:r>
      <w:r w:rsidR="00DA1C35" w:rsidRPr="003564E4">
        <w:rPr>
          <w:szCs w:val="22"/>
        </w:rPr>
        <w:t>propozycje projektowe zostały szczegółowo</w:t>
      </w:r>
      <w:r w:rsidR="004B6CFA">
        <w:rPr>
          <w:szCs w:val="22"/>
        </w:rPr>
        <w:t xml:space="preserve"> zweryfikowane przez Zespół ds. </w:t>
      </w:r>
      <w:r w:rsidR="00DA1C35" w:rsidRPr="003564E4">
        <w:rPr>
          <w:szCs w:val="22"/>
        </w:rPr>
        <w:t xml:space="preserve">rewitalizacji, a zwłaszcza pracowników </w:t>
      </w:r>
      <w:r w:rsidR="008D2B9D">
        <w:rPr>
          <w:szCs w:val="22"/>
        </w:rPr>
        <w:t>Urzędu</w:t>
      </w:r>
      <w:r w:rsidR="00EB2548" w:rsidRPr="00EB2548">
        <w:rPr>
          <w:szCs w:val="22"/>
        </w:rPr>
        <w:t xml:space="preserve"> </w:t>
      </w:r>
      <w:r w:rsidR="003D2126">
        <w:rPr>
          <w:szCs w:val="22"/>
        </w:rPr>
        <w:t>Miejskiego w Głogówku</w:t>
      </w:r>
      <w:r w:rsidR="004B6CFA">
        <w:rPr>
          <w:szCs w:val="22"/>
        </w:rPr>
        <w:t xml:space="preserve">. </w:t>
      </w:r>
      <w:r w:rsidR="007F0E34" w:rsidRPr="00B074EE">
        <w:t>Po</w:t>
      </w:r>
      <w:r w:rsidR="004B6CFA">
        <w:t> </w:t>
      </w:r>
      <w:r w:rsidR="007F0E34" w:rsidRPr="00B074EE">
        <w:t xml:space="preserve">przeprowadzeniu weryfikacji zgłoszonych </w:t>
      </w:r>
      <w:r w:rsidR="00961C4A" w:rsidRPr="00B074EE">
        <w:t xml:space="preserve">do GPR </w:t>
      </w:r>
      <w:r w:rsidR="007F0E34" w:rsidRPr="00B074EE">
        <w:t xml:space="preserve">przedsięwzięć, </w:t>
      </w:r>
      <w:r w:rsidR="00065D10">
        <w:t xml:space="preserve">w pierwszej kolejności zostały </w:t>
      </w:r>
      <w:r w:rsidR="007F0E34" w:rsidRPr="00B074EE">
        <w:t>one</w:t>
      </w:r>
      <w:r w:rsidR="003355ED">
        <w:t xml:space="preserve"> </w:t>
      </w:r>
      <w:r w:rsidR="00A5204F">
        <w:t>zweryfikowane pod kątem miejsca ich realizacji</w:t>
      </w:r>
      <w:r w:rsidR="008A1FE6">
        <w:t xml:space="preserve">. </w:t>
      </w:r>
      <w:r w:rsidR="00BC4807">
        <w:t>Następnie dokonano weryfikacji merytorycznie, tj. pod kątem zgodności zakresu rzeczowego ze zdiagnozowanymi problemami obszaru rewitalizacji</w:t>
      </w:r>
      <w:r w:rsidR="008A1FE6">
        <w:t>.</w:t>
      </w:r>
      <w:r w:rsidR="00BC4807">
        <w:t xml:space="preserve"> Wszystkie zgłoszone projekty przeszły pozytywnie ten etap ich weryfikacji. </w:t>
      </w:r>
      <w:r w:rsidR="008A1FE6">
        <w:t xml:space="preserve"> </w:t>
      </w:r>
      <w:r w:rsidR="00065D10">
        <w:t xml:space="preserve"> </w:t>
      </w:r>
      <w:bookmarkStart w:id="126" w:name="_Toc120717178"/>
      <w:r w:rsidR="00F91DFE">
        <w:t xml:space="preserve">  </w:t>
      </w:r>
      <w:r w:rsidR="00930F4E">
        <w:t xml:space="preserve"> </w:t>
      </w:r>
    </w:p>
    <w:p w14:paraId="46176715" w14:textId="04530A2D" w:rsidR="00D232AA" w:rsidRPr="00063DD4" w:rsidRDefault="00D232AA" w:rsidP="00D232AA">
      <w:pPr>
        <w:pStyle w:val="Nagwek2"/>
      </w:pPr>
      <w:bookmarkStart w:id="127" w:name="_Toc150946480"/>
      <w:r w:rsidRPr="00063DD4">
        <w:t>9.1 Wyodrębnienie wiązek projektowych</w:t>
      </w:r>
      <w:r w:rsidR="00301159" w:rsidRPr="00063DD4">
        <w:t xml:space="preserve"> dla </w:t>
      </w:r>
      <w:r w:rsidR="008A3F28">
        <w:t>obszaru</w:t>
      </w:r>
      <w:r w:rsidR="00301159" w:rsidRPr="00063DD4">
        <w:t xml:space="preserve"> rewitalizacji</w:t>
      </w:r>
      <w:bookmarkEnd w:id="127"/>
      <w:r w:rsidR="00301159" w:rsidRPr="00063DD4">
        <w:t xml:space="preserve"> </w:t>
      </w:r>
      <w:r w:rsidRPr="00063DD4">
        <w:t xml:space="preserve"> </w:t>
      </w:r>
    </w:p>
    <w:p w14:paraId="2A6851F0" w14:textId="5A846B27" w:rsidR="001F449A" w:rsidRDefault="00EE0815" w:rsidP="00930F4E">
      <w:r>
        <w:t xml:space="preserve">W wyniku przeprowadzonych prac nad zgłoszonymi projektami rewitalizacyjnymi w ramach </w:t>
      </w:r>
      <w:r w:rsidR="000471A9">
        <w:t xml:space="preserve">Gminnego Programu Rewitalizacji </w:t>
      </w:r>
      <w:r w:rsidR="00843CE2">
        <w:t xml:space="preserve">Gminy Głogówek </w:t>
      </w:r>
      <w:r>
        <w:t>wyodrębniono wiązki projektowe</w:t>
      </w:r>
      <w:r w:rsidR="00E65114">
        <w:t xml:space="preserve">, które będą realizowane na obszarze rewitalizacji. </w:t>
      </w:r>
      <w:r w:rsidR="001F449A">
        <w:t xml:space="preserve">Zgłoszone projekty pogrupowano w trzy wiązki projektowe. Każda z wiązek posiada co najmniej jeden projekt społeczny i pozaspołeczny. </w:t>
      </w:r>
    </w:p>
    <w:p w14:paraId="0ADA58F0" w14:textId="225BE45C" w:rsidR="00EE0815" w:rsidRDefault="00EE0815" w:rsidP="00930F4E">
      <w:r>
        <w:t xml:space="preserve">Wiązka projektowa to zestawienie zadań, które w całości lub części będą realizowane na danym </w:t>
      </w:r>
      <w:r w:rsidR="00415816">
        <w:t>obszarze</w:t>
      </w:r>
      <w:r>
        <w:t xml:space="preserve"> rewitalizacji. Każda z zaproponowanych wiązek projektowych zawiera zadania społeczne, jak i</w:t>
      </w:r>
      <w:r w:rsidR="00AD3CD9">
        <w:t> </w:t>
      </w:r>
      <w:r>
        <w:t>infrastrukturalne (pozaspołeczne). Proponowane projekty są odpowiedzią na problemy zdiagnozowane w ramach prac przygotowawczych</w:t>
      </w:r>
      <w:r w:rsidR="00DB0CF3">
        <w:t xml:space="preserve"> Realizacja tych projektów </w:t>
      </w:r>
      <w:r>
        <w:t>warunkuje powodzenie procesu rewitalizacji</w:t>
      </w:r>
      <w:r w:rsidR="00DB0CF3">
        <w:t xml:space="preserve"> w Gminie Głogó</w:t>
      </w:r>
      <w:r w:rsidR="00DB0CF3">
        <w:fldChar w:fldCharType="begin"/>
      </w:r>
      <w:r w:rsidR="00DB0CF3">
        <w:instrText xml:space="preserve"> LISTNUM </w:instrText>
      </w:r>
      <w:r w:rsidR="00DB0CF3">
        <w:fldChar w:fldCharType="end"/>
      </w:r>
      <w:r w:rsidR="00DB0CF3">
        <w:t xml:space="preserve">wek. </w:t>
      </w:r>
    </w:p>
    <w:p w14:paraId="7592AD86" w14:textId="7493F197" w:rsidR="00F1691A" w:rsidRDefault="00F1691A" w:rsidP="0025585C">
      <w:pPr>
        <w:pStyle w:val="Legenda"/>
      </w:pPr>
      <w:bookmarkStart w:id="128" w:name="_Toc150946360"/>
      <w:r>
        <w:lastRenderedPageBreak/>
        <w:t xml:space="preserve">Tabela </w:t>
      </w:r>
      <w:fldSimple w:instr=" SEQ Tabela \* ARABIC ">
        <w:r w:rsidR="00516360">
          <w:rPr>
            <w:noProof/>
          </w:rPr>
          <w:t>22</w:t>
        </w:r>
      </w:fldSimple>
      <w:r>
        <w:t xml:space="preserve"> Wiązka projektowa </w:t>
      </w:r>
      <w:r w:rsidR="00E031E7">
        <w:t xml:space="preserve">nr 1 </w:t>
      </w:r>
      <w:r w:rsidR="000B62B7">
        <w:t>– zestaw przedsięwzięć rewitalizacyjnych</w:t>
      </w:r>
      <w:bookmarkEnd w:id="128"/>
      <w:r w:rsidR="000B62B7">
        <w:t xml:space="preserve"> </w:t>
      </w:r>
    </w:p>
    <w:tbl>
      <w:tblPr>
        <w:tblW w:w="9288" w:type="dxa"/>
        <w:tblBorders>
          <w:top w:val="single" w:sz="4" w:space="0" w:color="FFFFFF"/>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896"/>
        <w:gridCol w:w="4616"/>
        <w:gridCol w:w="3776"/>
      </w:tblGrid>
      <w:tr w:rsidR="00306FDF" w:rsidRPr="00A52791" w14:paraId="661DE7E1" w14:textId="77777777" w:rsidTr="001C0590">
        <w:trPr>
          <w:trHeight w:val="488"/>
          <w:tblHeader/>
        </w:trPr>
        <w:tc>
          <w:tcPr>
            <w:tcW w:w="89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14:paraId="1717F2AE" w14:textId="77777777" w:rsidR="00306FDF" w:rsidRPr="00A52791" w:rsidRDefault="00306FDF" w:rsidP="001C0590">
            <w:pPr>
              <w:pStyle w:val="NormalnyWeb"/>
              <w:spacing w:after="0" w:line="240" w:lineRule="auto"/>
              <w:jc w:val="center"/>
              <w:rPr>
                <w:bCs/>
                <w:color w:val="212529"/>
                <w:sz w:val="20"/>
                <w:szCs w:val="20"/>
              </w:rPr>
            </w:pPr>
            <w:r w:rsidRPr="00A52791">
              <w:rPr>
                <w:bCs/>
                <w:color w:val="212529"/>
                <w:sz w:val="20"/>
                <w:szCs w:val="20"/>
              </w:rPr>
              <w:t>Nr</w:t>
            </w:r>
            <w:r>
              <w:rPr>
                <w:bCs/>
                <w:color w:val="212529"/>
                <w:sz w:val="20"/>
                <w:szCs w:val="20"/>
              </w:rPr>
              <w:t xml:space="preserve"> projektu </w:t>
            </w:r>
          </w:p>
        </w:tc>
        <w:tc>
          <w:tcPr>
            <w:tcW w:w="46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14:paraId="0CC5C093" w14:textId="7404B7C0" w:rsidR="00306FDF" w:rsidRPr="00A52791" w:rsidRDefault="001F449A" w:rsidP="00306FDF">
            <w:pPr>
              <w:pStyle w:val="NormalnyWeb"/>
              <w:spacing w:after="0" w:line="240" w:lineRule="auto"/>
              <w:jc w:val="center"/>
              <w:rPr>
                <w:bCs/>
                <w:color w:val="212529"/>
                <w:sz w:val="20"/>
                <w:szCs w:val="20"/>
              </w:rPr>
            </w:pPr>
            <w:r>
              <w:rPr>
                <w:bCs/>
                <w:color w:val="212529"/>
              </w:rPr>
              <w:t>Projekty w ramach wiązki nr 1</w:t>
            </w:r>
          </w:p>
        </w:tc>
        <w:tc>
          <w:tcPr>
            <w:tcW w:w="37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14:paraId="19798632" w14:textId="77777777" w:rsidR="00306FDF" w:rsidRPr="00A52791" w:rsidRDefault="00306FDF" w:rsidP="001C0590">
            <w:pPr>
              <w:pStyle w:val="NormalnyWeb"/>
              <w:spacing w:after="0" w:line="240" w:lineRule="auto"/>
              <w:jc w:val="center"/>
              <w:rPr>
                <w:bCs/>
                <w:color w:val="212529"/>
                <w:sz w:val="20"/>
                <w:szCs w:val="20"/>
              </w:rPr>
            </w:pPr>
            <w:r>
              <w:rPr>
                <w:bCs/>
                <w:color w:val="212529"/>
                <w:sz w:val="20"/>
                <w:szCs w:val="20"/>
              </w:rPr>
              <w:t>Rodzaj projektu</w:t>
            </w:r>
          </w:p>
        </w:tc>
      </w:tr>
      <w:tr w:rsidR="00ED7513" w:rsidRPr="00A52791" w14:paraId="034F6A2F" w14:textId="77777777" w:rsidTr="007C3EBC">
        <w:trPr>
          <w:trHeight w:val="488"/>
        </w:trPr>
        <w:tc>
          <w:tcPr>
            <w:tcW w:w="896" w:type="dxa"/>
            <w:tcBorders>
              <w:top w:val="single" w:sz="8" w:space="0" w:color="FFFFFF" w:themeColor="background1"/>
            </w:tcBorders>
            <w:vAlign w:val="center"/>
          </w:tcPr>
          <w:p w14:paraId="24559A07" w14:textId="11B3DC60" w:rsidR="00ED7513" w:rsidRPr="003739E9" w:rsidRDefault="007C3EBC" w:rsidP="007C3EBC">
            <w:pPr>
              <w:pStyle w:val="NormalnyWeb"/>
              <w:spacing w:after="0" w:line="240" w:lineRule="auto"/>
              <w:jc w:val="center"/>
              <w:rPr>
                <w:color w:val="212529"/>
                <w:sz w:val="20"/>
                <w:szCs w:val="20"/>
              </w:rPr>
            </w:pPr>
            <w:r>
              <w:rPr>
                <w:color w:val="212529"/>
                <w:sz w:val="20"/>
                <w:szCs w:val="20"/>
              </w:rPr>
              <w:t>6</w:t>
            </w:r>
          </w:p>
        </w:tc>
        <w:tc>
          <w:tcPr>
            <w:tcW w:w="4616" w:type="dxa"/>
            <w:tcBorders>
              <w:top w:val="single" w:sz="8" w:space="0" w:color="FFFFFF" w:themeColor="background1"/>
            </w:tcBorders>
            <w:vAlign w:val="center"/>
          </w:tcPr>
          <w:p w14:paraId="0302B89E" w14:textId="2BC9B147" w:rsidR="00ED7513" w:rsidRPr="00986547" w:rsidRDefault="00ED7513" w:rsidP="001B5310">
            <w:pPr>
              <w:pStyle w:val="NormalnyWeb"/>
              <w:spacing w:after="0" w:line="240" w:lineRule="auto"/>
              <w:jc w:val="left"/>
            </w:pPr>
            <w:r w:rsidRPr="00986547">
              <w:t>Rewitalizacja zdegradowanego budynku niedoszłego szpitala w Głogówku na cele społeczne</w:t>
            </w:r>
          </w:p>
        </w:tc>
        <w:tc>
          <w:tcPr>
            <w:tcW w:w="3776" w:type="dxa"/>
            <w:tcBorders>
              <w:top w:val="single" w:sz="8" w:space="0" w:color="FFFFFF" w:themeColor="background1"/>
            </w:tcBorders>
            <w:vAlign w:val="center"/>
          </w:tcPr>
          <w:p w14:paraId="1A71301C" w14:textId="6225A129" w:rsidR="00ED7513" w:rsidRPr="00BE339A" w:rsidRDefault="00D906D7" w:rsidP="001B5310">
            <w:pPr>
              <w:pStyle w:val="NormalnyWeb"/>
              <w:spacing w:after="0" w:line="240" w:lineRule="auto"/>
              <w:jc w:val="center"/>
              <w:rPr>
                <w:rFonts w:cs="Calibri"/>
                <w:bCs/>
                <w:color w:val="000000"/>
                <w:sz w:val="20"/>
                <w:szCs w:val="20"/>
              </w:rPr>
            </w:pPr>
            <w:r>
              <w:t>Pozaspołeczny</w:t>
            </w:r>
          </w:p>
        </w:tc>
      </w:tr>
      <w:tr w:rsidR="00ED7513" w:rsidRPr="00A52791" w14:paraId="676C2EDF" w14:textId="77777777" w:rsidTr="007C3EBC">
        <w:trPr>
          <w:trHeight w:val="488"/>
        </w:trPr>
        <w:tc>
          <w:tcPr>
            <w:tcW w:w="896" w:type="dxa"/>
            <w:tcBorders>
              <w:top w:val="single" w:sz="8" w:space="0" w:color="FFFFFF" w:themeColor="background1"/>
            </w:tcBorders>
            <w:vAlign w:val="center"/>
          </w:tcPr>
          <w:p w14:paraId="18A9468C" w14:textId="3C19FA09" w:rsidR="00ED7513" w:rsidRDefault="007C3EBC" w:rsidP="007C3EBC">
            <w:pPr>
              <w:pStyle w:val="NormalnyWeb"/>
              <w:spacing w:after="0" w:line="240" w:lineRule="auto"/>
              <w:jc w:val="center"/>
              <w:rPr>
                <w:color w:val="212529"/>
                <w:sz w:val="20"/>
                <w:szCs w:val="20"/>
              </w:rPr>
            </w:pPr>
            <w:r>
              <w:rPr>
                <w:color w:val="212529"/>
                <w:sz w:val="20"/>
                <w:szCs w:val="20"/>
              </w:rPr>
              <w:t>9</w:t>
            </w:r>
          </w:p>
        </w:tc>
        <w:tc>
          <w:tcPr>
            <w:tcW w:w="4616" w:type="dxa"/>
            <w:tcBorders>
              <w:top w:val="single" w:sz="8" w:space="0" w:color="FFFFFF" w:themeColor="background1"/>
            </w:tcBorders>
            <w:vAlign w:val="center"/>
          </w:tcPr>
          <w:p w14:paraId="3104288D" w14:textId="606F20C0" w:rsidR="00ED7513" w:rsidRPr="00986547" w:rsidRDefault="00ED7513" w:rsidP="001B5310">
            <w:pPr>
              <w:pStyle w:val="NormalnyWeb"/>
              <w:spacing w:after="0" w:line="240" w:lineRule="auto"/>
              <w:jc w:val="left"/>
            </w:pPr>
            <w:r w:rsidRPr="00986547">
              <w:t>Aktywna Rodzina</w:t>
            </w:r>
          </w:p>
        </w:tc>
        <w:tc>
          <w:tcPr>
            <w:tcW w:w="3776" w:type="dxa"/>
            <w:tcBorders>
              <w:top w:val="single" w:sz="8" w:space="0" w:color="FFFFFF" w:themeColor="background1"/>
            </w:tcBorders>
            <w:vAlign w:val="center"/>
          </w:tcPr>
          <w:p w14:paraId="079482D7" w14:textId="22483CF8" w:rsidR="00ED7513" w:rsidRPr="003739E9" w:rsidRDefault="00ED7513" w:rsidP="001B5310">
            <w:pPr>
              <w:spacing w:line="240" w:lineRule="auto"/>
              <w:jc w:val="center"/>
              <w:rPr>
                <w:sz w:val="20"/>
                <w:szCs w:val="20"/>
              </w:rPr>
            </w:pPr>
            <w:r>
              <w:t>Społeczny</w:t>
            </w:r>
          </w:p>
        </w:tc>
      </w:tr>
    </w:tbl>
    <w:p w14:paraId="79E29457" w14:textId="77777777" w:rsidR="00930F7B" w:rsidRDefault="00930F7B" w:rsidP="00930F7B">
      <w:pPr>
        <w:suppressAutoHyphens w:val="0"/>
        <w:jc w:val="left"/>
      </w:pPr>
      <w:r w:rsidRPr="00F47909">
        <w:rPr>
          <w:i/>
          <w:iCs/>
          <w:color w:val="44546A"/>
          <w:sz w:val="18"/>
          <w:szCs w:val="18"/>
          <w:lang w:eastAsia="en-US"/>
        </w:rPr>
        <w:t>Źródło: opracowanie własne</w:t>
      </w:r>
      <w:r>
        <w:rPr>
          <w:i/>
          <w:iCs/>
          <w:color w:val="44546A"/>
          <w:sz w:val="18"/>
          <w:szCs w:val="18"/>
          <w:lang w:eastAsia="en-US"/>
        </w:rPr>
        <w:t xml:space="preserve"> na podstawie danych z naboru projektów rewitalizacyjnych </w:t>
      </w:r>
    </w:p>
    <w:p w14:paraId="0461D6F4" w14:textId="13EBFFA8" w:rsidR="00D27B04" w:rsidRDefault="00D27B04" w:rsidP="0025585C">
      <w:pPr>
        <w:pStyle w:val="Legenda"/>
      </w:pPr>
      <w:bookmarkStart w:id="129" w:name="_Toc150946361"/>
      <w:bookmarkEnd w:id="126"/>
      <w:r>
        <w:t xml:space="preserve">Tabela </w:t>
      </w:r>
      <w:fldSimple w:instr=" SEQ Tabela \* ARABIC ">
        <w:r w:rsidR="00516360">
          <w:rPr>
            <w:noProof/>
          </w:rPr>
          <w:t>23</w:t>
        </w:r>
      </w:fldSimple>
      <w:r>
        <w:t xml:space="preserve"> Wiązka projektowa </w:t>
      </w:r>
      <w:r w:rsidR="00E031E7">
        <w:t xml:space="preserve">nr 2 </w:t>
      </w:r>
      <w:r w:rsidR="000B62B7">
        <w:t>- zestaw przedsięwzięć rewitalizacyjnych</w:t>
      </w:r>
      <w:bookmarkEnd w:id="129"/>
    </w:p>
    <w:tbl>
      <w:tblPr>
        <w:tblW w:w="9413" w:type="dxa"/>
        <w:tblBorders>
          <w:top w:val="single" w:sz="4" w:space="0" w:color="FFFFFF"/>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896"/>
        <w:gridCol w:w="4741"/>
        <w:gridCol w:w="3776"/>
      </w:tblGrid>
      <w:tr w:rsidR="00BD614E" w:rsidRPr="00A52791" w14:paraId="434E90EA" w14:textId="77777777" w:rsidTr="001F449A">
        <w:trPr>
          <w:trHeight w:val="488"/>
          <w:tblHeader/>
        </w:trPr>
        <w:tc>
          <w:tcPr>
            <w:tcW w:w="89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14:paraId="3880002B" w14:textId="77777777" w:rsidR="00BD614E" w:rsidRPr="00A52791" w:rsidRDefault="00BD614E" w:rsidP="00BD614E">
            <w:pPr>
              <w:pStyle w:val="NormalnyWeb"/>
              <w:spacing w:after="0" w:line="240" w:lineRule="auto"/>
              <w:jc w:val="center"/>
              <w:rPr>
                <w:bCs/>
                <w:color w:val="212529"/>
                <w:sz w:val="20"/>
                <w:szCs w:val="20"/>
              </w:rPr>
            </w:pPr>
            <w:r w:rsidRPr="00A52791">
              <w:rPr>
                <w:bCs/>
                <w:color w:val="212529"/>
                <w:sz w:val="20"/>
                <w:szCs w:val="20"/>
              </w:rPr>
              <w:t>Nr</w:t>
            </w:r>
            <w:r>
              <w:rPr>
                <w:bCs/>
                <w:color w:val="212529"/>
                <w:sz w:val="20"/>
                <w:szCs w:val="20"/>
              </w:rPr>
              <w:t xml:space="preserve"> projektu </w:t>
            </w:r>
          </w:p>
        </w:tc>
        <w:tc>
          <w:tcPr>
            <w:tcW w:w="47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14:paraId="21934DEF" w14:textId="198F9D35" w:rsidR="00BD614E" w:rsidRPr="00A52791" w:rsidRDefault="001F449A" w:rsidP="001F449A">
            <w:pPr>
              <w:pStyle w:val="NormalnyWeb"/>
              <w:spacing w:after="0" w:line="240" w:lineRule="auto"/>
              <w:jc w:val="center"/>
              <w:rPr>
                <w:bCs/>
                <w:color w:val="212529"/>
                <w:sz w:val="20"/>
                <w:szCs w:val="20"/>
              </w:rPr>
            </w:pPr>
            <w:r>
              <w:rPr>
                <w:bCs/>
                <w:color w:val="212529"/>
              </w:rPr>
              <w:t>Projekty w ramach wiązki nr 2</w:t>
            </w:r>
          </w:p>
        </w:tc>
        <w:tc>
          <w:tcPr>
            <w:tcW w:w="37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14:paraId="2B219B46" w14:textId="77777777" w:rsidR="00BD614E" w:rsidRPr="00A52791" w:rsidRDefault="00BD614E" w:rsidP="00BD614E">
            <w:pPr>
              <w:pStyle w:val="NormalnyWeb"/>
              <w:spacing w:after="0" w:line="240" w:lineRule="auto"/>
              <w:jc w:val="center"/>
              <w:rPr>
                <w:bCs/>
                <w:color w:val="212529"/>
                <w:sz w:val="20"/>
                <w:szCs w:val="20"/>
              </w:rPr>
            </w:pPr>
            <w:r>
              <w:rPr>
                <w:bCs/>
                <w:color w:val="212529"/>
                <w:sz w:val="20"/>
                <w:szCs w:val="20"/>
              </w:rPr>
              <w:t>Rodzaj projektu</w:t>
            </w:r>
          </w:p>
        </w:tc>
      </w:tr>
      <w:tr w:rsidR="00BD614E" w:rsidRPr="00A52791" w14:paraId="3A800BDE" w14:textId="77777777" w:rsidTr="007C3EBC">
        <w:trPr>
          <w:trHeight w:val="488"/>
        </w:trPr>
        <w:tc>
          <w:tcPr>
            <w:tcW w:w="896" w:type="dxa"/>
            <w:tcBorders>
              <w:top w:val="single" w:sz="8" w:space="0" w:color="FFFFFF" w:themeColor="background1"/>
            </w:tcBorders>
            <w:vAlign w:val="center"/>
          </w:tcPr>
          <w:p w14:paraId="381A3B99" w14:textId="4B99F6B9" w:rsidR="00BD614E" w:rsidRPr="003739E9" w:rsidRDefault="007C3EBC" w:rsidP="007C3EBC">
            <w:pPr>
              <w:pStyle w:val="NormalnyWeb"/>
              <w:spacing w:after="0" w:line="240" w:lineRule="auto"/>
              <w:jc w:val="center"/>
              <w:rPr>
                <w:color w:val="212529"/>
                <w:sz w:val="20"/>
                <w:szCs w:val="20"/>
              </w:rPr>
            </w:pPr>
            <w:r>
              <w:rPr>
                <w:color w:val="212529"/>
                <w:sz w:val="20"/>
                <w:szCs w:val="20"/>
              </w:rPr>
              <w:t>2</w:t>
            </w:r>
          </w:p>
        </w:tc>
        <w:tc>
          <w:tcPr>
            <w:tcW w:w="4741" w:type="dxa"/>
            <w:tcBorders>
              <w:top w:val="single" w:sz="8" w:space="0" w:color="FFFFFF" w:themeColor="background1"/>
            </w:tcBorders>
            <w:vAlign w:val="center"/>
          </w:tcPr>
          <w:p w14:paraId="616D2735" w14:textId="6609E0C2" w:rsidR="00BD614E" w:rsidRPr="00BD614E" w:rsidRDefault="00BD614E" w:rsidP="001B5310">
            <w:pPr>
              <w:pStyle w:val="NormalnyWeb"/>
              <w:spacing w:after="0" w:line="240" w:lineRule="auto"/>
              <w:jc w:val="left"/>
            </w:pPr>
            <w:r w:rsidRPr="00BD614E">
              <w:t>Rewitalizacja zabytkowej Baszty Więziennej w Głogówku</w:t>
            </w:r>
          </w:p>
        </w:tc>
        <w:tc>
          <w:tcPr>
            <w:tcW w:w="3776" w:type="dxa"/>
            <w:tcBorders>
              <w:top w:val="single" w:sz="8" w:space="0" w:color="FFFFFF" w:themeColor="background1"/>
            </w:tcBorders>
            <w:vAlign w:val="center"/>
          </w:tcPr>
          <w:p w14:paraId="33861929" w14:textId="0B7392C4" w:rsidR="00BD614E" w:rsidRPr="003739E9" w:rsidRDefault="00BD614E" w:rsidP="001B5310">
            <w:pPr>
              <w:spacing w:line="240" w:lineRule="auto"/>
              <w:jc w:val="center"/>
              <w:rPr>
                <w:sz w:val="20"/>
                <w:szCs w:val="20"/>
              </w:rPr>
            </w:pPr>
            <w:r>
              <w:t>Pozaspołeczny</w:t>
            </w:r>
          </w:p>
        </w:tc>
      </w:tr>
      <w:tr w:rsidR="00BD614E" w:rsidRPr="00A52791" w14:paraId="285CB984" w14:textId="77777777" w:rsidTr="007C3EBC">
        <w:trPr>
          <w:trHeight w:val="488"/>
        </w:trPr>
        <w:tc>
          <w:tcPr>
            <w:tcW w:w="896" w:type="dxa"/>
            <w:vAlign w:val="center"/>
          </w:tcPr>
          <w:p w14:paraId="5D54128C" w14:textId="6C9AEDAC" w:rsidR="00BD614E" w:rsidRPr="003739E9" w:rsidRDefault="007C3EBC" w:rsidP="007C3EBC">
            <w:pPr>
              <w:pStyle w:val="NormalnyWeb"/>
              <w:spacing w:after="0" w:line="240" w:lineRule="auto"/>
              <w:jc w:val="center"/>
              <w:rPr>
                <w:color w:val="212529"/>
                <w:sz w:val="20"/>
                <w:szCs w:val="20"/>
              </w:rPr>
            </w:pPr>
            <w:r>
              <w:rPr>
                <w:color w:val="212529"/>
                <w:sz w:val="20"/>
                <w:szCs w:val="20"/>
              </w:rPr>
              <w:t>3</w:t>
            </w:r>
          </w:p>
        </w:tc>
        <w:tc>
          <w:tcPr>
            <w:tcW w:w="4741" w:type="dxa"/>
            <w:vAlign w:val="center"/>
          </w:tcPr>
          <w:p w14:paraId="7D5868F6" w14:textId="5B7B04F1" w:rsidR="00BD614E" w:rsidRPr="00BD614E" w:rsidRDefault="00BD614E" w:rsidP="001B5310">
            <w:pPr>
              <w:pStyle w:val="NormalnyWeb"/>
              <w:spacing w:after="0" w:line="240" w:lineRule="auto"/>
              <w:jc w:val="left"/>
            </w:pPr>
            <w:r w:rsidRPr="00BD614E">
              <w:t>Odbudowa domu po zniszczeniu wojennym z przeznaczeniem na centrum edukacji wielopokoleniowej (Głogówek, ul. Kościelna 2)</w:t>
            </w:r>
          </w:p>
        </w:tc>
        <w:tc>
          <w:tcPr>
            <w:tcW w:w="3776" w:type="dxa"/>
            <w:vAlign w:val="center"/>
          </w:tcPr>
          <w:p w14:paraId="43BF98FB" w14:textId="7D7E906B" w:rsidR="00BD614E" w:rsidRPr="003739E9" w:rsidRDefault="00BD614E" w:rsidP="001B5310">
            <w:pPr>
              <w:spacing w:line="240" w:lineRule="auto"/>
              <w:jc w:val="center"/>
              <w:rPr>
                <w:sz w:val="20"/>
                <w:szCs w:val="20"/>
              </w:rPr>
            </w:pPr>
            <w:r>
              <w:t>Pozaspołeczny</w:t>
            </w:r>
          </w:p>
        </w:tc>
      </w:tr>
      <w:tr w:rsidR="00BD614E" w:rsidRPr="00A52791" w14:paraId="72206441" w14:textId="77777777" w:rsidTr="007C3EBC">
        <w:trPr>
          <w:trHeight w:val="488"/>
        </w:trPr>
        <w:tc>
          <w:tcPr>
            <w:tcW w:w="896" w:type="dxa"/>
            <w:vAlign w:val="center"/>
          </w:tcPr>
          <w:p w14:paraId="0845B8C0" w14:textId="0E9CD0DB" w:rsidR="00BD614E" w:rsidRPr="003739E9" w:rsidRDefault="007C3EBC" w:rsidP="007C3EBC">
            <w:pPr>
              <w:pStyle w:val="NormalnyWeb"/>
              <w:spacing w:after="0" w:line="240" w:lineRule="auto"/>
              <w:jc w:val="center"/>
              <w:rPr>
                <w:color w:val="212529"/>
                <w:sz w:val="20"/>
                <w:szCs w:val="20"/>
              </w:rPr>
            </w:pPr>
            <w:r>
              <w:rPr>
                <w:color w:val="212529"/>
                <w:sz w:val="20"/>
                <w:szCs w:val="20"/>
              </w:rPr>
              <w:t>5</w:t>
            </w:r>
          </w:p>
        </w:tc>
        <w:tc>
          <w:tcPr>
            <w:tcW w:w="4741" w:type="dxa"/>
            <w:vAlign w:val="center"/>
          </w:tcPr>
          <w:p w14:paraId="75CD4F46" w14:textId="38EE146D" w:rsidR="00BD614E" w:rsidRPr="00BD614E" w:rsidRDefault="00BD614E" w:rsidP="001B5310">
            <w:pPr>
              <w:pStyle w:val="NormalnyWeb"/>
              <w:spacing w:after="0" w:line="240" w:lineRule="auto"/>
              <w:jc w:val="left"/>
            </w:pPr>
            <w:r w:rsidRPr="00BD614E">
              <w:t>Rewitalizacja budynków przy ul. Piastowskiej w Głogówku</w:t>
            </w:r>
          </w:p>
        </w:tc>
        <w:tc>
          <w:tcPr>
            <w:tcW w:w="3776" w:type="dxa"/>
            <w:vAlign w:val="center"/>
          </w:tcPr>
          <w:p w14:paraId="6067331A" w14:textId="0C70A380" w:rsidR="00BD614E" w:rsidRPr="003739E9" w:rsidRDefault="00BD614E" w:rsidP="001B5310">
            <w:pPr>
              <w:spacing w:line="240" w:lineRule="auto"/>
              <w:jc w:val="center"/>
              <w:rPr>
                <w:sz w:val="20"/>
                <w:szCs w:val="20"/>
              </w:rPr>
            </w:pPr>
            <w:r>
              <w:t>Pozaspołeczny</w:t>
            </w:r>
          </w:p>
        </w:tc>
      </w:tr>
      <w:tr w:rsidR="00BD614E" w:rsidRPr="00A52791" w14:paraId="467266D3" w14:textId="77777777" w:rsidTr="007C3EBC">
        <w:trPr>
          <w:trHeight w:val="488"/>
        </w:trPr>
        <w:tc>
          <w:tcPr>
            <w:tcW w:w="896" w:type="dxa"/>
            <w:vAlign w:val="center"/>
          </w:tcPr>
          <w:p w14:paraId="5FB2FC76" w14:textId="31050E4B" w:rsidR="00BD614E" w:rsidRPr="003739E9" w:rsidRDefault="007C3EBC" w:rsidP="007C3EBC">
            <w:pPr>
              <w:pStyle w:val="NormalnyWeb"/>
              <w:spacing w:after="0" w:line="240" w:lineRule="auto"/>
              <w:jc w:val="center"/>
              <w:rPr>
                <w:color w:val="212529"/>
                <w:sz w:val="20"/>
                <w:szCs w:val="20"/>
              </w:rPr>
            </w:pPr>
            <w:r>
              <w:rPr>
                <w:color w:val="212529"/>
                <w:sz w:val="20"/>
                <w:szCs w:val="20"/>
              </w:rPr>
              <w:t>8</w:t>
            </w:r>
          </w:p>
        </w:tc>
        <w:tc>
          <w:tcPr>
            <w:tcW w:w="4741" w:type="dxa"/>
            <w:vAlign w:val="center"/>
          </w:tcPr>
          <w:p w14:paraId="708C159A" w14:textId="45FB9DE2" w:rsidR="00BD614E" w:rsidRPr="00BD614E" w:rsidRDefault="00352AF1" w:rsidP="001B5310">
            <w:pPr>
              <w:pStyle w:val="NormalnyWeb"/>
              <w:spacing w:after="0" w:line="240" w:lineRule="auto"/>
              <w:jc w:val="left"/>
            </w:pPr>
            <w:r w:rsidRPr="00352AF1">
              <w:t>Tradycja w Głogówku – cykl wydarzeń promujących dziedzictwo kulturowe gminy Głogówek</w:t>
            </w:r>
          </w:p>
        </w:tc>
        <w:tc>
          <w:tcPr>
            <w:tcW w:w="3776" w:type="dxa"/>
            <w:vAlign w:val="center"/>
          </w:tcPr>
          <w:p w14:paraId="4925B3E0" w14:textId="15985474" w:rsidR="00BD614E" w:rsidRPr="003739E9" w:rsidRDefault="00BD614E" w:rsidP="001B5310">
            <w:pPr>
              <w:spacing w:line="240" w:lineRule="auto"/>
              <w:jc w:val="center"/>
              <w:rPr>
                <w:sz w:val="20"/>
                <w:szCs w:val="20"/>
              </w:rPr>
            </w:pPr>
            <w:r>
              <w:t>Społeczny</w:t>
            </w:r>
          </w:p>
        </w:tc>
      </w:tr>
      <w:tr w:rsidR="00BD614E" w:rsidRPr="00A52791" w14:paraId="4A97CE83" w14:textId="77777777" w:rsidTr="007C3EBC">
        <w:trPr>
          <w:trHeight w:val="488"/>
        </w:trPr>
        <w:tc>
          <w:tcPr>
            <w:tcW w:w="896" w:type="dxa"/>
            <w:vAlign w:val="center"/>
          </w:tcPr>
          <w:p w14:paraId="2DDF8D50" w14:textId="2D4F7BC8" w:rsidR="00BD614E" w:rsidRPr="003739E9" w:rsidRDefault="007C3EBC" w:rsidP="007C3EBC">
            <w:pPr>
              <w:pStyle w:val="NormalnyWeb"/>
              <w:spacing w:after="0" w:line="240" w:lineRule="auto"/>
              <w:jc w:val="center"/>
              <w:rPr>
                <w:color w:val="212529"/>
                <w:sz w:val="20"/>
                <w:szCs w:val="20"/>
              </w:rPr>
            </w:pPr>
            <w:r>
              <w:rPr>
                <w:color w:val="212529"/>
                <w:sz w:val="20"/>
                <w:szCs w:val="20"/>
              </w:rPr>
              <w:t>12</w:t>
            </w:r>
          </w:p>
        </w:tc>
        <w:tc>
          <w:tcPr>
            <w:tcW w:w="4741" w:type="dxa"/>
            <w:vAlign w:val="center"/>
          </w:tcPr>
          <w:p w14:paraId="743CF5AC" w14:textId="04100597" w:rsidR="00BD614E" w:rsidRPr="00BD614E" w:rsidRDefault="00BD614E" w:rsidP="001B5310">
            <w:pPr>
              <w:pStyle w:val="NormalnyWeb"/>
              <w:spacing w:after="0" w:line="240" w:lineRule="auto"/>
              <w:jc w:val="left"/>
            </w:pPr>
            <w:r w:rsidRPr="00BD614E">
              <w:t>Nasz Głogówek – historia i kultura</w:t>
            </w:r>
          </w:p>
        </w:tc>
        <w:tc>
          <w:tcPr>
            <w:tcW w:w="3776" w:type="dxa"/>
            <w:vAlign w:val="center"/>
          </w:tcPr>
          <w:p w14:paraId="61A9CFDA" w14:textId="746CC265" w:rsidR="00BD614E" w:rsidRPr="003739E9" w:rsidRDefault="00BD614E" w:rsidP="001B5310">
            <w:pPr>
              <w:spacing w:line="240" w:lineRule="auto"/>
              <w:jc w:val="center"/>
              <w:rPr>
                <w:sz w:val="20"/>
                <w:szCs w:val="20"/>
              </w:rPr>
            </w:pPr>
            <w:r>
              <w:t>Społeczny</w:t>
            </w:r>
          </w:p>
        </w:tc>
      </w:tr>
    </w:tbl>
    <w:p w14:paraId="4FD16730" w14:textId="77777777" w:rsidR="00D27B04" w:rsidRDefault="00D27B04" w:rsidP="00D27B04">
      <w:pPr>
        <w:suppressAutoHyphens w:val="0"/>
        <w:jc w:val="left"/>
      </w:pPr>
      <w:r w:rsidRPr="00F47909">
        <w:rPr>
          <w:i/>
          <w:iCs/>
          <w:color w:val="44546A"/>
          <w:sz w:val="18"/>
          <w:szCs w:val="18"/>
          <w:lang w:eastAsia="en-US"/>
        </w:rPr>
        <w:t>Źródło: opracowanie własne</w:t>
      </w:r>
      <w:r>
        <w:rPr>
          <w:i/>
          <w:iCs/>
          <w:color w:val="44546A"/>
          <w:sz w:val="18"/>
          <w:szCs w:val="18"/>
          <w:lang w:eastAsia="en-US"/>
        </w:rPr>
        <w:t xml:space="preserve"> na podstawie danych z naboru projektów rewitalizacyjnych </w:t>
      </w:r>
    </w:p>
    <w:p w14:paraId="2F706C3D" w14:textId="64F45FA0" w:rsidR="00D27B04" w:rsidRDefault="00D27B04" w:rsidP="0025585C">
      <w:pPr>
        <w:pStyle w:val="Legenda"/>
      </w:pPr>
      <w:bookmarkStart w:id="130" w:name="_Toc150946362"/>
      <w:r>
        <w:t xml:space="preserve">Tabela </w:t>
      </w:r>
      <w:fldSimple w:instr=" SEQ Tabela \* ARABIC ">
        <w:r w:rsidR="00516360">
          <w:rPr>
            <w:noProof/>
          </w:rPr>
          <w:t>24</w:t>
        </w:r>
      </w:fldSimple>
      <w:r>
        <w:t xml:space="preserve"> Wiązka projektowa </w:t>
      </w:r>
      <w:r w:rsidR="00E031E7">
        <w:t xml:space="preserve">nr 3 </w:t>
      </w:r>
      <w:r w:rsidR="000B62B7">
        <w:t>- zestaw przedsięwzięć rewitalizacyjnych</w:t>
      </w:r>
      <w:bookmarkEnd w:id="130"/>
    </w:p>
    <w:tbl>
      <w:tblPr>
        <w:tblW w:w="9288" w:type="dxa"/>
        <w:tblBorders>
          <w:top w:val="single" w:sz="4" w:space="0" w:color="FFFFFF"/>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896"/>
        <w:gridCol w:w="4616"/>
        <w:gridCol w:w="3776"/>
      </w:tblGrid>
      <w:tr w:rsidR="00D27B04" w:rsidRPr="00A52791" w14:paraId="36EAB438" w14:textId="77777777" w:rsidTr="001F449A">
        <w:trPr>
          <w:trHeight w:val="488"/>
          <w:tblHeader/>
        </w:trPr>
        <w:tc>
          <w:tcPr>
            <w:tcW w:w="89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14:paraId="06F524CC" w14:textId="37AFF299" w:rsidR="00D27B04" w:rsidRPr="00A52791" w:rsidRDefault="00D27B04" w:rsidP="001F449A">
            <w:pPr>
              <w:pStyle w:val="NormalnyWeb"/>
              <w:spacing w:after="0" w:line="240" w:lineRule="auto"/>
              <w:jc w:val="center"/>
              <w:rPr>
                <w:bCs/>
                <w:color w:val="212529"/>
                <w:sz w:val="20"/>
                <w:szCs w:val="20"/>
              </w:rPr>
            </w:pPr>
            <w:r w:rsidRPr="00A52791">
              <w:rPr>
                <w:bCs/>
                <w:color w:val="212529"/>
                <w:sz w:val="20"/>
                <w:szCs w:val="20"/>
              </w:rPr>
              <w:t>Nr</w:t>
            </w:r>
            <w:r>
              <w:rPr>
                <w:bCs/>
                <w:color w:val="212529"/>
                <w:sz w:val="20"/>
                <w:szCs w:val="20"/>
              </w:rPr>
              <w:t xml:space="preserve"> projektu</w:t>
            </w:r>
          </w:p>
        </w:tc>
        <w:tc>
          <w:tcPr>
            <w:tcW w:w="46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14:paraId="05916846" w14:textId="721F5940" w:rsidR="00D27B04" w:rsidRPr="00A52791" w:rsidRDefault="001F449A" w:rsidP="001F449A">
            <w:pPr>
              <w:pStyle w:val="NormalnyWeb"/>
              <w:spacing w:after="0" w:line="240" w:lineRule="auto"/>
              <w:jc w:val="center"/>
              <w:rPr>
                <w:bCs/>
                <w:color w:val="212529"/>
                <w:sz w:val="20"/>
                <w:szCs w:val="20"/>
              </w:rPr>
            </w:pPr>
            <w:r>
              <w:rPr>
                <w:bCs/>
                <w:color w:val="212529"/>
              </w:rPr>
              <w:t>Projekty w ramach wiązki nr 3</w:t>
            </w:r>
          </w:p>
        </w:tc>
        <w:tc>
          <w:tcPr>
            <w:tcW w:w="37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14:paraId="365A07D1" w14:textId="77777777" w:rsidR="00D27B04" w:rsidRPr="00A52791" w:rsidRDefault="00D27B04" w:rsidP="001F449A">
            <w:pPr>
              <w:pStyle w:val="NormalnyWeb"/>
              <w:spacing w:after="0" w:line="240" w:lineRule="auto"/>
              <w:jc w:val="center"/>
              <w:rPr>
                <w:bCs/>
                <w:color w:val="212529"/>
                <w:sz w:val="20"/>
                <w:szCs w:val="20"/>
              </w:rPr>
            </w:pPr>
            <w:r>
              <w:rPr>
                <w:bCs/>
                <w:color w:val="212529"/>
                <w:sz w:val="20"/>
                <w:szCs w:val="20"/>
              </w:rPr>
              <w:t>Rodzaj projektu</w:t>
            </w:r>
          </w:p>
        </w:tc>
      </w:tr>
      <w:tr w:rsidR="00986547" w:rsidRPr="00A52791" w14:paraId="1E9FC62C" w14:textId="77777777" w:rsidTr="001B5310">
        <w:trPr>
          <w:trHeight w:val="488"/>
        </w:trPr>
        <w:tc>
          <w:tcPr>
            <w:tcW w:w="896" w:type="dxa"/>
            <w:vAlign w:val="center"/>
          </w:tcPr>
          <w:p w14:paraId="65109345" w14:textId="5D4C7A87" w:rsidR="00986547" w:rsidRDefault="007C3EBC" w:rsidP="001F449A">
            <w:pPr>
              <w:pStyle w:val="NormalnyWeb"/>
              <w:spacing w:after="0" w:line="240" w:lineRule="auto"/>
              <w:jc w:val="center"/>
              <w:rPr>
                <w:color w:val="212529"/>
                <w:sz w:val="20"/>
                <w:szCs w:val="20"/>
              </w:rPr>
            </w:pPr>
            <w:r>
              <w:rPr>
                <w:color w:val="212529"/>
                <w:sz w:val="20"/>
                <w:szCs w:val="20"/>
              </w:rPr>
              <w:t>1</w:t>
            </w:r>
          </w:p>
        </w:tc>
        <w:tc>
          <w:tcPr>
            <w:tcW w:w="4616" w:type="dxa"/>
            <w:vAlign w:val="center"/>
          </w:tcPr>
          <w:p w14:paraId="47EEB07B" w14:textId="298932B7" w:rsidR="00986547" w:rsidRPr="00096863" w:rsidRDefault="00986547" w:rsidP="001B5310">
            <w:pPr>
              <w:pStyle w:val="NormalnyWeb"/>
              <w:spacing w:after="0" w:line="240" w:lineRule="auto"/>
              <w:jc w:val="left"/>
              <w:rPr>
                <w:sz w:val="20"/>
                <w:szCs w:val="20"/>
              </w:rPr>
            </w:pPr>
            <w:r w:rsidRPr="00986547">
              <w:t>Rewitalizacja oranżerii „AGAWA” w Głogówku</w:t>
            </w:r>
          </w:p>
        </w:tc>
        <w:tc>
          <w:tcPr>
            <w:tcW w:w="3776" w:type="dxa"/>
            <w:vAlign w:val="center"/>
          </w:tcPr>
          <w:p w14:paraId="2AF54689" w14:textId="23E6D7D2" w:rsidR="00986547" w:rsidRPr="008E51E9" w:rsidRDefault="00986547" w:rsidP="001B5310">
            <w:pPr>
              <w:pStyle w:val="NormalnyWeb"/>
              <w:spacing w:after="0" w:line="240" w:lineRule="auto"/>
              <w:jc w:val="center"/>
              <w:rPr>
                <w:rFonts w:cs="Calibri"/>
                <w:bCs/>
                <w:color w:val="000000"/>
                <w:sz w:val="20"/>
                <w:szCs w:val="20"/>
              </w:rPr>
            </w:pPr>
            <w:r>
              <w:t>Infrastrukturalny</w:t>
            </w:r>
          </w:p>
        </w:tc>
      </w:tr>
      <w:tr w:rsidR="00986547" w:rsidRPr="00A52791" w14:paraId="0BAD7070" w14:textId="77777777" w:rsidTr="001B5310">
        <w:trPr>
          <w:trHeight w:val="488"/>
        </w:trPr>
        <w:tc>
          <w:tcPr>
            <w:tcW w:w="896" w:type="dxa"/>
            <w:vAlign w:val="center"/>
          </w:tcPr>
          <w:p w14:paraId="728235A3" w14:textId="5A0562D6" w:rsidR="00986547" w:rsidRDefault="007C3EBC" w:rsidP="001F449A">
            <w:pPr>
              <w:pStyle w:val="NormalnyWeb"/>
              <w:spacing w:after="0" w:line="240" w:lineRule="auto"/>
              <w:jc w:val="center"/>
              <w:rPr>
                <w:color w:val="212529"/>
                <w:sz w:val="20"/>
                <w:szCs w:val="20"/>
              </w:rPr>
            </w:pPr>
            <w:r>
              <w:rPr>
                <w:color w:val="212529"/>
                <w:sz w:val="20"/>
                <w:szCs w:val="20"/>
              </w:rPr>
              <w:t>4</w:t>
            </w:r>
          </w:p>
        </w:tc>
        <w:tc>
          <w:tcPr>
            <w:tcW w:w="4616" w:type="dxa"/>
            <w:vAlign w:val="center"/>
          </w:tcPr>
          <w:p w14:paraId="08509C23" w14:textId="69F266C2" w:rsidR="00986547" w:rsidRPr="00986547" w:rsidRDefault="00986547" w:rsidP="001B5310">
            <w:pPr>
              <w:pStyle w:val="NormalnyWeb"/>
              <w:spacing w:after="0" w:line="240" w:lineRule="auto"/>
              <w:jc w:val="left"/>
            </w:pPr>
            <w:r w:rsidRPr="00986547">
              <w:t>Ochrona bioróżnorodności w Gminie Głogówek poprzez rewitalizację zabytkowego parku miejskiego w Głogówku.</w:t>
            </w:r>
          </w:p>
        </w:tc>
        <w:tc>
          <w:tcPr>
            <w:tcW w:w="3776" w:type="dxa"/>
            <w:vAlign w:val="center"/>
          </w:tcPr>
          <w:p w14:paraId="1782B02D" w14:textId="72FB7013" w:rsidR="00986547" w:rsidRPr="00E914E2" w:rsidRDefault="00986547" w:rsidP="001B5310">
            <w:pPr>
              <w:spacing w:line="240" w:lineRule="auto"/>
              <w:jc w:val="center"/>
              <w:rPr>
                <w:sz w:val="20"/>
                <w:szCs w:val="20"/>
              </w:rPr>
            </w:pPr>
            <w:r>
              <w:t>Infrastrukturalny</w:t>
            </w:r>
          </w:p>
        </w:tc>
      </w:tr>
      <w:tr w:rsidR="00986547" w:rsidRPr="00A52791" w14:paraId="54BC631C" w14:textId="77777777" w:rsidTr="001B5310">
        <w:trPr>
          <w:trHeight w:val="488"/>
        </w:trPr>
        <w:tc>
          <w:tcPr>
            <w:tcW w:w="896" w:type="dxa"/>
            <w:vAlign w:val="center"/>
          </w:tcPr>
          <w:p w14:paraId="619CC35B" w14:textId="1BAD84C2" w:rsidR="00986547" w:rsidRDefault="007C3EBC" w:rsidP="001F449A">
            <w:pPr>
              <w:pStyle w:val="NormalnyWeb"/>
              <w:spacing w:after="0" w:line="240" w:lineRule="auto"/>
              <w:jc w:val="center"/>
              <w:rPr>
                <w:color w:val="212529"/>
                <w:sz w:val="20"/>
                <w:szCs w:val="20"/>
              </w:rPr>
            </w:pPr>
            <w:r>
              <w:rPr>
                <w:color w:val="212529"/>
                <w:sz w:val="20"/>
                <w:szCs w:val="20"/>
              </w:rPr>
              <w:t>7</w:t>
            </w:r>
          </w:p>
        </w:tc>
        <w:tc>
          <w:tcPr>
            <w:tcW w:w="4616" w:type="dxa"/>
            <w:vAlign w:val="center"/>
          </w:tcPr>
          <w:p w14:paraId="55FF6AC0" w14:textId="33078403" w:rsidR="00986547" w:rsidRPr="00986547" w:rsidRDefault="00986547" w:rsidP="001B5310">
            <w:pPr>
              <w:pStyle w:val="NormalnyWeb"/>
              <w:spacing w:after="0" w:line="240" w:lineRule="auto"/>
              <w:jc w:val="left"/>
            </w:pPr>
            <w:r w:rsidRPr="00986547">
              <w:t>Utworzenie nowej przestrzeni dla rozwoju usług i promocji dziedzictwa kulturowego na Zamku w Głogówku</w:t>
            </w:r>
          </w:p>
        </w:tc>
        <w:tc>
          <w:tcPr>
            <w:tcW w:w="3776" w:type="dxa"/>
            <w:vAlign w:val="center"/>
          </w:tcPr>
          <w:p w14:paraId="42AF28C8" w14:textId="42602B5A" w:rsidR="00986547" w:rsidRPr="00E914E2" w:rsidRDefault="00986547" w:rsidP="001B5310">
            <w:pPr>
              <w:spacing w:line="240" w:lineRule="auto"/>
              <w:jc w:val="center"/>
              <w:rPr>
                <w:sz w:val="20"/>
                <w:szCs w:val="20"/>
              </w:rPr>
            </w:pPr>
            <w:r>
              <w:t>Infrastrukturalny</w:t>
            </w:r>
          </w:p>
        </w:tc>
      </w:tr>
      <w:tr w:rsidR="00986547" w:rsidRPr="00A52791" w14:paraId="3F27C92F" w14:textId="77777777" w:rsidTr="001B5310">
        <w:trPr>
          <w:trHeight w:val="488"/>
        </w:trPr>
        <w:tc>
          <w:tcPr>
            <w:tcW w:w="896" w:type="dxa"/>
            <w:vAlign w:val="center"/>
          </w:tcPr>
          <w:p w14:paraId="082408E5" w14:textId="02D5E312" w:rsidR="00986547" w:rsidRDefault="007C3EBC" w:rsidP="001F449A">
            <w:pPr>
              <w:pStyle w:val="NormalnyWeb"/>
              <w:spacing w:after="0" w:line="240" w:lineRule="auto"/>
              <w:jc w:val="center"/>
              <w:rPr>
                <w:color w:val="212529"/>
                <w:sz w:val="20"/>
                <w:szCs w:val="20"/>
              </w:rPr>
            </w:pPr>
            <w:r>
              <w:rPr>
                <w:color w:val="212529"/>
                <w:sz w:val="20"/>
                <w:szCs w:val="20"/>
              </w:rPr>
              <w:t>11</w:t>
            </w:r>
          </w:p>
        </w:tc>
        <w:tc>
          <w:tcPr>
            <w:tcW w:w="4616" w:type="dxa"/>
            <w:vAlign w:val="center"/>
          </w:tcPr>
          <w:p w14:paraId="6975EEB0" w14:textId="7E6BE160" w:rsidR="00986547" w:rsidRPr="00986547" w:rsidRDefault="00986547" w:rsidP="001B5310">
            <w:pPr>
              <w:pStyle w:val="NormalnyWeb"/>
              <w:spacing w:after="0" w:line="240" w:lineRule="auto"/>
              <w:jc w:val="left"/>
            </w:pPr>
            <w:r w:rsidRPr="00986547">
              <w:t>Parkowa Pepiniera Wolontariatu</w:t>
            </w:r>
          </w:p>
        </w:tc>
        <w:tc>
          <w:tcPr>
            <w:tcW w:w="3776" w:type="dxa"/>
            <w:vAlign w:val="center"/>
          </w:tcPr>
          <w:p w14:paraId="6C52CA4C" w14:textId="0BB21D3C" w:rsidR="00986547" w:rsidRPr="00E914E2" w:rsidRDefault="00986547" w:rsidP="001B5310">
            <w:pPr>
              <w:spacing w:line="240" w:lineRule="auto"/>
              <w:jc w:val="center"/>
              <w:rPr>
                <w:sz w:val="20"/>
                <w:szCs w:val="20"/>
              </w:rPr>
            </w:pPr>
            <w:r>
              <w:t>Społeczny</w:t>
            </w:r>
          </w:p>
        </w:tc>
      </w:tr>
      <w:tr w:rsidR="00986547" w:rsidRPr="00A52791" w14:paraId="45448B9E" w14:textId="77777777" w:rsidTr="001B5310">
        <w:trPr>
          <w:trHeight w:val="488"/>
        </w:trPr>
        <w:tc>
          <w:tcPr>
            <w:tcW w:w="896" w:type="dxa"/>
            <w:vAlign w:val="center"/>
          </w:tcPr>
          <w:p w14:paraId="7CAF18DA" w14:textId="35F9CF07" w:rsidR="00986547" w:rsidRDefault="007C3EBC" w:rsidP="001F449A">
            <w:pPr>
              <w:pStyle w:val="NormalnyWeb"/>
              <w:spacing w:after="0" w:line="240" w:lineRule="auto"/>
              <w:jc w:val="center"/>
              <w:rPr>
                <w:color w:val="212529"/>
                <w:sz w:val="20"/>
                <w:szCs w:val="20"/>
              </w:rPr>
            </w:pPr>
            <w:r>
              <w:rPr>
                <w:color w:val="212529"/>
                <w:sz w:val="20"/>
                <w:szCs w:val="20"/>
              </w:rPr>
              <w:t>10</w:t>
            </w:r>
          </w:p>
        </w:tc>
        <w:tc>
          <w:tcPr>
            <w:tcW w:w="4616" w:type="dxa"/>
            <w:vAlign w:val="center"/>
          </w:tcPr>
          <w:p w14:paraId="64596D23" w14:textId="4B1835ED" w:rsidR="00986547" w:rsidRPr="00986547" w:rsidRDefault="00986547" w:rsidP="001B5310">
            <w:pPr>
              <w:pStyle w:val="NormalnyWeb"/>
              <w:spacing w:after="0" w:line="240" w:lineRule="auto"/>
              <w:jc w:val="left"/>
            </w:pPr>
            <w:r w:rsidRPr="00986547">
              <w:t>W zdrowym ciele zdrowy duch</w:t>
            </w:r>
          </w:p>
        </w:tc>
        <w:tc>
          <w:tcPr>
            <w:tcW w:w="3776" w:type="dxa"/>
            <w:vAlign w:val="center"/>
          </w:tcPr>
          <w:p w14:paraId="55BCC0FD" w14:textId="7AD9A899" w:rsidR="00986547" w:rsidRPr="00E914E2" w:rsidRDefault="00986547" w:rsidP="001B5310">
            <w:pPr>
              <w:spacing w:line="240" w:lineRule="auto"/>
              <w:jc w:val="center"/>
              <w:rPr>
                <w:sz w:val="20"/>
                <w:szCs w:val="20"/>
              </w:rPr>
            </w:pPr>
            <w:r>
              <w:t>Społeczny</w:t>
            </w:r>
          </w:p>
        </w:tc>
      </w:tr>
    </w:tbl>
    <w:p w14:paraId="17BF341C" w14:textId="77777777" w:rsidR="00D27B04" w:rsidRDefault="00D27B04" w:rsidP="00D27B04">
      <w:pPr>
        <w:suppressAutoHyphens w:val="0"/>
        <w:jc w:val="left"/>
      </w:pPr>
      <w:r w:rsidRPr="00F47909">
        <w:rPr>
          <w:i/>
          <w:iCs/>
          <w:color w:val="44546A"/>
          <w:sz w:val="18"/>
          <w:szCs w:val="18"/>
          <w:lang w:eastAsia="en-US"/>
        </w:rPr>
        <w:t>Źródło: opracowanie własne</w:t>
      </w:r>
      <w:r>
        <w:rPr>
          <w:i/>
          <w:iCs/>
          <w:color w:val="44546A"/>
          <w:sz w:val="18"/>
          <w:szCs w:val="18"/>
          <w:lang w:eastAsia="en-US"/>
        </w:rPr>
        <w:t xml:space="preserve"> na podstawie danych z naboru projektów rewitalizacyjnych </w:t>
      </w:r>
    </w:p>
    <w:p w14:paraId="1D3ECB39" w14:textId="31CE38CC" w:rsidR="00812C4D" w:rsidRDefault="00812C4D" w:rsidP="00812C4D">
      <w:r>
        <w:t xml:space="preserve">Poniżej w układzie tabelarycznym przedstawione </w:t>
      </w:r>
      <w:r w:rsidRPr="005923F7">
        <w:t xml:space="preserve">zostały </w:t>
      </w:r>
      <w:r w:rsidR="005619C1" w:rsidRPr="005923F7">
        <w:t>karty</w:t>
      </w:r>
      <w:r w:rsidR="0098650B">
        <w:t xml:space="preserve"> </w:t>
      </w:r>
      <w:r w:rsidRPr="005923F7">
        <w:t>projektowe</w:t>
      </w:r>
      <w:r>
        <w:t xml:space="preserve"> do programu rewitalizacji</w:t>
      </w:r>
      <w:r w:rsidR="00202AC7">
        <w:t xml:space="preserve">, stanowiące program wykonawczy w ramach programu rewitalizacji. </w:t>
      </w:r>
      <w:r>
        <w:t>Zawierają one podstawowe informacje</w:t>
      </w:r>
      <w:r w:rsidR="00202AC7">
        <w:t xml:space="preserve"> </w:t>
      </w:r>
      <w:r>
        <w:t xml:space="preserve">o planowanych </w:t>
      </w:r>
      <w:r w:rsidR="0098650B">
        <w:t>projektach</w:t>
      </w:r>
      <w:r>
        <w:t xml:space="preserve"> rewitalizacyjnych i stanowią oś wykonaw</w:t>
      </w:r>
      <w:r w:rsidR="005619C1">
        <w:t xml:space="preserve">czą planowanej rewitalizacji w </w:t>
      </w:r>
      <w:r w:rsidR="00C37270">
        <w:t xml:space="preserve">gminie </w:t>
      </w:r>
      <w:r w:rsidR="00202AC7">
        <w:t>Głogówek</w:t>
      </w:r>
      <w:r>
        <w:t xml:space="preserve">. </w:t>
      </w:r>
    </w:p>
    <w:p w14:paraId="0D071444" w14:textId="77777777" w:rsidR="00812C4D" w:rsidRDefault="00812C4D" w:rsidP="00812C4D">
      <w:r w:rsidRPr="005923F7">
        <w:t xml:space="preserve">Każda </w:t>
      </w:r>
      <w:r w:rsidR="005619C1" w:rsidRPr="005923F7">
        <w:t>karta</w:t>
      </w:r>
      <w:r w:rsidR="0098650B">
        <w:t xml:space="preserve"> zawiera informacje takie jak:</w:t>
      </w:r>
      <w:r w:rsidR="005619C1" w:rsidRPr="005923F7">
        <w:t xml:space="preserve"> nazw</w:t>
      </w:r>
      <w:r w:rsidR="0098650B">
        <w:t>a</w:t>
      </w:r>
      <w:r w:rsidR="005619C1" w:rsidRPr="005923F7">
        <w:t xml:space="preserve"> </w:t>
      </w:r>
      <w:r w:rsidR="0098650B">
        <w:t xml:space="preserve">przedsięwzięcia, </w:t>
      </w:r>
      <w:r w:rsidRPr="005923F7">
        <w:t>podmioty realizujące</w:t>
      </w:r>
      <w:r w:rsidR="0098650B">
        <w:t xml:space="preserve">, </w:t>
      </w:r>
      <w:r w:rsidRPr="005923F7">
        <w:t>zakres zaplanowanych d</w:t>
      </w:r>
      <w:r w:rsidR="0098650B">
        <w:t>ziałań, krótki opis problemu j</w:t>
      </w:r>
      <w:r w:rsidR="00965134">
        <w:t>aki ma rozwiązać jego realizacja</w:t>
      </w:r>
      <w:r w:rsidR="0098650B">
        <w:t xml:space="preserve"> oraz cel przedsięwzięcia</w:t>
      </w:r>
      <w:r w:rsidR="0098650B" w:rsidRPr="00965134">
        <w:t>.</w:t>
      </w:r>
      <w:r w:rsidR="00965134" w:rsidRPr="00965134">
        <w:t xml:space="preserve"> </w:t>
      </w:r>
      <w:r w:rsidR="00E85B4C" w:rsidRPr="005923F7">
        <w:lastRenderedPageBreak/>
        <w:t>W kartach</w:t>
      </w:r>
      <w:r w:rsidR="0098650B">
        <w:t xml:space="preserve"> </w:t>
      </w:r>
      <w:r w:rsidR="00887D14" w:rsidRPr="005923F7">
        <w:t>wskazano również szacowane wartości przedsięwzięć</w:t>
      </w:r>
      <w:r w:rsidR="005619C1" w:rsidRPr="005923F7">
        <w:t>, prognozo</w:t>
      </w:r>
      <w:r w:rsidR="0098650B">
        <w:t>wane rezultaty wraz ze sposobem</w:t>
      </w:r>
      <w:r w:rsidR="005619C1" w:rsidRPr="005923F7">
        <w:t xml:space="preserve"> ich oceny w odniesieniu do celów rewitalizacji, a także opis działań zapewniających dostępność</w:t>
      </w:r>
      <w:r w:rsidR="00E85B4C" w:rsidRPr="005923F7">
        <w:t xml:space="preserve"> osobom ze szczególnymi </w:t>
      </w:r>
      <w:r w:rsidR="0053399F">
        <w:t>potrzebami</w:t>
      </w:r>
      <w:r w:rsidR="00E85B4C" w:rsidRPr="00BD7F4A">
        <w:t>.</w:t>
      </w:r>
    </w:p>
    <w:p w14:paraId="63A11DE9" w14:textId="272646ED" w:rsidR="00812C4D" w:rsidRPr="00D6154D" w:rsidRDefault="00812C4D" w:rsidP="0025585C">
      <w:pPr>
        <w:pStyle w:val="nad"/>
      </w:pPr>
      <w:bookmarkStart w:id="131" w:name="_Toc150946363"/>
      <w:r w:rsidRPr="00D6154D">
        <w:t xml:space="preserve">Tabela </w:t>
      </w:r>
      <w:fldSimple w:instr=" SEQ Tabela \* ARABIC ">
        <w:r w:rsidR="00516360">
          <w:rPr>
            <w:noProof/>
          </w:rPr>
          <w:t>25</w:t>
        </w:r>
      </w:fldSimple>
      <w:r w:rsidR="00E97FDF">
        <w:t xml:space="preserve"> </w:t>
      </w:r>
      <w:r w:rsidR="00E85B4C" w:rsidRPr="00D6154D">
        <w:t>Karta</w:t>
      </w:r>
      <w:r w:rsidR="00E97FDF">
        <w:t xml:space="preserve"> </w:t>
      </w:r>
      <w:r w:rsidRPr="00D6154D">
        <w:t>projektowa dla przedsięwzięcia</w:t>
      </w:r>
      <w:r w:rsidR="008C2C1B">
        <w:t xml:space="preserve"> nr 1,</w:t>
      </w:r>
      <w:r w:rsidRPr="00D6154D">
        <w:t xml:space="preserve"> pn. </w:t>
      </w:r>
      <w:r w:rsidR="00C358E8" w:rsidRPr="00C358E8">
        <w:t>Rewitalizacja oranżerii „AGAWA” w Głogówku</w:t>
      </w:r>
      <w:bookmarkEnd w:id="131"/>
    </w:p>
    <w:tbl>
      <w:tblPr>
        <w:tblW w:w="9072" w:type="dxa"/>
        <w:tblInd w:w="108"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808080"/>
        </w:tblBorders>
        <w:tblLook w:val="04A0" w:firstRow="1" w:lastRow="0" w:firstColumn="1" w:lastColumn="0" w:noHBand="0" w:noVBand="1"/>
      </w:tblPr>
      <w:tblGrid>
        <w:gridCol w:w="9072"/>
      </w:tblGrid>
      <w:tr w:rsidR="00C358E8" w:rsidRPr="001A30D2" w14:paraId="2C74AEE0" w14:textId="77777777" w:rsidTr="001E43C9">
        <w:tc>
          <w:tcPr>
            <w:tcW w:w="9072" w:type="dxa"/>
            <w:shd w:val="clear" w:color="auto" w:fill="808080"/>
            <w:vAlign w:val="center"/>
          </w:tcPr>
          <w:p w14:paraId="2319B655" w14:textId="77777777" w:rsidR="00C358E8" w:rsidRPr="001A30D2" w:rsidRDefault="00C358E8" w:rsidP="001E43C9">
            <w:pPr>
              <w:spacing w:line="240" w:lineRule="auto"/>
              <w:jc w:val="left"/>
              <w:rPr>
                <w:b/>
                <w:bCs/>
                <w:sz w:val="20"/>
                <w:szCs w:val="20"/>
              </w:rPr>
            </w:pPr>
            <w:r w:rsidRPr="001A30D2">
              <w:rPr>
                <w:color w:val="FFFFFF"/>
                <w:sz w:val="20"/>
                <w:szCs w:val="20"/>
              </w:rPr>
              <w:t>Nazwa przedsięwzięcia</w:t>
            </w:r>
          </w:p>
        </w:tc>
      </w:tr>
      <w:tr w:rsidR="00C358E8" w:rsidRPr="001A30D2" w14:paraId="3AB605DF" w14:textId="77777777" w:rsidTr="001E43C9">
        <w:tc>
          <w:tcPr>
            <w:tcW w:w="9072" w:type="dxa"/>
            <w:shd w:val="clear" w:color="auto" w:fill="FFFFFF" w:themeFill="background1"/>
            <w:vAlign w:val="center"/>
          </w:tcPr>
          <w:p w14:paraId="1365929B" w14:textId="7E903263" w:rsidR="00C358E8" w:rsidRPr="001A30D2" w:rsidRDefault="00C358E8" w:rsidP="001E43C9">
            <w:pPr>
              <w:spacing w:line="240" w:lineRule="auto"/>
              <w:rPr>
                <w:b/>
                <w:sz w:val="20"/>
                <w:szCs w:val="20"/>
              </w:rPr>
            </w:pPr>
            <w:bookmarkStart w:id="132" w:name="_Hlk149909494"/>
            <w:r w:rsidRPr="001A30D2">
              <w:rPr>
                <w:b/>
                <w:sz w:val="20"/>
                <w:szCs w:val="20"/>
              </w:rPr>
              <w:t>Rewitalizacja oranżerii „AGAWA” w Głogówku</w:t>
            </w:r>
            <w:bookmarkEnd w:id="132"/>
          </w:p>
        </w:tc>
      </w:tr>
      <w:tr w:rsidR="00C358E8" w:rsidRPr="001A30D2" w14:paraId="0E504223" w14:textId="77777777" w:rsidTr="001E43C9">
        <w:tc>
          <w:tcPr>
            <w:tcW w:w="9072" w:type="dxa"/>
            <w:shd w:val="clear" w:color="auto" w:fill="F2F2F2"/>
            <w:vAlign w:val="center"/>
          </w:tcPr>
          <w:p w14:paraId="740C1360" w14:textId="77777777" w:rsidR="00C358E8" w:rsidRPr="001A30D2" w:rsidRDefault="00C358E8" w:rsidP="001E43C9">
            <w:pPr>
              <w:pStyle w:val="NormalnyWeb"/>
              <w:spacing w:after="0" w:line="240" w:lineRule="auto"/>
              <w:jc w:val="left"/>
              <w:rPr>
                <w:color w:val="212529"/>
                <w:sz w:val="20"/>
                <w:szCs w:val="20"/>
              </w:rPr>
            </w:pPr>
            <w:r w:rsidRPr="001A30D2">
              <w:rPr>
                <w:color w:val="212529"/>
                <w:sz w:val="20"/>
                <w:szCs w:val="20"/>
              </w:rPr>
              <w:t>1. Podmioty realizujące:</w:t>
            </w:r>
          </w:p>
        </w:tc>
      </w:tr>
      <w:tr w:rsidR="00C358E8" w:rsidRPr="001A30D2" w14:paraId="59568209" w14:textId="77777777" w:rsidTr="001E43C9">
        <w:trPr>
          <w:trHeight w:val="272"/>
        </w:trPr>
        <w:tc>
          <w:tcPr>
            <w:tcW w:w="9072" w:type="dxa"/>
            <w:vAlign w:val="center"/>
          </w:tcPr>
          <w:p w14:paraId="380600B9" w14:textId="65AD8652" w:rsidR="0054691F" w:rsidRPr="001A30D2" w:rsidRDefault="00147C7C" w:rsidP="0054691F">
            <w:pPr>
              <w:pStyle w:val="Akapitzlist"/>
              <w:numPr>
                <w:ilvl w:val="0"/>
                <w:numId w:val="28"/>
              </w:numPr>
              <w:shd w:val="clear" w:color="auto" w:fill="FFFFFF"/>
              <w:spacing w:line="240" w:lineRule="auto"/>
              <w:ind w:left="459"/>
              <w:rPr>
                <w:rFonts w:cs="Calibri Light"/>
                <w:bCs/>
                <w:sz w:val="20"/>
                <w:lang w:eastAsia="en-US"/>
              </w:rPr>
            </w:pPr>
            <w:r w:rsidRPr="001A30D2">
              <w:rPr>
                <w:rFonts w:cs="Calibri Light"/>
                <w:bCs/>
                <w:sz w:val="20"/>
                <w:lang w:eastAsia="en-US"/>
              </w:rPr>
              <w:t>Podmiot</w:t>
            </w:r>
            <w:r w:rsidR="00A27842" w:rsidRPr="001A30D2">
              <w:rPr>
                <w:rFonts w:cs="Calibri Light"/>
                <w:bCs/>
                <w:sz w:val="20"/>
                <w:lang w:eastAsia="en-US"/>
              </w:rPr>
              <w:t xml:space="preserve"> </w:t>
            </w:r>
            <w:r w:rsidRPr="001A30D2">
              <w:rPr>
                <w:rFonts w:cs="Calibri Light"/>
                <w:bCs/>
                <w:sz w:val="20"/>
                <w:lang w:eastAsia="en-US"/>
              </w:rPr>
              <w:t>gospodarczy</w:t>
            </w:r>
            <w:r w:rsidR="00A27842" w:rsidRPr="001A30D2">
              <w:rPr>
                <w:rFonts w:cs="Calibri Light"/>
                <w:bCs/>
                <w:sz w:val="20"/>
                <w:lang w:eastAsia="en-US"/>
              </w:rPr>
              <w:t xml:space="preserve"> (własność prywatna)</w:t>
            </w:r>
            <w:r w:rsidR="0054691F" w:rsidRPr="001A30D2">
              <w:rPr>
                <w:rFonts w:cs="Calibri Light"/>
                <w:bCs/>
                <w:sz w:val="20"/>
                <w:lang w:eastAsia="en-US"/>
              </w:rPr>
              <w:t xml:space="preserve">, </w:t>
            </w:r>
            <w:r w:rsidR="0054691F" w:rsidRPr="001A30D2">
              <w:rPr>
                <w:bCs/>
                <w:sz w:val="20"/>
                <w:lang w:eastAsia="en-US"/>
              </w:rPr>
              <w:t xml:space="preserve">P.P.U.H. FILPLAST Beata </w:t>
            </w:r>
            <w:proofErr w:type="spellStart"/>
            <w:r w:rsidR="0054691F" w:rsidRPr="001A30D2">
              <w:rPr>
                <w:bCs/>
                <w:sz w:val="20"/>
                <w:lang w:eastAsia="en-US"/>
              </w:rPr>
              <w:t>Filipowsky</w:t>
            </w:r>
            <w:proofErr w:type="spellEnd"/>
            <w:r w:rsidR="0054691F" w:rsidRPr="001A30D2">
              <w:rPr>
                <w:bCs/>
                <w:sz w:val="20"/>
                <w:lang w:eastAsia="en-US"/>
              </w:rPr>
              <w:t xml:space="preserve">. </w:t>
            </w:r>
          </w:p>
        </w:tc>
      </w:tr>
      <w:tr w:rsidR="00C358E8" w:rsidRPr="001A30D2" w14:paraId="0EE1F81E" w14:textId="77777777" w:rsidTr="001E43C9">
        <w:tc>
          <w:tcPr>
            <w:tcW w:w="9072" w:type="dxa"/>
            <w:shd w:val="clear" w:color="auto" w:fill="F2F2F2"/>
            <w:vAlign w:val="center"/>
          </w:tcPr>
          <w:p w14:paraId="66C78263" w14:textId="77777777" w:rsidR="00C358E8" w:rsidRPr="001A30D2" w:rsidRDefault="00C358E8" w:rsidP="001E43C9">
            <w:pPr>
              <w:pStyle w:val="NormalnyWeb"/>
              <w:spacing w:after="0" w:line="240" w:lineRule="auto"/>
              <w:jc w:val="left"/>
              <w:rPr>
                <w:color w:val="212529"/>
                <w:sz w:val="20"/>
                <w:szCs w:val="20"/>
              </w:rPr>
            </w:pPr>
            <w:r w:rsidRPr="001A30D2">
              <w:rPr>
                <w:color w:val="212529"/>
                <w:sz w:val="20"/>
                <w:szCs w:val="20"/>
              </w:rPr>
              <w:t>2. Zakres realizowanych zadań:</w:t>
            </w:r>
          </w:p>
        </w:tc>
      </w:tr>
      <w:tr w:rsidR="00C358E8" w:rsidRPr="001A30D2" w14:paraId="0C0D36BC" w14:textId="77777777" w:rsidTr="001E43C9">
        <w:tc>
          <w:tcPr>
            <w:tcW w:w="9072" w:type="dxa"/>
            <w:vAlign w:val="center"/>
          </w:tcPr>
          <w:p w14:paraId="0DF85CCF" w14:textId="0F01E031" w:rsidR="00E26256" w:rsidRPr="001A30D2" w:rsidRDefault="00C358E8" w:rsidP="001E43C9">
            <w:pPr>
              <w:shd w:val="clear" w:color="auto" w:fill="FFFFFF"/>
              <w:spacing w:line="240" w:lineRule="auto"/>
              <w:rPr>
                <w:bCs/>
                <w:sz w:val="20"/>
                <w:szCs w:val="20"/>
                <w:lang w:eastAsia="en-US"/>
              </w:rPr>
            </w:pPr>
            <w:r w:rsidRPr="001A30D2">
              <w:rPr>
                <w:bCs/>
                <w:sz w:val="20"/>
                <w:szCs w:val="20"/>
                <w:lang w:eastAsia="en-US"/>
              </w:rPr>
              <w:t>Zakres rzeczowy projektu rewitalizacyjnego obejmuje</w:t>
            </w:r>
            <w:r w:rsidR="00E26256" w:rsidRPr="001A30D2">
              <w:rPr>
                <w:bCs/>
                <w:sz w:val="20"/>
                <w:szCs w:val="20"/>
                <w:lang w:eastAsia="en-US"/>
              </w:rPr>
              <w:t xml:space="preserve"> przeprowadzenie wszystkich niezbędnych robót budowlanych celem przywrócenia obiektu do użytkowania.</w:t>
            </w:r>
          </w:p>
        </w:tc>
      </w:tr>
      <w:tr w:rsidR="00C358E8" w:rsidRPr="001A30D2" w14:paraId="0E96C15C" w14:textId="77777777" w:rsidTr="001E43C9">
        <w:tc>
          <w:tcPr>
            <w:tcW w:w="9072" w:type="dxa"/>
            <w:shd w:val="clear" w:color="auto" w:fill="F2F2F2"/>
            <w:vAlign w:val="center"/>
          </w:tcPr>
          <w:p w14:paraId="71F99359" w14:textId="77777777" w:rsidR="00C358E8" w:rsidRPr="001A30D2" w:rsidRDefault="00C358E8" w:rsidP="001E43C9">
            <w:pPr>
              <w:pStyle w:val="NormalnyWeb"/>
              <w:spacing w:after="0" w:line="240" w:lineRule="auto"/>
              <w:jc w:val="left"/>
              <w:rPr>
                <w:color w:val="212529"/>
                <w:sz w:val="20"/>
                <w:szCs w:val="20"/>
              </w:rPr>
            </w:pPr>
            <w:r w:rsidRPr="001A30D2">
              <w:rPr>
                <w:color w:val="212529"/>
                <w:sz w:val="20"/>
                <w:szCs w:val="20"/>
              </w:rPr>
              <w:t>3. Lokalizacja.</w:t>
            </w:r>
          </w:p>
        </w:tc>
      </w:tr>
      <w:tr w:rsidR="00C358E8" w:rsidRPr="001A30D2" w14:paraId="22615A9C" w14:textId="77777777" w:rsidTr="001E43C9">
        <w:trPr>
          <w:trHeight w:val="512"/>
        </w:trPr>
        <w:tc>
          <w:tcPr>
            <w:tcW w:w="9072" w:type="dxa"/>
            <w:vAlign w:val="center"/>
          </w:tcPr>
          <w:p w14:paraId="48849BFF" w14:textId="12D42829" w:rsidR="00C358E8" w:rsidRPr="001A30D2" w:rsidRDefault="00A069AB" w:rsidP="001E43C9">
            <w:pPr>
              <w:spacing w:line="240" w:lineRule="auto"/>
              <w:rPr>
                <w:b/>
                <w:bCs/>
                <w:sz w:val="20"/>
                <w:szCs w:val="20"/>
              </w:rPr>
            </w:pPr>
            <w:r w:rsidRPr="001A30D2">
              <w:rPr>
                <w:sz w:val="20"/>
                <w:szCs w:val="20"/>
              </w:rPr>
              <w:t>Obszar rewitalizacji: Głogówek działka 447/3</w:t>
            </w:r>
            <w:r w:rsidR="00F67DA9" w:rsidRPr="001A30D2">
              <w:rPr>
                <w:sz w:val="20"/>
                <w:szCs w:val="20"/>
              </w:rPr>
              <w:t xml:space="preserve">. </w:t>
            </w:r>
          </w:p>
        </w:tc>
      </w:tr>
      <w:tr w:rsidR="00C358E8" w:rsidRPr="001A30D2" w14:paraId="55EAB2C5" w14:textId="77777777" w:rsidTr="001E43C9">
        <w:tc>
          <w:tcPr>
            <w:tcW w:w="9072" w:type="dxa"/>
            <w:shd w:val="clear" w:color="auto" w:fill="F2F2F2"/>
            <w:vAlign w:val="center"/>
          </w:tcPr>
          <w:p w14:paraId="0BDDC567" w14:textId="77777777" w:rsidR="00C358E8" w:rsidRPr="001A30D2" w:rsidRDefault="00C358E8" w:rsidP="001E43C9">
            <w:pPr>
              <w:pStyle w:val="NormalnyWeb"/>
              <w:spacing w:after="0" w:line="240" w:lineRule="auto"/>
              <w:jc w:val="left"/>
              <w:rPr>
                <w:color w:val="212529"/>
                <w:sz w:val="20"/>
                <w:szCs w:val="20"/>
              </w:rPr>
            </w:pPr>
            <w:r w:rsidRPr="001A30D2">
              <w:rPr>
                <w:color w:val="212529"/>
                <w:sz w:val="20"/>
                <w:szCs w:val="20"/>
              </w:rPr>
              <w:t>4. Krótki opis problemu jaki ma rozwiązać realizacja przedsięwzięcia:</w:t>
            </w:r>
          </w:p>
        </w:tc>
      </w:tr>
      <w:tr w:rsidR="00C358E8" w:rsidRPr="001A30D2" w14:paraId="3093F408" w14:textId="77777777" w:rsidTr="001E43C9">
        <w:trPr>
          <w:trHeight w:val="425"/>
        </w:trPr>
        <w:tc>
          <w:tcPr>
            <w:tcW w:w="9072" w:type="dxa"/>
            <w:shd w:val="clear" w:color="auto" w:fill="auto"/>
            <w:vAlign w:val="center"/>
          </w:tcPr>
          <w:p w14:paraId="030FDF44" w14:textId="2A24044E" w:rsidR="00E36C8A" w:rsidRPr="00E36C8A" w:rsidRDefault="00E36C8A" w:rsidP="00E36C8A">
            <w:pPr>
              <w:shd w:val="clear" w:color="auto" w:fill="FFFFFF"/>
              <w:spacing w:line="240" w:lineRule="auto"/>
              <w:rPr>
                <w:sz w:val="20"/>
              </w:rPr>
            </w:pPr>
            <w:r>
              <w:rPr>
                <w:sz w:val="20"/>
              </w:rPr>
              <w:t xml:space="preserve">Przedmiotowy projekt ma wpływ na rozwiązanie następujących  zidentyfikowanych problemów: </w:t>
            </w:r>
          </w:p>
          <w:p w14:paraId="764BC937" w14:textId="40366D67" w:rsidR="001A30D2" w:rsidRPr="001A30D2" w:rsidRDefault="001A30D2" w:rsidP="001A30D2">
            <w:pPr>
              <w:pStyle w:val="Akapitzlist"/>
              <w:numPr>
                <w:ilvl w:val="0"/>
                <w:numId w:val="28"/>
              </w:numPr>
              <w:shd w:val="clear" w:color="auto" w:fill="FFFFFF"/>
              <w:spacing w:line="240" w:lineRule="auto"/>
              <w:ind w:left="459"/>
              <w:rPr>
                <w:sz w:val="20"/>
              </w:rPr>
            </w:pPr>
            <w:r w:rsidRPr="001A30D2">
              <w:rPr>
                <w:sz w:val="20"/>
              </w:rPr>
              <w:t>PS.1. Niski wskaźnik przedsiębiorczości, niekorzystne tendencje lokalnym rynku pracy</w:t>
            </w:r>
            <w:r>
              <w:rPr>
                <w:sz w:val="20"/>
              </w:rPr>
              <w:t>.</w:t>
            </w:r>
          </w:p>
          <w:p w14:paraId="645E30E7" w14:textId="7A98D265" w:rsidR="001A30D2" w:rsidRPr="001A30D2" w:rsidRDefault="001A30D2" w:rsidP="001A30D2">
            <w:pPr>
              <w:pStyle w:val="Akapitzlist"/>
              <w:numPr>
                <w:ilvl w:val="0"/>
                <w:numId w:val="28"/>
              </w:numPr>
              <w:shd w:val="clear" w:color="auto" w:fill="FFFFFF"/>
              <w:spacing w:line="240" w:lineRule="auto"/>
              <w:ind w:left="459"/>
              <w:rPr>
                <w:sz w:val="20"/>
              </w:rPr>
            </w:pPr>
            <w:r w:rsidRPr="001A30D2">
              <w:rPr>
                <w:sz w:val="20"/>
              </w:rPr>
              <w:t>PS.2. Spadek atrakcyjności osiedleńczej obszaru rewitalizacji</w:t>
            </w:r>
            <w:r>
              <w:rPr>
                <w:sz w:val="20"/>
              </w:rPr>
              <w:t>.</w:t>
            </w:r>
          </w:p>
          <w:p w14:paraId="106A1190" w14:textId="2EDE79C0" w:rsidR="001A30D2" w:rsidRPr="00B51068" w:rsidRDefault="001A30D2" w:rsidP="001A30D2">
            <w:pPr>
              <w:pStyle w:val="Akapitzlist"/>
              <w:numPr>
                <w:ilvl w:val="0"/>
                <w:numId w:val="28"/>
              </w:numPr>
              <w:shd w:val="clear" w:color="auto" w:fill="FFFFFF"/>
              <w:spacing w:line="240" w:lineRule="auto"/>
              <w:ind w:left="459"/>
              <w:rPr>
                <w:sz w:val="20"/>
              </w:rPr>
            </w:pPr>
            <w:r w:rsidRPr="00B51068">
              <w:rPr>
                <w:sz w:val="20"/>
              </w:rPr>
              <w:t>PI.1. Niedostosowanie przestrzeni publicznych do potrzeb i oczekiwań społecznych, a zwłaszcza grup zagrożonych wykluczeniem społecznym</w:t>
            </w:r>
            <w:r>
              <w:rPr>
                <w:sz w:val="20"/>
              </w:rPr>
              <w:t>.</w:t>
            </w:r>
          </w:p>
          <w:p w14:paraId="5030892B" w14:textId="27F1969D" w:rsidR="001A30D2" w:rsidRPr="00B51068" w:rsidRDefault="001A30D2" w:rsidP="001A30D2">
            <w:pPr>
              <w:pStyle w:val="Akapitzlist"/>
              <w:numPr>
                <w:ilvl w:val="0"/>
                <w:numId w:val="28"/>
              </w:numPr>
              <w:shd w:val="clear" w:color="auto" w:fill="FFFFFF"/>
              <w:spacing w:line="240" w:lineRule="auto"/>
              <w:ind w:left="459"/>
              <w:rPr>
                <w:sz w:val="20"/>
              </w:rPr>
            </w:pPr>
            <w:r w:rsidRPr="00B51068">
              <w:rPr>
                <w:sz w:val="20"/>
              </w:rPr>
              <w:t>PI.2. Deficyt funkcjonalnych obiektów świadczenia usług społecznych wspierających osoby zagrożone wykluczeniem społecznym</w:t>
            </w:r>
            <w:r>
              <w:rPr>
                <w:sz w:val="20"/>
              </w:rPr>
              <w:t>.</w:t>
            </w:r>
            <w:r w:rsidRPr="00B51068">
              <w:rPr>
                <w:sz w:val="20"/>
              </w:rPr>
              <w:t xml:space="preserve">  </w:t>
            </w:r>
          </w:p>
          <w:p w14:paraId="710B17E0" w14:textId="7A2BD308" w:rsidR="001A30D2" w:rsidRPr="00B51068" w:rsidRDefault="001A30D2" w:rsidP="001A30D2">
            <w:pPr>
              <w:pStyle w:val="Akapitzlist"/>
              <w:numPr>
                <w:ilvl w:val="0"/>
                <w:numId w:val="28"/>
              </w:numPr>
              <w:shd w:val="clear" w:color="auto" w:fill="FFFFFF"/>
              <w:spacing w:line="240" w:lineRule="auto"/>
              <w:ind w:left="459"/>
              <w:rPr>
                <w:sz w:val="20"/>
              </w:rPr>
            </w:pPr>
            <w:r w:rsidRPr="00B51068">
              <w:rPr>
                <w:sz w:val="20"/>
              </w:rPr>
              <w:t>PI.3. Niewydolny układ komunikacyjny wpływający negatywnie na rozwój gospodarczy obszaru rewitalizacji</w:t>
            </w:r>
            <w:r>
              <w:rPr>
                <w:sz w:val="20"/>
              </w:rPr>
              <w:t>.</w:t>
            </w:r>
          </w:p>
          <w:p w14:paraId="4CA6A850" w14:textId="7E4BDD7A" w:rsidR="00C358E8" w:rsidRPr="001A30D2" w:rsidRDefault="001A30D2" w:rsidP="001A30D2">
            <w:pPr>
              <w:pStyle w:val="Akapitzlist"/>
              <w:numPr>
                <w:ilvl w:val="0"/>
                <w:numId w:val="28"/>
              </w:numPr>
              <w:shd w:val="clear" w:color="auto" w:fill="FFFFFF"/>
              <w:spacing w:line="240" w:lineRule="auto"/>
              <w:ind w:left="459"/>
              <w:rPr>
                <w:sz w:val="20"/>
              </w:rPr>
            </w:pPr>
            <w:r w:rsidRPr="00B51068">
              <w:rPr>
                <w:sz w:val="20"/>
              </w:rPr>
              <w:t>PI.4. Występowanie obszarów zabudowy o dużym nasileniu problemów infrastrukturalnych i środowiskowych</w:t>
            </w:r>
            <w:r>
              <w:rPr>
                <w:sz w:val="20"/>
              </w:rPr>
              <w:t>.</w:t>
            </w:r>
          </w:p>
        </w:tc>
      </w:tr>
      <w:tr w:rsidR="00C358E8" w:rsidRPr="001A30D2" w14:paraId="7068C069" w14:textId="77777777" w:rsidTr="001E43C9">
        <w:tc>
          <w:tcPr>
            <w:tcW w:w="9072" w:type="dxa"/>
            <w:shd w:val="clear" w:color="auto" w:fill="F2F2F2"/>
            <w:vAlign w:val="center"/>
          </w:tcPr>
          <w:p w14:paraId="3705B11F" w14:textId="77777777" w:rsidR="00C358E8" w:rsidRPr="001A30D2" w:rsidRDefault="00C358E8" w:rsidP="001E43C9">
            <w:pPr>
              <w:pStyle w:val="NormalnyWeb"/>
              <w:spacing w:after="0" w:line="240" w:lineRule="auto"/>
              <w:jc w:val="left"/>
              <w:rPr>
                <w:color w:val="212529"/>
                <w:sz w:val="20"/>
                <w:szCs w:val="20"/>
              </w:rPr>
            </w:pPr>
            <w:r w:rsidRPr="001A30D2">
              <w:rPr>
                <w:color w:val="212529"/>
                <w:sz w:val="20"/>
                <w:szCs w:val="20"/>
              </w:rPr>
              <w:t>5. Cel przedsięwzięcia.</w:t>
            </w:r>
          </w:p>
        </w:tc>
      </w:tr>
      <w:tr w:rsidR="00C358E8" w:rsidRPr="001A30D2" w14:paraId="0E7E45F8" w14:textId="77777777" w:rsidTr="006F111D">
        <w:trPr>
          <w:trHeight w:val="283"/>
        </w:trPr>
        <w:tc>
          <w:tcPr>
            <w:tcW w:w="9072" w:type="dxa"/>
            <w:vAlign w:val="center"/>
          </w:tcPr>
          <w:p w14:paraId="0B873609" w14:textId="777F2F5B" w:rsidR="00385527" w:rsidRPr="001A30D2" w:rsidRDefault="00C358E8" w:rsidP="001E43C9">
            <w:pPr>
              <w:shd w:val="clear" w:color="auto" w:fill="FFFFFF"/>
              <w:spacing w:line="240" w:lineRule="auto"/>
              <w:rPr>
                <w:bCs/>
                <w:sz w:val="20"/>
                <w:szCs w:val="20"/>
                <w:lang w:eastAsia="en-US"/>
              </w:rPr>
            </w:pPr>
            <w:r w:rsidRPr="001A30D2">
              <w:rPr>
                <w:bCs/>
                <w:sz w:val="20"/>
                <w:szCs w:val="20"/>
                <w:lang w:eastAsia="en-US"/>
              </w:rPr>
              <w:t>Celem przedsięwzięcia jest</w:t>
            </w:r>
            <w:r w:rsidR="00385527" w:rsidRPr="001A30D2">
              <w:rPr>
                <w:bCs/>
                <w:sz w:val="20"/>
                <w:szCs w:val="20"/>
                <w:lang w:eastAsia="en-US"/>
              </w:rPr>
              <w:t xml:space="preserve"> zatrzymanie rozwoju negatywnych tendencji społecznych poprzez ograniczenie możliwości działań dewastacji, niebezpiecznych zdarzeń oraz różnych wykroczeń w pobliżu obiektu.</w:t>
            </w:r>
          </w:p>
          <w:p w14:paraId="0D49787F" w14:textId="77777777" w:rsidR="00C358E8" w:rsidRPr="001A30D2" w:rsidRDefault="00C358E8" w:rsidP="001E43C9">
            <w:pPr>
              <w:shd w:val="clear" w:color="auto" w:fill="FFFFFF"/>
              <w:spacing w:line="240" w:lineRule="auto"/>
              <w:rPr>
                <w:bCs/>
                <w:sz w:val="20"/>
                <w:szCs w:val="20"/>
                <w:lang w:eastAsia="en-US"/>
              </w:rPr>
            </w:pPr>
            <w:r w:rsidRPr="001A30D2">
              <w:rPr>
                <w:bCs/>
                <w:sz w:val="20"/>
                <w:szCs w:val="20"/>
                <w:lang w:eastAsia="en-US"/>
              </w:rPr>
              <w:t xml:space="preserve">Cele szczegółowe: </w:t>
            </w:r>
          </w:p>
          <w:p w14:paraId="56A0684B" w14:textId="77777777" w:rsidR="00C358E8" w:rsidRPr="001A30D2" w:rsidRDefault="00C358E8">
            <w:pPr>
              <w:pStyle w:val="Akapitzlist"/>
              <w:numPr>
                <w:ilvl w:val="0"/>
                <w:numId w:val="28"/>
              </w:numPr>
              <w:shd w:val="clear" w:color="auto" w:fill="FFFFFF"/>
              <w:spacing w:line="240" w:lineRule="auto"/>
              <w:ind w:left="459"/>
              <w:rPr>
                <w:rFonts w:cs="Calibri Light"/>
                <w:bCs/>
                <w:sz w:val="20"/>
                <w:lang w:eastAsia="en-US"/>
              </w:rPr>
            </w:pPr>
            <w:r w:rsidRPr="001A30D2">
              <w:rPr>
                <w:rFonts w:cs="Calibri Light"/>
                <w:bCs/>
                <w:sz w:val="20"/>
                <w:lang w:eastAsia="en-US"/>
              </w:rPr>
              <w:t xml:space="preserve">poprawa warunków i jakości życia mieszkańców oraz wizerunku Gminy, </w:t>
            </w:r>
          </w:p>
          <w:p w14:paraId="4BCE7ECD" w14:textId="395C7605" w:rsidR="00AC58CA" w:rsidRPr="001A30D2" w:rsidRDefault="00AC58CA">
            <w:pPr>
              <w:pStyle w:val="Akapitzlist"/>
              <w:numPr>
                <w:ilvl w:val="0"/>
                <w:numId w:val="28"/>
              </w:numPr>
              <w:shd w:val="clear" w:color="auto" w:fill="FFFFFF"/>
              <w:spacing w:line="240" w:lineRule="auto"/>
              <w:ind w:left="459"/>
              <w:rPr>
                <w:rFonts w:cs="Calibri Light"/>
                <w:bCs/>
                <w:sz w:val="20"/>
                <w:lang w:eastAsia="en-US"/>
              </w:rPr>
            </w:pPr>
            <w:r w:rsidRPr="001A30D2">
              <w:rPr>
                <w:rFonts w:cs="Calibri Light"/>
                <w:bCs/>
                <w:sz w:val="20"/>
                <w:lang w:eastAsia="en-US"/>
              </w:rPr>
              <w:t xml:space="preserve">rewitalizacja budynku w trosce o jakość życia mieszkańców i rozwój turystki. </w:t>
            </w:r>
          </w:p>
          <w:p w14:paraId="4BE34967" w14:textId="47D4389D" w:rsidR="00AC58CA" w:rsidRPr="001A30D2" w:rsidRDefault="00AC58CA">
            <w:pPr>
              <w:pStyle w:val="Akapitzlist"/>
              <w:numPr>
                <w:ilvl w:val="0"/>
                <w:numId w:val="28"/>
              </w:numPr>
              <w:shd w:val="clear" w:color="auto" w:fill="FFFFFF"/>
              <w:spacing w:line="240" w:lineRule="auto"/>
              <w:ind w:left="459"/>
              <w:rPr>
                <w:rFonts w:cs="Calibri Light"/>
                <w:bCs/>
                <w:sz w:val="20"/>
                <w:lang w:eastAsia="en-US"/>
              </w:rPr>
            </w:pPr>
            <w:r w:rsidRPr="001A30D2">
              <w:rPr>
                <w:rFonts w:cs="Calibri Light"/>
                <w:bCs/>
                <w:sz w:val="20"/>
                <w:lang w:eastAsia="en-US"/>
              </w:rPr>
              <w:t>rewitalizacja obiektu celem przywrócenia funkcji gospodarczej i rekreacyjnych</w:t>
            </w:r>
          </w:p>
          <w:p w14:paraId="2580DDDC" w14:textId="77777777" w:rsidR="00C358E8" w:rsidRPr="001A30D2" w:rsidRDefault="00AC58CA">
            <w:pPr>
              <w:pStyle w:val="Akapitzlist"/>
              <w:numPr>
                <w:ilvl w:val="0"/>
                <w:numId w:val="28"/>
              </w:numPr>
              <w:shd w:val="clear" w:color="auto" w:fill="FFFFFF"/>
              <w:spacing w:line="240" w:lineRule="auto"/>
              <w:ind w:left="459"/>
              <w:rPr>
                <w:sz w:val="20"/>
              </w:rPr>
            </w:pPr>
            <w:r w:rsidRPr="001A30D2">
              <w:rPr>
                <w:rFonts w:cs="Calibri Light"/>
                <w:bCs/>
                <w:sz w:val="20"/>
                <w:lang w:eastAsia="en-US"/>
              </w:rPr>
              <w:t xml:space="preserve">polepszenie jakości </w:t>
            </w:r>
            <w:r w:rsidR="00435B8C" w:rsidRPr="001A30D2">
              <w:rPr>
                <w:rFonts w:cs="Calibri Light"/>
                <w:bCs/>
                <w:sz w:val="20"/>
                <w:lang w:eastAsia="en-US"/>
              </w:rPr>
              <w:t>tkanki miejskiej obszaru rewitalizacji</w:t>
            </w:r>
            <w:r w:rsidR="00CD6181" w:rsidRPr="001A30D2">
              <w:rPr>
                <w:rFonts w:cs="Calibri Light"/>
                <w:bCs/>
                <w:sz w:val="20"/>
                <w:lang w:eastAsia="en-US"/>
              </w:rPr>
              <w:t>.</w:t>
            </w:r>
          </w:p>
          <w:p w14:paraId="5BCBFF57" w14:textId="77777777" w:rsidR="00CD6181" w:rsidRPr="001A30D2" w:rsidRDefault="00CD6181">
            <w:pPr>
              <w:pStyle w:val="Akapitzlist"/>
              <w:numPr>
                <w:ilvl w:val="0"/>
                <w:numId w:val="28"/>
              </w:numPr>
              <w:shd w:val="clear" w:color="auto" w:fill="FFFFFF"/>
              <w:spacing w:line="240" w:lineRule="auto"/>
              <w:ind w:left="459"/>
              <w:rPr>
                <w:rFonts w:cs="Calibri Light"/>
                <w:bCs/>
                <w:sz w:val="20"/>
                <w:lang w:eastAsia="en-US"/>
              </w:rPr>
            </w:pPr>
            <w:r w:rsidRPr="001A30D2">
              <w:rPr>
                <w:rFonts w:cs="Calibri Light"/>
                <w:bCs/>
                <w:sz w:val="20"/>
                <w:lang w:eastAsia="en-US"/>
              </w:rPr>
              <w:t xml:space="preserve">konserwacja zabytków, rozwój obiektów dziedzictwa kulturowego, rozwój działalności i aktywności kulturalnej, </w:t>
            </w:r>
          </w:p>
          <w:p w14:paraId="3C0F82D9" w14:textId="77777777" w:rsidR="00CD6181" w:rsidRPr="001A30D2" w:rsidRDefault="00CD6181">
            <w:pPr>
              <w:pStyle w:val="Akapitzlist"/>
              <w:numPr>
                <w:ilvl w:val="0"/>
                <w:numId w:val="28"/>
              </w:numPr>
              <w:shd w:val="clear" w:color="auto" w:fill="FFFFFF"/>
              <w:spacing w:line="240" w:lineRule="auto"/>
              <w:ind w:left="459"/>
              <w:rPr>
                <w:rFonts w:cs="Calibri Light"/>
                <w:bCs/>
                <w:sz w:val="20"/>
                <w:lang w:eastAsia="en-US"/>
              </w:rPr>
            </w:pPr>
            <w:r w:rsidRPr="001A30D2">
              <w:rPr>
                <w:rFonts w:cs="Calibri Light"/>
                <w:bCs/>
                <w:sz w:val="20"/>
                <w:lang w:eastAsia="en-US"/>
              </w:rPr>
              <w:t>rozwój oraz inwestowanie w obiekty i miejsca nawiązujące do walorów historycznych, kulturowych, przyrodniczych,</w:t>
            </w:r>
          </w:p>
          <w:p w14:paraId="3A1B9B4B" w14:textId="77777777" w:rsidR="00CD6181" w:rsidRPr="001A30D2" w:rsidRDefault="00CD6181">
            <w:pPr>
              <w:pStyle w:val="Akapitzlist"/>
              <w:numPr>
                <w:ilvl w:val="0"/>
                <w:numId w:val="28"/>
              </w:numPr>
              <w:shd w:val="clear" w:color="auto" w:fill="FFFFFF"/>
              <w:spacing w:line="240" w:lineRule="auto"/>
              <w:ind w:left="459"/>
              <w:rPr>
                <w:rFonts w:cs="Calibri Light"/>
                <w:bCs/>
                <w:sz w:val="20"/>
                <w:lang w:eastAsia="en-US"/>
              </w:rPr>
            </w:pPr>
            <w:r w:rsidRPr="001A30D2">
              <w:rPr>
                <w:rFonts w:cs="Calibri Light"/>
                <w:bCs/>
                <w:sz w:val="20"/>
                <w:lang w:eastAsia="en-US"/>
              </w:rPr>
              <w:t>regeneracja i bezpieczeństwo przestrzeni publicznych,</w:t>
            </w:r>
          </w:p>
          <w:p w14:paraId="50216BA1" w14:textId="77777777" w:rsidR="00CD6181" w:rsidRPr="001A30D2" w:rsidRDefault="00CD6181">
            <w:pPr>
              <w:pStyle w:val="Akapitzlist"/>
              <w:numPr>
                <w:ilvl w:val="0"/>
                <w:numId w:val="28"/>
              </w:numPr>
              <w:shd w:val="clear" w:color="auto" w:fill="FFFFFF"/>
              <w:spacing w:line="240" w:lineRule="auto"/>
              <w:ind w:left="459"/>
              <w:rPr>
                <w:rFonts w:cs="Calibri Light"/>
                <w:bCs/>
                <w:sz w:val="20"/>
                <w:lang w:eastAsia="en-US"/>
              </w:rPr>
            </w:pPr>
            <w:r w:rsidRPr="001A30D2">
              <w:rPr>
                <w:rFonts w:cs="Calibri Light"/>
                <w:bCs/>
                <w:sz w:val="20"/>
                <w:lang w:eastAsia="en-US"/>
              </w:rPr>
              <w:t>zwiększenie atrakcyjności turystycznej gminy,</w:t>
            </w:r>
          </w:p>
          <w:p w14:paraId="2D2AE218" w14:textId="77777777" w:rsidR="00CD6181" w:rsidRPr="001A30D2" w:rsidRDefault="00CD6181">
            <w:pPr>
              <w:pStyle w:val="Akapitzlist"/>
              <w:numPr>
                <w:ilvl w:val="0"/>
                <w:numId w:val="28"/>
              </w:numPr>
              <w:shd w:val="clear" w:color="auto" w:fill="FFFFFF"/>
              <w:spacing w:line="240" w:lineRule="auto"/>
              <w:ind w:left="459"/>
              <w:rPr>
                <w:rFonts w:cs="Calibri Light"/>
                <w:bCs/>
                <w:sz w:val="20"/>
                <w:lang w:eastAsia="en-US"/>
              </w:rPr>
            </w:pPr>
            <w:r w:rsidRPr="001A30D2">
              <w:rPr>
                <w:rFonts w:cs="Calibri Light"/>
                <w:bCs/>
                <w:sz w:val="20"/>
                <w:lang w:eastAsia="en-US"/>
              </w:rPr>
              <w:t>rewitalizacja, zachowanie, ochrona oraz promocja lokalnego dziedzictwa kulturowego i naturalnego,</w:t>
            </w:r>
          </w:p>
          <w:p w14:paraId="62CDDC03" w14:textId="61308E0E" w:rsidR="00CD6181" w:rsidRPr="001A30D2" w:rsidRDefault="00CD6181">
            <w:pPr>
              <w:pStyle w:val="Akapitzlist"/>
              <w:numPr>
                <w:ilvl w:val="0"/>
                <w:numId w:val="28"/>
              </w:numPr>
              <w:shd w:val="clear" w:color="auto" w:fill="FFFFFF"/>
              <w:spacing w:line="240" w:lineRule="auto"/>
              <w:ind w:left="459"/>
              <w:rPr>
                <w:sz w:val="20"/>
              </w:rPr>
            </w:pPr>
            <w:r w:rsidRPr="001A30D2">
              <w:rPr>
                <w:rFonts w:cs="Calibri Light"/>
                <w:bCs/>
                <w:sz w:val="20"/>
                <w:lang w:eastAsia="en-US"/>
              </w:rPr>
              <w:t>poprawa jakości życia mieszkańców oraz wizerunku Gminy.</w:t>
            </w:r>
          </w:p>
        </w:tc>
      </w:tr>
      <w:tr w:rsidR="00C358E8" w:rsidRPr="001A30D2" w14:paraId="7A64EEB7" w14:textId="77777777" w:rsidTr="001E43C9">
        <w:trPr>
          <w:trHeight w:val="141"/>
        </w:trPr>
        <w:tc>
          <w:tcPr>
            <w:tcW w:w="9072" w:type="dxa"/>
            <w:shd w:val="clear" w:color="auto" w:fill="F2F2F2"/>
            <w:vAlign w:val="center"/>
          </w:tcPr>
          <w:p w14:paraId="1D4EFDA2" w14:textId="77777777" w:rsidR="00C358E8" w:rsidRPr="001A30D2" w:rsidRDefault="00C358E8" w:rsidP="001E43C9">
            <w:pPr>
              <w:spacing w:line="240" w:lineRule="auto"/>
              <w:rPr>
                <w:sz w:val="20"/>
                <w:szCs w:val="20"/>
              </w:rPr>
            </w:pPr>
            <w:r w:rsidRPr="001A30D2">
              <w:rPr>
                <w:sz w:val="20"/>
                <w:szCs w:val="20"/>
              </w:rPr>
              <w:t>6. Powiązanie celu przedsięwzięcia z celami rewitalizacji.</w:t>
            </w:r>
          </w:p>
        </w:tc>
      </w:tr>
      <w:tr w:rsidR="00C358E8" w:rsidRPr="001A30D2" w14:paraId="64B56625" w14:textId="77777777" w:rsidTr="001E43C9">
        <w:trPr>
          <w:trHeight w:val="283"/>
        </w:trPr>
        <w:tc>
          <w:tcPr>
            <w:tcW w:w="9072" w:type="dxa"/>
            <w:vAlign w:val="center"/>
          </w:tcPr>
          <w:p w14:paraId="0D26CB89" w14:textId="77777777" w:rsidR="00C358E8" w:rsidRPr="001A30D2" w:rsidRDefault="00C358E8" w:rsidP="001E43C9">
            <w:pPr>
              <w:spacing w:line="240" w:lineRule="auto"/>
              <w:rPr>
                <w:sz w:val="20"/>
                <w:szCs w:val="20"/>
              </w:rPr>
            </w:pPr>
            <w:r w:rsidRPr="001A30D2">
              <w:rPr>
                <w:sz w:val="20"/>
                <w:szCs w:val="20"/>
              </w:rPr>
              <w:t>Cel przedsięwzięcia jest powiązany z następującymi celami rewitalizacji:</w:t>
            </w:r>
          </w:p>
          <w:p w14:paraId="39311A50" w14:textId="77777777" w:rsidR="00C358E8" w:rsidRPr="00AD4482" w:rsidRDefault="00AD4482">
            <w:pPr>
              <w:pStyle w:val="Akapitzlist"/>
              <w:numPr>
                <w:ilvl w:val="0"/>
                <w:numId w:val="28"/>
              </w:numPr>
              <w:shd w:val="clear" w:color="auto" w:fill="FFFFFF"/>
              <w:spacing w:line="240" w:lineRule="auto"/>
              <w:ind w:left="459"/>
              <w:rPr>
                <w:sz w:val="20"/>
              </w:rPr>
            </w:pPr>
            <w:r w:rsidRPr="00AD5C6C">
              <w:rPr>
                <w:sz w:val="20"/>
              </w:rPr>
              <w:t xml:space="preserve">CO.1.1. </w:t>
            </w:r>
            <w:r>
              <w:rPr>
                <w:sz w:val="20"/>
              </w:rPr>
              <w:t>Pobudzanie lokalnej przedsiębiorczości.</w:t>
            </w:r>
          </w:p>
          <w:p w14:paraId="59EBD017" w14:textId="7BE13324" w:rsidR="00AD4482" w:rsidRPr="00AD4482" w:rsidRDefault="00AD4482" w:rsidP="00AD4482">
            <w:pPr>
              <w:pStyle w:val="Akapitzlist"/>
              <w:numPr>
                <w:ilvl w:val="0"/>
                <w:numId w:val="28"/>
              </w:numPr>
              <w:shd w:val="clear" w:color="auto" w:fill="FFFFFF"/>
              <w:spacing w:line="240" w:lineRule="auto"/>
              <w:ind w:left="459"/>
              <w:rPr>
                <w:sz w:val="20"/>
              </w:rPr>
            </w:pPr>
            <w:r w:rsidRPr="00AD5C6C">
              <w:rPr>
                <w:sz w:val="20"/>
              </w:rPr>
              <w:t>CO.2.1. Zagospodarowanie i uporządkowanie zdegradowanych</w:t>
            </w:r>
            <w:r>
              <w:rPr>
                <w:sz w:val="20"/>
              </w:rPr>
              <w:t xml:space="preserve"> obiektów i</w:t>
            </w:r>
            <w:r w:rsidRPr="00AD5C6C">
              <w:rPr>
                <w:sz w:val="20"/>
              </w:rPr>
              <w:t xml:space="preserve"> przestrzeni oraz nadanie im funkcji integracji społecznej mieszkańców</w:t>
            </w:r>
            <w:r>
              <w:rPr>
                <w:sz w:val="20"/>
              </w:rPr>
              <w:t>.</w:t>
            </w:r>
          </w:p>
          <w:p w14:paraId="40CCDB81" w14:textId="2B7FA588" w:rsidR="00AD4482" w:rsidRPr="00AD4482" w:rsidRDefault="00AD4482" w:rsidP="00AD4482">
            <w:pPr>
              <w:pStyle w:val="Akapitzlist"/>
              <w:numPr>
                <w:ilvl w:val="0"/>
                <w:numId w:val="28"/>
              </w:numPr>
              <w:shd w:val="clear" w:color="auto" w:fill="FFFFFF"/>
              <w:spacing w:line="240" w:lineRule="auto"/>
              <w:ind w:left="459"/>
              <w:rPr>
                <w:sz w:val="20"/>
              </w:rPr>
            </w:pPr>
            <w:r w:rsidRPr="00AD5C6C">
              <w:rPr>
                <w:sz w:val="20"/>
              </w:rPr>
              <w:t>CO.2.2. Rozwój infrastruktury publicznej i tworzenie atrakcyjnych miejsc spędzania czasu wolnego</w:t>
            </w:r>
            <w:r>
              <w:rPr>
                <w:sz w:val="20"/>
              </w:rPr>
              <w:t>.</w:t>
            </w:r>
            <w:r w:rsidRPr="00AD5C6C">
              <w:rPr>
                <w:sz w:val="20"/>
              </w:rPr>
              <w:t xml:space="preserve"> </w:t>
            </w:r>
          </w:p>
          <w:p w14:paraId="40F6EB45" w14:textId="1B5B7CB0" w:rsidR="00AD4482" w:rsidRPr="00AD4482" w:rsidRDefault="00AD4482" w:rsidP="00AD4482">
            <w:pPr>
              <w:pStyle w:val="Akapitzlist"/>
              <w:numPr>
                <w:ilvl w:val="0"/>
                <w:numId w:val="28"/>
              </w:numPr>
              <w:shd w:val="clear" w:color="auto" w:fill="FFFFFF"/>
              <w:spacing w:line="240" w:lineRule="auto"/>
              <w:ind w:left="459"/>
              <w:rPr>
                <w:sz w:val="20"/>
              </w:rPr>
            </w:pPr>
            <w:r w:rsidRPr="00AD5C6C">
              <w:rPr>
                <w:sz w:val="20"/>
              </w:rPr>
              <w:t>CO.2.3. Poprawa dostępności układu komunikacyjnego</w:t>
            </w:r>
            <w:r>
              <w:rPr>
                <w:sz w:val="20"/>
              </w:rPr>
              <w:t>.</w:t>
            </w:r>
          </w:p>
          <w:p w14:paraId="64CF5DB4" w14:textId="77777777" w:rsidR="00AD4482" w:rsidRPr="00AD4482" w:rsidRDefault="00AD4482" w:rsidP="00AD4482">
            <w:pPr>
              <w:pStyle w:val="Akapitzlist"/>
              <w:numPr>
                <w:ilvl w:val="0"/>
                <w:numId w:val="28"/>
              </w:numPr>
              <w:shd w:val="clear" w:color="auto" w:fill="FFFFFF"/>
              <w:spacing w:line="240" w:lineRule="auto"/>
              <w:ind w:left="459"/>
              <w:rPr>
                <w:sz w:val="20"/>
              </w:rPr>
            </w:pPr>
            <w:r w:rsidRPr="00AD5C6C">
              <w:rPr>
                <w:sz w:val="20"/>
              </w:rPr>
              <w:t>CO.2.4. Poprawa estetyki budynków</w:t>
            </w:r>
            <w:r>
              <w:rPr>
                <w:sz w:val="20"/>
              </w:rPr>
              <w:t>.</w:t>
            </w:r>
          </w:p>
          <w:p w14:paraId="4F50AACD" w14:textId="3A5BE212" w:rsidR="00AD4482" w:rsidRPr="00AD4482" w:rsidRDefault="00AD4482" w:rsidP="00AD4482">
            <w:pPr>
              <w:pStyle w:val="Akapitzlist"/>
              <w:numPr>
                <w:ilvl w:val="0"/>
                <w:numId w:val="28"/>
              </w:numPr>
              <w:shd w:val="clear" w:color="auto" w:fill="FFFFFF"/>
              <w:spacing w:line="240" w:lineRule="auto"/>
              <w:ind w:left="459"/>
              <w:rPr>
                <w:sz w:val="20"/>
              </w:rPr>
            </w:pPr>
            <w:r w:rsidRPr="00AD5C6C">
              <w:rPr>
                <w:sz w:val="20"/>
              </w:rPr>
              <w:t>CO.3.1. Poprawa efektywności energetycznej budynków</w:t>
            </w:r>
            <w:r>
              <w:rPr>
                <w:sz w:val="20"/>
              </w:rPr>
              <w:t>.</w:t>
            </w:r>
            <w:r w:rsidRPr="00AD5C6C">
              <w:rPr>
                <w:sz w:val="20"/>
              </w:rPr>
              <w:t xml:space="preserve"> </w:t>
            </w:r>
          </w:p>
        </w:tc>
      </w:tr>
      <w:tr w:rsidR="00C358E8" w:rsidRPr="001A30D2" w14:paraId="449941AA" w14:textId="77777777" w:rsidTr="001E43C9">
        <w:tc>
          <w:tcPr>
            <w:tcW w:w="9072" w:type="dxa"/>
            <w:shd w:val="clear" w:color="auto" w:fill="F2F2F2"/>
            <w:vAlign w:val="center"/>
          </w:tcPr>
          <w:p w14:paraId="1E1C73F5" w14:textId="77777777" w:rsidR="00C358E8" w:rsidRPr="001A30D2" w:rsidRDefault="00C358E8" w:rsidP="001E43C9">
            <w:pPr>
              <w:pStyle w:val="NormalnyWeb"/>
              <w:spacing w:after="0" w:line="240" w:lineRule="auto"/>
              <w:jc w:val="left"/>
              <w:rPr>
                <w:color w:val="FF0000"/>
                <w:sz w:val="20"/>
                <w:szCs w:val="20"/>
              </w:rPr>
            </w:pPr>
            <w:r w:rsidRPr="001A30D2">
              <w:rPr>
                <w:color w:val="212529"/>
                <w:sz w:val="20"/>
                <w:szCs w:val="20"/>
              </w:rPr>
              <w:t>7. Szacowana (orientacyjna) wartość przedsięwzięcia.</w:t>
            </w:r>
          </w:p>
        </w:tc>
      </w:tr>
      <w:tr w:rsidR="00C358E8" w:rsidRPr="001A30D2" w14:paraId="28D28DD5" w14:textId="77777777" w:rsidTr="001E43C9">
        <w:tc>
          <w:tcPr>
            <w:tcW w:w="9072" w:type="dxa"/>
            <w:shd w:val="clear" w:color="auto" w:fill="FFFFFF"/>
            <w:vAlign w:val="center"/>
          </w:tcPr>
          <w:p w14:paraId="4678F16C" w14:textId="0D0820AD" w:rsidR="00C358E8" w:rsidRPr="001A30D2" w:rsidRDefault="00AB543B" w:rsidP="001E43C9">
            <w:pPr>
              <w:spacing w:line="240" w:lineRule="auto"/>
              <w:rPr>
                <w:bCs/>
                <w:sz w:val="20"/>
                <w:szCs w:val="20"/>
                <w:lang w:eastAsia="en-US"/>
              </w:rPr>
            </w:pPr>
            <w:r w:rsidRPr="001A30D2">
              <w:rPr>
                <w:bCs/>
                <w:sz w:val="20"/>
                <w:szCs w:val="20"/>
                <w:lang w:eastAsia="en-US"/>
              </w:rPr>
              <w:t>6</w:t>
            </w:r>
            <w:r w:rsidR="000473A9" w:rsidRPr="001A30D2">
              <w:rPr>
                <w:bCs/>
                <w:sz w:val="20"/>
                <w:szCs w:val="20"/>
                <w:lang w:eastAsia="en-US"/>
              </w:rPr>
              <w:t> 000 000</w:t>
            </w:r>
            <w:r w:rsidR="00C358E8" w:rsidRPr="001A30D2">
              <w:rPr>
                <w:bCs/>
                <w:sz w:val="20"/>
                <w:szCs w:val="20"/>
                <w:lang w:eastAsia="en-US"/>
              </w:rPr>
              <w:t>, 00 zł</w:t>
            </w:r>
          </w:p>
        </w:tc>
      </w:tr>
      <w:tr w:rsidR="00C358E8" w:rsidRPr="001A30D2" w14:paraId="50E3E8D1" w14:textId="77777777" w:rsidTr="001E43C9">
        <w:tc>
          <w:tcPr>
            <w:tcW w:w="9072" w:type="dxa"/>
            <w:shd w:val="clear" w:color="auto" w:fill="F2F2F2"/>
            <w:vAlign w:val="center"/>
          </w:tcPr>
          <w:p w14:paraId="3097F6CD" w14:textId="77777777" w:rsidR="00C358E8" w:rsidRPr="001A30D2" w:rsidRDefault="00C358E8" w:rsidP="001E43C9">
            <w:pPr>
              <w:pStyle w:val="NormalnyWeb"/>
              <w:spacing w:after="0" w:line="240" w:lineRule="auto"/>
              <w:jc w:val="left"/>
              <w:rPr>
                <w:color w:val="212529"/>
                <w:sz w:val="20"/>
                <w:szCs w:val="20"/>
              </w:rPr>
            </w:pPr>
            <w:r w:rsidRPr="001A30D2">
              <w:rPr>
                <w:color w:val="212529"/>
                <w:sz w:val="20"/>
                <w:szCs w:val="20"/>
              </w:rPr>
              <w:lastRenderedPageBreak/>
              <w:t>8. Prognozowane rezultaty realizacji przedsięwzięcia i sposoby ich oceny w odniesieniu do celów rewitalizacji.</w:t>
            </w:r>
          </w:p>
        </w:tc>
      </w:tr>
      <w:tr w:rsidR="00C358E8" w:rsidRPr="001A30D2" w14:paraId="6BB964E6" w14:textId="77777777" w:rsidTr="001E43C9">
        <w:tc>
          <w:tcPr>
            <w:tcW w:w="9072" w:type="dxa"/>
            <w:shd w:val="clear" w:color="auto" w:fill="auto"/>
            <w:vAlign w:val="center"/>
          </w:tcPr>
          <w:p w14:paraId="25D5822C" w14:textId="77777777" w:rsidR="00F52B32" w:rsidRPr="001A30D2" w:rsidRDefault="00F52B32" w:rsidP="00F52B32">
            <w:pPr>
              <w:shd w:val="clear" w:color="auto" w:fill="FFFFFF"/>
              <w:spacing w:line="240" w:lineRule="auto"/>
              <w:rPr>
                <w:bCs/>
                <w:sz w:val="20"/>
                <w:szCs w:val="20"/>
              </w:rPr>
            </w:pPr>
            <w:r w:rsidRPr="001A30D2">
              <w:rPr>
                <w:bCs/>
                <w:sz w:val="20"/>
                <w:szCs w:val="20"/>
              </w:rPr>
              <w:t>Przewiduje się, że realizacja przedsięwzięcia przyczyni się od osiągnięcia następujących rezultatów:</w:t>
            </w:r>
          </w:p>
          <w:p w14:paraId="6DCEA986" w14:textId="0A33073E" w:rsidR="00F52B32" w:rsidRPr="001A30D2" w:rsidRDefault="00F52B32" w:rsidP="00F52B32">
            <w:pPr>
              <w:tabs>
                <w:tab w:val="left" w:pos="5010"/>
              </w:tabs>
              <w:spacing w:line="240" w:lineRule="auto"/>
              <w:rPr>
                <w:b/>
                <w:bCs/>
                <w:sz w:val="20"/>
                <w:szCs w:val="20"/>
              </w:rPr>
            </w:pPr>
            <w:r w:rsidRPr="001A30D2">
              <w:rPr>
                <w:b/>
                <w:sz w:val="20"/>
                <w:szCs w:val="20"/>
              </w:rPr>
              <w:t>Wskaźniki produktu (wielkość wskaźnika wraz ze sposobem pomiaru</w:t>
            </w:r>
            <w:r w:rsidRPr="001A30D2">
              <w:rPr>
                <w:sz w:val="20"/>
                <w:szCs w:val="20"/>
              </w:rPr>
              <w:t>:</w:t>
            </w:r>
          </w:p>
          <w:p w14:paraId="0AEF974C" w14:textId="313C8081" w:rsidR="00F52B32" w:rsidRDefault="00F52B32">
            <w:pPr>
              <w:pStyle w:val="Akapitzlist"/>
              <w:numPr>
                <w:ilvl w:val="0"/>
                <w:numId w:val="28"/>
              </w:numPr>
              <w:shd w:val="clear" w:color="auto" w:fill="FFFFFF"/>
              <w:spacing w:line="240" w:lineRule="auto"/>
              <w:ind w:left="459"/>
              <w:rPr>
                <w:sz w:val="20"/>
              </w:rPr>
            </w:pPr>
            <w:r w:rsidRPr="001A30D2">
              <w:rPr>
                <w:sz w:val="20"/>
              </w:rPr>
              <w:t xml:space="preserve">Liczba zabytków nieruchomych objętych renowacją – </w:t>
            </w:r>
            <w:r w:rsidR="0039287A" w:rsidRPr="001A30D2">
              <w:rPr>
                <w:sz w:val="20"/>
              </w:rPr>
              <w:t>1</w:t>
            </w:r>
            <w:r w:rsidRPr="001A30D2">
              <w:rPr>
                <w:sz w:val="20"/>
              </w:rPr>
              <w:t xml:space="preserve">. </w:t>
            </w:r>
          </w:p>
          <w:p w14:paraId="6B90EE4F" w14:textId="5EA5DA07" w:rsidR="00AE2C3A" w:rsidRPr="001A30D2" w:rsidRDefault="00AE2C3A">
            <w:pPr>
              <w:pStyle w:val="Akapitzlist"/>
              <w:numPr>
                <w:ilvl w:val="0"/>
                <w:numId w:val="28"/>
              </w:numPr>
              <w:shd w:val="clear" w:color="auto" w:fill="FFFFFF"/>
              <w:spacing w:line="240" w:lineRule="auto"/>
              <w:ind w:left="459"/>
              <w:rPr>
                <w:sz w:val="20"/>
              </w:rPr>
            </w:pPr>
            <w:r w:rsidRPr="00AE2C3A">
              <w:rPr>
                <w:sz w:val="20"/>
              </w:rPr>
              <w:t xml:space="preserve">Liczba obiektów infrastruktury społecznej poddanej rewitalizacji – 1 </w:t>
            </w:r>
          </w:p>
          <w:p w14:paraId="248BF2C3" w14:textId="77777777" w:rsidR="00F52B32" w:rsidRPr="001A30D2" w:rsidRDefault="00F52B32" w:rsidP="00F52B32">
            <w:pPr>
              <w:spacing w:line="240" w:lineRule="auto"/>
              <w:rPr>
                <w:sz w:val="20"/>
                <w:szCs w:val="20"/>
              </w:rPr>
            </w:pPr>
            <w:r w:rsidRPr="001A30D2">
              <w:rPr>
                <w:sz w:val="20"/>
                <w:szCs w:val="20"/>
              </w:rPr>
              <w:t>Sposób oceny i pomiaru według formularza raportu z realizacji przedsięwzięcia rewitalizacyjnego.</w:t>
            </w:r>
          </w:p>
          <w:p w14:paraId="7A383839" w14:textId="59D1E83A" w:rsidR="00F52B32" w:rsidRPr="001A30D2" w:rsidRDefault="00F52B32" w:rsidP="00F52B32">
            <w:pPr>
              <w:tabs>
                <w:tab w:val="left" w:pos="5010"/>
              </w:tabs>
              <w:spacing w:line="240" w:lineRule="auto"/>
              <w:rPr>
                <w:sz w:val="20"/>
                <w:szCs w:val="20"/>
              </w:rPr>
            </w:pPr>
            <w:r w:rsidRPr="001A30D2">
              <w:rPr>
                <w:b/>
                <w:sz w:val="20"/>
                <w:szCs w:val="20"/>
              </w:rPr>
              <w:t>Wskaźniki rezultatu (wielkość wskaźnika wraz ze sposobem pomiaru</w:t>
            </w:r>
            <w:r w:rsidRPr="001A30D2">
              <w:rPr>
                <w:sz w:val="20"/>
                <w:szCs w:val="20"/>
              </w:rPr>
              <w:t>:</w:t>
            </w:r>
          </w:p>
          <w:p w14:paraId="0A883345" w14:textId="77777777" w:rsidR="00CB7FA3" w:rsidRPr="001A30D2" w:rsidRDefault="00F52B32">
            <w:pPr>
              <w:pStyle w:val="Akapitzlist"/>
              <w:numPr>
                <w:ilvl w:val="0"/>
                <w:numId w:val="28"/>
              </w:numPr>
              <w:shd w:val="clear" w:color="auto" w:fill="FFFFFF"/>
              <w:spacing w:line="240" w:lineRule="auto"/>
              <w:ind w:left="459"/>
              <w:rPr>
                <w:b/>
                <w:bCs/>
                <w:sz w:val="20"/>
              </w:rPr>
            </w:pPr>
            <w:r w:rsidRPr="001A30D2">
              <w:rPr>
                <w:sz w:val="20"/>
              </w:rPr>
              <w:t>Poprawa jakości życia mieszkańców oraz poprawa standardu technicznego obiektów zabytkowych.</w:t>
            </w:r>
          </w:p>
          <w:p w14:paraId="343B8DBD" w14:textId="17148D94" w:rsidR="00F52B32" w:rsidRPr="001A30D2" w:rsidRDefault="00F52B32" w:rsidP="00CB7FA3">
            <w:pPr>
              <w:shd w:val="clear" w:color="auto" w:fill="FFFFFF"/>
              <w:spacing w:line="240" w:lineRule="auto"/>
              <w:ind w:left="99"/>
              <w:rPr>
                <w:b/>
                <w:bCs/>
                <w:sz w:val="20"/>
                <w:szCs w:val="20"/>
              </w:rPr>
            </w:pPr>
            <w:r w:rsidRPr="001A30D2">
              <w:rPr>
                <w:sz w:val="20"/>
                <w:szCs w:val="20"/>
              </w:rPr>
              <w:t>Sposób oceny i pomiaru według formularza raportu z realizacji przedsięwzięcia rewitalizacyjnego.</w:t>
            </w:r>
          </w:p>
        </w:tc>
      </w:tr>
      <w:tr w:rsidR="00C358E8" w:rsidRPr="001A30D2" w14:paraId="12A16F67" w14:textId="77777777" w:rsidTr="001E43C9">
        <w:tc>
          <w:tcPr>
            <w:tcW w:w="9072" w:type="dxa"/>
            <w:shd w:val="clear" w:color="auto" w:fill="F2F2F2"/>
            <w:vAlign w:val="center"/>
          </w:tcPr>
          <w:p w14:paraId="4260B235" w14:textId="77777777" w:rsidR="00C358E8" w:rsidRPr="001A30D2" w:rsidRDefault="00C358E8" w:rsidP="001E43C9">
            <w:pPr>
              <w:spacing w:line="240" w:lineRule="auto"/>
              <w:rPr>
                <w:bCs/>
                <w:sz w:val="20"/>
                <w:szCs w:val="20"/>
              </w:rPr>
            </w:pPr>
            <w:r w:rsidRPr="001A30D2">
              <w:rPr>
                <w:bCs/>
                <w:sz w:val="20"/>
                <w:szCs w:val="20"/>
              </w:rPr>
              <w:t>9. Opis działań zapewniających dostępność osobom ze szczególnymi potrzebami, o których mowa w ustawie z dnia 19 lipca 2019 r. o zapewnianiu dostępności osobom ze szczególnymi potrzebami, o ile dane te są możliwe do wskazania</w:t>
            </w:r>
          </w:p>
        </w:tc>
      </w:tr>
      <w:tr w:rsidR="00C358E8" w:rsidRPr="001A30D2" w14:paraId="43819F3F" w14:textId="77777777" w:rsidTr="001E43C9">
        <w:tc>
          <w:tcPr>
            <w:tcW w:w="9072" w:type="dxa"/>
            <w:shd w:val="clear" w:color="auto" w:fill="auto"/>
            <w:vAlign w:val="center"/>
          </w:tcPr>
          <w:p w14:paraId="7EEF75A8" w14:textId="34756BC6" w:rsidR="00C358E8" w:rsidRPr="00CB10F1" w:rsidRDefault="00CB10F1" w:rsidP="001E43C9">
            <w:pPr>
              <w:pStyle w:val="NormalnyWeb"/>
              <w:spacing w:after="0" w:line="240" w:lineRule="auto"/>
              <w:rPr>
                <w:sz w:val="20"/>
                <w:szCs w:val="20"/>
              </w:rPr>
            </w:pPr>
            <w:r w:rsidRPr="00CB10F1">
              <w:rPr>
                <w:sz w:val="20"/>
                <w:szCs w:val="20"/>
              </w:rPr>
              <w:t>Projekt będzie przywidywał wszelkie możliwe udogodnienia dla osób ze szczególnymi potrzebami. Opis będzie ustalony podczas prac projektowych.</w:t>
            </w:r>
          </w:p>
        </w:tc>
      </w:tr>
      <w:tr w:rsidR="009376F6" w:rsidRPr="001A30D2" w14:paraId="55228F05" w14:textId="77777777" w:rsidTr="009376F6">
        <w:tc>
          <w:tcPr>
            <w:tcW w:w="9072" w:type="dxa"/>
            <w:shd w:val="clear" w:color="auto" w:fill="F2F2F2" w:themeFill="background1" w:themeFillShade="F2"/>
            <w:vAlign w:val="center"/>
          </w:tcPr>
          <w:p w14:paraId="49E44471" w14:textId="055B9380" w:rsidR="009376F6" w:rsidRPr="001A30D2" w:rsidRDefault="009376F6" w:rsidP="001E43C9">
            <w:pPr>
              <w:pStyle w:val="NormalnyWeb"/>
              <w:spacing w:after="0" w:line="240" w:lineRule="auto"/>
              <w:rPr>
                <w:sz w:val="20"/>
                <w:szCs w:val="20"/>
              </w:rPr>
            </w:pPr>
            <w:r w:rsidRPr="001A30D2">
              <w:rPr>
                <w:sz w:val="20"/>
                <w:szCs w:val="20"/>
              </w:rPr>
              <w:t xml:space="preserve">10. Termin realizacji </w:t>
            </w:r>
          </w:p>
        </w:tc>
      </w:tr>
      <w:tr w:rsidR="009376F6" w:rsidRPr="001A30D2" w14:paraId="2F7B9D20" w14:textId="77777777" w:rsidTr="001E43C9">
        <w:tc>
          <w:tcPr>
            <w:tcW w:w="9072" w:type="dxa"/>
            <w:shd w:val="clear" w:color="auto" w:fill="auto"/>
            <w:vAlign w:val="center"/>
          </w:tcPr>
          <w:p w14:paraId="04C9096F" w14:textId="5D42C1F4" w:rsidR="009376F6" w:rsidRPr="001A30D2" w:rsidRDefault="002E6FC4" w:rsidP="001E43C9">
            <w:pPr>
              <w:pStyle w:val="NormalnyWeb"/>
              <w:spacing w:after="0" w:line="240" w:lineRule="auto"/>
              <w:rPr>
                <w:sz w:val="20"/>
                <w:szCs w:val="20"/>
              </w:rPr>
            </w:pPr>
            <w:r w:rsidRPr="001A30D2">
              <w:rPr>
                <w:sz w:val="20"/>
                <w:szCs w:val="20"/>
              </w:rPr>
              <w:t>202</w:t>
            </w:r>
            <w:r w:rsidR="00147C7C" w:rsidRPr="001A30D2">
              <w:rPr>
                <w:sz w:val="20"/>
                <w:szCs w:val="20"/>
              </w:rPr>
              <w:t>3</w:t>
            </w:r>
            <w:r w:rsidRPr="001A30D2">
              <w:rPr>
                <w:sz w:val="20"/>
                <w:szCs w:val="20"/>
              </w:rPr>
              <w:t xml:space="preserve"> r. -</w:t>
            </w:r>
            <w:r w:rsidR="009376F6" w:rsidRPr="001A30D2">
              <w:rPr>
                <w:sz w:val="20"/>
                <w:szCs w:val="20"/>
              </w:rPr>
              <w:t xml:space="preserve"> 2030 </w:t>
            </w:r>
            <w:r w:rsidRPr="001A30D2">
              <w:rPr>
                <w:sz w:val="20"/>
                <w:szCs w:val="20"/>
              </w:rPr>
              <w:t>r.</w:t>
            </w:r>
          </w:p>
        </w:tc>
      </w:tr>
    </w:tbl>
    <w:p w14:paraId="243353DA" w14:textId="4BF5A475" w:rsidR="0009514F" w:rsidRDefault="00812C4D" w:rsidP="0025585C">
      <w:pPr>
        <w:pStyle w:val="Legenda"/>
      </w:pPr>
      <w:r w:rsidRPr="00F47909">
        <w:t>Źródło: opracowanie własne</w:t>
      </w:r>
      <w:r>
        <w:t xml:space="preserve"> na podstawie danych z naboru projektów rewitalizacyjnych </w:t>
      </w:r>
    </w:p>
    <w:p w14:paraId="602491CF" w14:textId="77777777" w:rsidR="0009514F" w:rsidRDefault="0009514F" w:rsidP="0009514F"/>
    <w:p w14:paraId="62F81218" w14:textId="0FA7FF87" w:rsidR="00A010C0" w:rsidRPr="00D6154D" w:rsidRDefault="00A010C0" w:rsidP="0025585C">
      <w:pPr>
        <w:pStyle w:val="nad"/>
      </w:pPr>
      <w:bookmarkStart w:id="133" w:name="_Toc150946364"/>
      <w:r w:rsidRPr="00D6154D">
        <w:t xml:space="preserve">Tabela </w:t>
      </w:r>
      <w:fldSimple w:instr=" SEQ Tabela \* ARABIC ">
        <w:r w:rsidR="00516360">
          <w:rPr>
            <w:noProof/>
          </w:rPr>
          <w:t>26</w:t>
        </w:r>
      </w:fldSimple>
      <w:r>
        <w:t xml:space="preserve"> </w:t>
      </w:r>
      <w:r w:rsidRPr="00D6154D">
        <w:t>Karta</w:t>
      </w:r>
      <w:r>
        <w:t xml:space="preserve"> </w:t>
      </w:r>
      <w:r w:rsidRPr="00D6154D">
        <w:t>projektowa dla przedsięwzięcia</w:t>
      </w:r>
      <w:r>
        <w:t xml:space="preserve"> nr 2,</w:t>
      </w:r>
      <w:r w:rsidRPr="00D6154D">
        <w:t xml:space="preserve"> pn. </w:t>
      </w:r>
      <w:r w:rsidRPr="00A010C0">
        <w:t>Rewitalizacja zabytkowej Baszty Więziennej w Głogówku</w:t>
      </w:r>
      <w:bookmarkEnd w:id="133"/>
    </w:p>
    <w:tbl>
      <w:tblPr>
        <w:tblW w:w="9072" w:type="dxa"/>
        <w:tblInd w:w="108"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808080"/>
        </w:tblBorders>
        <w:tblLook w:val="04A0" w:firstRow="1" w:lastRow="0" w:firstColumn="1" w:lastColumn="0" w:noHBand="0" w:noVBand="1"/>
      </w:tblPr>
      <w:tblGrid>
        <w:gridCol w:w="9072"/>
      </w:tblGrid>
      <w:tr w:rsidR="00A010C0" w:rsidRPr="0053203C" w14:paraId="2C9E7A04" w14:textId="77777777" w:rsidTr="008F4C2D">
        <w:tc>
          <w:tcPr>
            <w:tcW w:w="9072" w:type="dxa"/>
            <w:shd w:val="clear" w:color="auto" w:fill="808080"/>
            <w:vAlign w:val="center"/>
          </w:tcPr>
          <w:p w14:paraId="61DB1416" w14:textId="77777777" w:rsidR="00A010C0" w:rsidRPr="0053203C" w:rsidRDefault="00A010C0" w:rsidP="008F4C2D">
            <w:pPr>
              <w:spacing w:line="240" w:lineRule="auto"/>
              <w:jc w:val="left"/>
              <w:rPr>
                <w:b/>
                <w:bCs/>
                <w:sz w:val="20"/>
                <w:szCs w:val="20"/>
              </w:rPr>
            </w:pPr>
            <w:r w:rsidRPr="0053203C">
              <w:rPr>
                <w:color w:val="FFFFFF"/>
                <w:sz w:val="20"/>
                <w:szCs w:val="20"/>
              </w:rPr>
              <w:t>Nazwa przedsięwzięcia</w:t>
            </w:r>
          </w:p>
        </w:tc>
      </w:tr>
      <w:tr w:rsidR="00A010C0" w:rsidRPr="0053203C" w14:paraId="7CAC3E7E" w14:textId="77777777" w:rsidTr="00484A69">
        <w:tc>
          <w:tcPr>
            <w:tcW w:w="9072" w:type="dxa"/>
            <w:shd w:val="clear" w:color="auto" w:fill="FFFFFF" w:themeFill="background1"/>
            <w:vAlign w:val="center"/>
          </w:tcPr>
          <w:p w14:paraId="56BBC61E" w14:textId="35DA56EF" w:rsidR="00A010C0" w:rsidRPr="00147C7C" w:rsidRDefault="00A010C0" w:rsidP="00484A69">
            <w:pPr>
              <w:spacing w:line="240" w:lineRule="auto"/>
              <w:jc w:val="left"/>
              <w:rPr>
                <w:b/>
                <w:bCs/>
                <w:sz w:val="20"/>
                <w:szCs w:val="20"/>
              </w:rPr>
            </w:pPr>
            <w:r w:rsidRPr="00147C7C">
              <w:rPr>
                <w:b/>
                <w:bCs/>
                <w:sz w:val="20"/>
                <w:szCs w:val="20"/>
              </w:rPr>
              <w:t>Rewitalizacja zabytkowej Baszty Więziennej w Głogówku</w:t>
            </w:r>
          </w:p>
        </w:tc>
      </w:tr>
      <w:tr w:rsidR="00A010C0" w:rsidRPr="0053203C" w14:paraId="7F13204B" w14:textId="77777777" w:rsidTr="008F4C2D">
        <w:tc>
          <w:tcPr>
            <w:tcW w:w="9072" w:type="dxa"/>
            <w:shd w:val="clear" w:color="auto" w:fill="F2F2F2"/>
            <w:vAlign w:val="center"/>
          </w:tcPr>
          <w:p w14:paraId="76E6608E" w14:textId="77777777" w:rsidR="00A010C0" w:rsidRPr="0053203C" w:rsidRDefault="00A010C0" w:rsidP="008F4C2D">
            <w:pPr>
              <w:pStyle w:val="NormalnyWeb"/>
              <w:spacing w:after="0" w:line="240" w:lineRule="auto"/>
              <w:jc w:val="left"/>
              <w:rPr>
                <w:color w:val="212529"/>
                <w:sz w:val="20"/>
                <w:szCs w:val="20"/>
              </w:rPr>
            </w:pPr>
            <w:r>
              <w:rPr>
                <w:color w:val="212529"/>
                <w:sz w:val="20"/>
                <w:szCs w:val="20"/>
              </w:rPr>
              <w:t xml:space="preserve">1. </w:t>
            </w:r>
            <w:r w:rsidRPr="0053203C">
              <w:rPr>
                <w:color w:val="212529"/>
                <w:sz w:val="20"/>
                <w:szCs w:val="20"/>
              </w:rPr>
              <w:t>Podmioty realizujące:</w:t>
            </w:r>
          </w:p>
        </w:tc>
      </w:tr>
      <w:tr w:rsidR="00A010C0" w:rsidRPr="0053203C" w14:paraId="4E766F5B" w14:textId="77777777" w:rsidTr="008F4C2D">
        <w:trPr>
          <w:trHeight w:val="272"/>
        </w:trPr>
        <w:tc>
          <w:tcPr>
            <w:tcW w:w="9072" w:type="dxa"/>
            <w:vAlign w:val="center"/>
          </w:tcPr>
          <w:p w14:paraId="1BCACF11" w14:textId="0ABE8BEC" w:rsidR="00A010C0" w:rsidRPr="00E0322B" w:rsidRDefault="00A010C0">
            <w:pPr>
              <w:pStyle w:val="Akapitzlist"/>
              <w:numPr>
                <w:ilvl w:val="0"/>
                <w:numId w:val="28"/>
              </w:numPr>
              <w:shd w:val="clear" w:color="auto" w:fill="FFFFFF"/>
              <w:spacing w:line="240" w:lineRule="auto"/>
              <w:ind w:left="459"/>
              <w:rPr>
                <w:rFonts w:cs="Calibri Light"/>
                <w:bCs/>
                <w:sz w:val="20"/>
                <w:lang w:eastAsia="en-US"/>
              </w:rPr>
            </w:pPr>
            <w:r w:rsidRPr="0053203C">
              <w:rPr>
                <w:rFonts w:cs="Calibri Light"/>
                <w:bCs/>
                <w:sz w:val="20"/>
                <w:lang w:eastAsia="en-US"/>
              </w:rPr>
              <w:t xml:space="preserve">Gmina </w:t>
            </w:r>
            <w:r>
              <w:rPr>
                <w:rFonts w:cs="Calibri Light"/>
                <w:bCs/>
                <w:sz w:val="20"/>
                <w:lang w:eastAsia="en-US"/>
              </w:rPr>
              <w:t xml:space="preserve">Głogówek </w:t>
            </w:r>
            <w:r w:rsidRPr="0053203C">
              <w:rPr>
                <w:rFonts w:cs="Calibri Light"/>
                <w:bCs/>
                <w:sz w:val="20"/>
                <w:lang w:eastAsia="en-US"/>
              </w:rPr>
              <w:t xml:space="preserve"> - Jednostka Samorządu Terytorialnego</w:t>
            </w:r>
            <w:r w:rsidR="00600F3E">
              <w:rPr>
                <w:rFonts w:cs="Calibri Light"/>
                <w:bCs/>
                <w:sz w:val="20"/>
                <w:lang w:eastAsia="en-US"/>
              </w:rPr>
              <w:t>.</w:t>
            </w:r>
          </w:p>
        </w:tc>
      </w:tr>
      <w:tr w:rsidR="00A010C0" w:rsidRPr="0053203C" w14:paraId="3CF8A9CE" w14:textId="77777777" w:rsidTr="008F4C2D">
        <w:tc>
          <w:tcPr>
            <w:tcW w:w="9072" w:type="dxa"/>
            <w:shd w:val="clear" w:color="auto" w:fill="F2F2F2"/>
            <w:vAlign w:val="center"/>
          </w:tcPr>
          <w:p w14:paraId="309AC808" w14:textId="77777777" w:rsidR="00A010C0" w:rsidRPr="0053203C" w:rsidRDefault="00A010C0" w:rsidP="008F4C2D">
            <w:pPr>
              <w:pStyle w:val="NormalnyWeb"/>
              <w:spacing w:after="0" w:line="240" w:lineRule="auto"/>
              <w:jc w:val="left"/>
              <w:rPr>
                <w:color w:val="212529"/>
                <w:sz w:val="20"/>
                <w:szCs w:val="20"/>
              </w:rPr>
            </w:pPr>
            <w:r w:rsidRPr="0053203C">
              <w:rPr>
                <w:color w:val="212529"/>
                <w:sz w:val="20"/>
                <w:szCs w:val="20"/>
              </w:rPr>
              <w:t>2. Zakres realizowanych zadań:</w:t>
            </w:r>
          </w:p>
        </w:tc>
      </w:tr>
      <w:tr w:rsidR="00A010C0" w:rsidRPr="0053203C" w14:paraId="03E415CE" w14:textId="77777777" w:rsidTr="008F4C2D">
        <w:tc>
          <w:tcPr>
            <w:tcW w:w="9072" w:type="dxa"/>
            <w:vAlign w:val="center"/>
          </w:tcPr>
          <w:p w14:paraId="5BFE52C3" w14:textId="59D1039E" w:rsidR="00F316A6" w:rsidRDefault="00A010C0" w:rsidP="00F316A6">
            <w:pPr>
              <w:shd w:val="clear" w:color="auto" w:fill="FFFFFF"/>
              <w:spacing w:line="240" w:lineRule="auto"/>
              <w:rPr>
                <w:bCs/>
                <w:sz w:val="20"/>
                <w:lang w:eastAsia="en-US"/>
              </w:rPr>
            </w:pPr>
            <w:r>
              <w:rPr>
                <w:bCs/>
                <w:sz w:val="20"/>
                <w:lang w:eastAsia="en-US"/>
              </w:rPr>
              <w:t>Zakres rzeczowy projektu rewitalizacyjnego obejmuje r</w:t>
            </w:r>
            <w:r w:rsidRPr="00A010C0">
              <w:rPr>
                <w:bCs/>
                <w:sz w:val="20"/>
                <w:lang w:eastAsia="en-US"/>
              </w:rPr>
              <w:t>estauracj</w:t>
            </w:r>
            <w:r>
              <w:rPr>
                <w:bCs/>
                <w:sz w:val="20"/>
                <w:lang w:eastAsia="en-US"/>
              </w:rPr>
              <w:t>ę</w:t>
            </w:r>
            <w:r w:rsidRPr="00A010C0">
              <w:rPr>
                <w:bCs/>
                <w:sz w:val="20"/>
                <w:lang w:eastAsia="en-US"/>
              </w:rPr>
              <w:t xml:space="preserve"> nieużytkowanej baszty więziennej</w:t>
            </w:r>
            <w:r>
              <w:rPr>
                <w:bCs/>
                <w:sz w:val="20"/>
                <w:lang w:eastAsia="en-US"/>
              </w:rPr>
              <w:t xml:space="preserve"> w Głogówku</w:t>
            </w:r>
            <w:r w:rsidR="00256A1B">
              <w:rPr>
                <w:bCs/>
                <w:sz w:val="20"/>
                <w:lang w:eastAsia="en-US"/>
              </w:rPr>
              <w:t>. Zakres projektu obejmuje p</w:t>
            </w:r>
            <w:r w:rsidRPr="00A010C0">
              <w:rPr>
                <w:bCs/>
                <w:sz w:val="20"/>
                <w:lang w:eastAsia="en-US"/>
              </w:rPr>
              <w:t>rzeprowadzenie wszystkich niezbędnych robót budowlanych celem przywrócenia obiektu do użytkowania oraz jego wyposażenie</w:t>
            </w:r>
            <w:r w:rsidR="00256A1B">
              <w:rPr>
                <w:bCs/>
                <w:sz w:val="20"/>
                <w:lang w:eastAsia="en-US"/>
              </w:rPr>
              <w:t>, w tym z</w:t>
            </w:r>
            <w:r w:rsidR="00F316A6" w:rsidRPr="00F316A6">
              <w:rPr>
                <w:bCs/>
                <w:sz w:val="20"/>
                <w:lang w:eastAsia="en-US"/>
              </w:rPr>
              <w:t>abezpieczenie, zachowanie i utrwalenie cennej substancji zabytkowej zamku w Głogówku oraz utworzenie nowej przestrzeni dla rozwoju usług i promocji dziedzictwa kulturowego.</w:t>
            </w:r>
            <w:r w:rsidR="00EE508A">
              <w:rPr>
                <w:bCs/>
                <w:sz w:val="20"/>
                <w:lang w:eastAsia="en-US"/>
              </w:rPr>
              <w:t xml:space="preserve"> Projekt obejmuje r</w:t>
            </w:r>
            <w:r w:rsidR="00F316A6" w:rsidRPr="00F316A6">
              <w:rPr>
                <w:bCs/>
                <w:sz w:val="20"/>
                <w:lang w:eastAsia="en-US"/>
              </w:rPr>
              <w:t>ealizacj</w:t>
            </w:r>
            <w:r w:rsidR="00EE508A">
              <w:rPr>
                <w:bCs/>
                <w:sz w:val="20"/>
                <w:lang w:eastAsia="en-US"/>
              </w:rPr>
              <w:t>ę</w:t>
            </w:r>
            <w:r w:rsidR="00F316A6" w:rsidRPr="00F316A6">
              <w:rPr>
                <w:bCs/>
                <w:sz w:val="20"/>
                <w:lang w:eastAsia="en-US"/>
              </w:rPr>
              <w:t xml:space="preserve"> niezbędnych prac remontowych i konserwatorskich przy budynku baszty</w:t>
            </w:r>
            <w:r w:rsidR="00EE508A">
              <w:rPr>
                <w:bCs/>
                <w:sz w:val="20"/>
                <w:lang w:eastAsia="en-US"/>
              </w:rPr>
              <w:t xml:space="preserve"> oraz z</w:t>
            </w:r>
            <w:r w:rsidR="00F316A6" w:rsidRPr="00F316A6">
              <w:rPr>
                <w:bCs/>
                <w:sz w:val="20"/>
                <w:lang w:eastAsia="en-US"/>
              </w:rPr>
              <w:t>akup sprzętu i wyposażenia pomieszczeń niezbędnego do prowadzenia działalności kulturalnej i edukacyjnej</w:t>
            </w:r>
            <w:r w:rsidR="00680DCA">
              <w:rPr>
                <w:bCs/>
                <w:sz w:val="20"/>
                <w:lang w:eastAsia="en-US"/>
              </w:rPr>
              <w:t xml:space="preserve">. </w:t>
            </w:r>
          </w:p>
          <w:p w14:paraId="2A9727F1" w14:textId="198A1CFB" w:rsidR="00953AB8" w:rsidRPr="003C5F55" w:rsidRDefault="00953AB8" w:rsidP="008F4C2D">
            <w:pPr>
              <w:shd w:val="clear" w:color="auto" w:fill="FFFFFF"/>
              <w:spacing w:line="240" w:lineRule="auto"/>
              <w:rPr>
                <w:bCs/>
                <w:sz w:val="20"/>
                <w:lang w:eastAsia="en-US"/>
              </w:rPr>
            </w:pPr>
            <w:r w:rsidRPr="00F316A6">
              <w:rPr>
                <w:bCs/>
                <w:sz w:val="20"/>
                <w:lang w:eastAsia="en-US"/>
              </w:rPr>
              <w:t>Realizacja inwestycji pozwoli stworzyć w obiekcie odpowiednie warunki do prowadzenia działalności, odpowiadające potrzebom i oczekiwaniom społecznym</w:t>
            </w:r>
            <w:r w:rsidR="00F316A6">
              <w:rPr>
                <w:bCs/>
                <w:sz w:val="20"/>
                <w:lang w:eastAsia="en-US"/>
              </w:rPr>
              <w:t xml:space="preserve">, </w:t>
            </w:r>
            <w:r w:rsidRPr="00F316A6">
              <w:rPr>
                <w:bCs/>
                <w:sz w:val="20"/>
                <w:lang w:eastAsia="en-US"/>
              </w:rPr>
              <w:t>w tym promocję przedsiębiorczości, rozwój turystyki oraz realizację nowych przedsięwzięć o charakterze komercyjnym.</w:t>
            </w:r>
            <w:r>
              <w:t xml:space="preserve"> </w:t>
            </w:r>
          </w:p>
        </w:tc>
      </w:tr>
      <w:tr w:rsidR="00A010C0" w:rsidRPr="0053203C" w14:paraId="0FBDE3C3" w14:textId="77777777" w:rsidTr="008F4C2D">
        <w:tc>
          <w:tcPr>
            <w:tcW w:w="9072" w:type="dxa"/>
            <w:shd w:val="clear" w:color="auto" w:fill="F2F2F2"/>
            <w:vAlign w:val="center"/>
          </w:tcPr>
          <w:p w14:paraId="60253DBA" w14:textId="77777777" w:rsidR="00A010C0" w:rsidRPr="0053203C" w:rsidRDefault="00A010C0" w:rsidP="008F4C2D">
            <w:pPr>
              <w:pStyle w:val="NormalnyWeb"/>
              <w:spacing w:after="0" w:line="240" w:lineRule="auto"/>
              <w:jc w:val="left"/>
              <w:rPr>
                <w:color w:val="212529"/>
                <w:sz w:val="20"/>
                <w:szCs w:val="20"/>
              </w:rPr>
            </w:pPr>
            <w:r w:rsidRPr="0053203C">
              <w:rPr>
                <w:color w:val="212529"/>
                <w:sz w:val="20"/>
                <w:szCs w:val="20"/>
              </w:rPr>
              <w:t>3. Lokalizacja.</w:t>
            </w:r>
          </w:p>
        </w:tc>
      </w:tr>
      <w:tr w:rsidR="00A010C0" w:rsidRPr="0053203C" w14:paraId="1C5D485A" w14:textId="77777777" w:rsidTr="008F4C2D">
        <w:trPr>
          <w:trHeight w:val="512"/>
        </w:trPr>
        <w:tc>
          <w:tcPr>
            <w:tcW w:w="9072" w:type="dxa"/>
            <w:vAlign w:val="center"/>
          </w:tcPr>
          <w:p w14:paraId="02D7657E" w14:textId="5486DF0F" w:rsidR="00A010C0" w:rsidRPr="00A069AB" w:rsidRDefault="00A010C0" w:rsidP="008F4C2D">
            <w:pPr>
              <w:spacing w:line="240" w:lineRule="auto"/>
              <w:rPr>
                <w:b/>
                <w:bCs/>
                <w:sz w:val="20"/>
                <w:szCs w:val="20"/>
              </w:rPr>
            </w:pPr>
            <w:r>
              <w:rPr>
                <w:sz w:val="20"/>
                <w:szCs w:val="20"/>
              </w:rPr>
              <w:t xml:space="preserve">Obszar rewitalizacji: </w:t>
            </w:r>
            <w:r w:rsidR="00953AB8" w:rsidRPr="00953AB8">
              <w:rPr>
                <w:sz w:val="20"/>
                <w:szCs w:val="20"/>
              </w:rPr>
              <w:t>Głogówek ul. ul. Słowackiego 1</w:t>
            </w:r>
            <w:r>
              <w:rPr>
                <w:sz w:val="20"/>
                <w:szCs w:val="20"/>
              </w:rPr>
              <w:t xml:space="preserve">. </w:t>
            </w:r>
          </w:p>
        </w:tc>
      </w:tr>
      <w:tr w:rsidR="00A010C0" w:rsidRPr="0053203C" w14:paraId="3161A111" w14:textId="77777777" w:rsidTr="008F4C2D">
        <w:tc>
          <w:tcPr>
            <w:tcW w:w="9072" w:type="dxa"/>
            <w:shd w:val="clear" w:color="auto" w:fill="F2F2F2"/>
            <w:vAlign w:val="center"/>
          </w:tcPr>
          <w:p w14:paraId="41AD534E" w14:textId="77777777" w:rsidR="00A010C0" w:rsidRPr="0053203C" w:rsidRDefault="00A010C0" w:rsidP="008F4C2D">
            <w:pPr>
              <w:pStyle w:val="NormalnyWeb"/>
              <w:spacing w:after="0" w:line="240" w:lineRule="auto"/>
              <w:jc w:val="left"/>
              <w:rPr>
                <w:color w:val="212529"/>
                <w:sz w:val="20"/>
                <w:szCs w:val="20"/>
              </w:rPr>
            </w:pPr>
            <w:r w:rsidRPr="0053203C">
              <w:rPr>
                <w:color w:val="212529"/>
                <w:sz w:val="20"/>
                <w:szCs w:val="20"/>
              </w:rPr>
              <w:t>4. Krótki opis problemu jaki ma rozwiązać realizacja przedsięwzięcia:</w:t>
            </w:r>
          </w:p>
        </w:tc>
      </w:tr>
      <w:tr w:rsidR="00A010C0" w:rsidRPr="0053203C" w14:paraId="7E807DE1" w14:textId="77777777" w:rsidTr="001D1D6F">
        <w:trPr>
          <w:trHeight w:val="274"/>
        </w:trPr>
        <w:tc>
          <w:tcPr>
            <w:tcW w:w="9072" w:type="dxa"/>
            <w:shd w:val="clear" w:color="auto" w:fill="auto"/>
            <w:vAlign w:val="center"/>
          </w:tcPr>
          <w:p w14:paraId="7363FC65" w14:textId="012A325B" w:rsidR="00E36C8A" w:rsidRPr="00E36C8A" w:rsidRDefault="00E36C8A" w:rsidP="00E36C8A">
            <w:pPr>
              <w:shd w:val="clear" w:color="auto" w:fill="FFFFFF"/>
              <w:spacing w:line="240" w:lineRule="auto"/>
              <w:rPr>
                <w:sz w:val="20"/>
              </w:rPr>
            </w:pPr>
            <w:r>
              <w:rPr>
                <w:sz w:val="20"/>
              </w:rPr>
              <w:t xml:space="preserve">Przedmiotowy projekt ma wpływ na rozwiązanie następujących  zidentyfikowanych problemów: </w:t>
            </w:r>
          </w:p>
          <w:p w14:paraId="0C0466C2" w14:textId="14E369F1" w:rsidR="001D1D6F" w:rsidRPr="001A30D2" w:rsidRDefault="001D1D6F" w:rsidP="001D1D6F">
            <w:pPr>
              <w:pStyle w:val="Akapitzlist"/>
              <w:numPr>
                <w:ilvl w:val="0"/>
                <w:numId w:val="28"/>
              </w:numPr>
              <w:shd w:val="clear" w:color="auto" w:fill="FFFFFF"/>
              <w:spacing w:line="240" w:lineRule="auto"/>
              <w:ind w:left="459"/>
              <w:rPr>
                <w:sz w:val="20"/>
              </w:rPr>
            </w:pPr>
            <w:r w:rsidRPr="001A30D2">
              <w:rPr>
                <w:sz w:val="20"/>
              </w:rPr>
              <w:t>PS.1. Niski wskaźnik przedsiębiorczości, niekorzystne tendencje lokalnym rynku pracy</w:t>
            </w:r>
            <w:r>
              <w:rPr>
                <w:sz w:val="20"/>
              </w:rPr>
              <w:t>.</w:t>
            </w:r>
          </w:p>
          <w:p w14:paraId="1FE6E6E9" w14:textId="77777777" w:rsidR="001D1D6F" w:rsidRPr="001A30D2" w:rsidRDefault="001D1D6F" w:rsidP="001D1D6F">
            <w:pPr>
              <w:pStyle w:val="Akapitzlist"/>
              <w:numPr>
                <w:ilvl w:val="0"/>
                <w:numId w:val="28"/>
              </w:numPr>
              <w:shd w:val="clear" w:color="auto" w:fill="FFFFFF"/>
              <w:spacing w:line="240" w:lineRule="auto"/>
              <w:ind w:left="459"/>
              <w:jc w:val="left"/>
              <w:rPr>
                <w:sz w:val="20"/>
              </w:rPr>
            </w:pPr>
            <w:r w:rsidRPr="001A30D2">
              <w:rPr>
                <w:sz w:val="20"/>
              </w:rPr>
              <w:t>PS.2. Spadek atrakcyjności osiedleńczej obszaru rewitalizacji</w:t>
            </w:r>
            <w:r>
              <w:rPr>
                <w:sz w:val="20"/>
              </w:rPr>
              <w:t>.</w:t>
            </w:r>
          </w:p>
          <w:p w14:paraId="78354897" w14:textId="77777777" w:rsidR="001D1D6F" w:rsidRPr="00B51068" w:rsidRDefault="001D1D6F" w:rsidP="001D1D6F">
            <w:pPr>
              <w:pStyle w:val="Akapitzlist"/>
              <w:numPr>
                <w:ilvl w:val="0"/>
                <w:numId w:val="28"/>
              </w:numPr>
              <w:shd w:val="clear" w:color="auto" w:fill="FFFFFF"/>
              <w:spacing w:line="240" w:lineRule="auto"/>
              <w:ind w:left="459"/>
              <w:jc w:val="left"/>
              <w:rPr>
                <w:sz w:val="20"/>
              </w:rPr>
            </w:pPr>
            <w:r w:rsidRPr="00B51068">
              <w:rPr>
                <w:sz w:val="20"/>
              </w:rPr>
              <w:t>PI.1. Niedostosowanie przestrzeni publicznych do potrzeb i oczekiwań społecznych, a zwłaszcza grup zagrożonych wykluczeniem społecznym</w:t>
            </w:r>
            <w:r>
              <w:rPr>
                <w:sz w:val="20"/>
              </w:rPr>
              <w:t>.</w:t>
            </w:r>
          </w:p>
          <w:p w14:paraId="2F2EC1CB" w14:textId="77777777" w:rsidR="001D1D6F" w:rsidRPr="00B51068" w:rsidRDefault="001D1D6F" w:rsidP="001D1D6F">
            <w:pPr>
              <w:pStyle w:val="Akapitzlist"/>
              <w:numPr>
                <w:ilvl w:val="0"/>
                <w:numId w:val="28"/>
              </w:numPr>
              <w:shd w:val="clear" w:color="auto" w:fill="FFFFFF"/>
              <w:spacing w:line="240" w:lineRule="auto"/>
              <w:ind w:left="459"/>
              <w:jc w:val="left"/>
              <w:rPr>
                <w:sz w:val="20"/>
              </w:rPr>
            </w:pPr>
            <w:r w:rsidRPr="00B51068">
              <w:rPr>
                <w:sz w:val="20"/>
              </w:rPr>
              <w:t>PI.2. Deficyt funkcjonalnych obiektów świadczenia usług społecznych wspierających osoby zagrożone wykluczeniem społecznym</w:t>
            </w:r>
            <w:r>
              <w:rPr>
                <w:sz w:val="20"/>
              </w:rPr>
              <w:t>.</w:t>
            </w:r>
            <w:r w:rsidRPr="00B51068">
              <w:rPr>
                <w:sz w:val="20"/>
              </w:rPr>
              <w:t xml:space="preserve">  </w:t>
            </w:r>
          </w:p>
          <w:p w14:paraId="2FC6F3B7" w14:textId="70891CFF" w:rsidR="00A010C0" w:rsidRPr="00E97A04" w:rsidRDefault="001D1D6F" w:rsidP="001D1D6F">
            <w:pPr>
              <w:pStyle w:val="Akapitzlist"/>
              <w:numPr>
                <w:ilvl w:val="0"/>
                <w:numId w:val="28"/>
              </w:numPr>
              <w:shd w:val="clear" w:color="auto" w:fill="FFFFFF"/>
              <w:spacing w:line="240" w:lineRule="auto"/>
              <w:ind w:left="459"/>
              <w:jc w:val="left"/>
              <w:rPr>
                <w:color w:val="212529"/>
                <w:sz w:val="20"/>
              </w:rPr>
            </w:pPr>
            <w:r w:rsidRPr="00B51068">
              <w:rPr>
                <w:sz w:val="20"/>
              </w:rPr>
              <w:t>PI.4. Występowanie obszarów zabudowy o dużym nasileniu problemów infrastrukturalnych i środowiskowych</w:t>
            </w:r>
            <w:r>
              <w:rPr>
                <w:sz w:val="20"/>
              </w:rPr>
              <w:t>.</w:t>
            </w:r>
          </w:p>
        </w:tc>
      </w:tr>
      <w:tr w:rsidR="00A010C0" w:rsidRPr="0053203C" w14:paraId="5E9DD6C7" w14:textId="77777777" w:rsidTr="008F4C2D">
        <w:tc>
          <w:tcPr>
            <w:tcW w:w="9072" w:type="dxa"/>
            <w:shd w:val="clear" w:color="auto" w:fill="F2F2F2"/>
            <w:vAlign w:val="center"/>
          </w:tcPr>
          <w:p w14:paraId="226A2F1B" w14:textId="77777777" w:rsidR="00A010C0" w:rsidRPr="0053203C" w:rsidRDefault="00A010C0" w:rsidP="008F4C2D">
            <w:pPr>
              <w:pStyle w:val="NormalnyWeb"/>
              <w:spacing w:after="0" w:line="240" w:lineRule="auto"/>
              <w:jc w:val="left"/>
              <w:rPr>
                <w:color w:val="212529"/>
                <w:sz w:val="20"/>
                <w:szCs w:val="20"/>
              </w:rPr>
            </w:pPr>
            <w:r w:rsidRPr="0053203C">
              <w:rPr>
                <w:color w:val="212529"/>
                <w:sz w:val="20"/>
                <w:szCs w:val="20"/>
              </w:rPr>
              <w:t>5. Cel przedsięwzięcia.</w:t>
            </w:r>
          </w:p>
        </w:tc>
      </w:tr>
      <w:tr w:rsidR="00A010C0" w:rsidRPr="0053203C" w14:paraId="167678DA" w14:textId="77777777" w:rsidTr="008F4C2D">
        <w:trPr>
          <w:trHeight w:val="566"/>
        </w:trPr>
        <w:tc>
          <w:tcPr>
            <w:tcW w:w="9072" w:type="dxa"/>
            <w:vAlign w:val="center"/>
          </w:tcPr>
          <w:p w14:paraId="42C592D9" w14:textId="1D37A235" w:rsidR="00F316A6" w:rsidRPr="00680DCA" w:rsidRDefault="00A010C0" w:rsidP="00F316A6">
            <w:pPr>
              <w:shd w:val="clear" w:color="auto" w:fill="FFFFFF"/>
              <w:spacing w:line="240" w:lineRule="auto"/>
            </w:pPr>
            <w:r w:rsidRPr="0053203C">
              <w:rPr>
                <w:bCs/>
                <w:sz w:val="20"/>
                <w:szCs w:val="20"/>
                <w:lang w:eastAsia="en-US"/>
              </w:rPr>
              <w:t>Cele</w:t>
            </w:r>
            <w:r>
              <w:rPr>
                <w:bCs/>
                <w:sz w:val="20"/>
                <w:szCs w:val="20"/>
                <w:lang w:eastAsia="en-US"/>
              </w:rPr>
              <w:t>m</w:t>
            </w:r>
            <w:r w:rsidRPr="0053203C">
              <w:rPr>
                <w:bCs/>
                <w:sz w:val="20"/>
                <w:szCs w:val="20"/>
                <w:lang w:eastAsia="en-US"/>
              </w:rPr>
              <w:t xml:space="preserve"> przedsięwzięcia</w:t>
            </w:r>
            <w:r>
              <w:rPr>
                <w:bCs/>
                <w:sz w:val="20"/>
                <w:szCs w:val="20"/>
                <w:lang w:eastAsia="en-US"/>
              </w:rPr>
              <w:t xml:space="preserve"> jest</w:t>
            </w:r>
            <w:r w:rsidR="00F316A6">
              <w:rPr>
                <w:bCs/>
                <w:sz w:val="20"/>
                <w:szCs w:val="20"/>
                <w:lang w:eastAsia="en-US"/>
              </w:rPr>
              <w:t xml:space="preserve"> z</w:t>
            </w:r>
            <w:r w:rsidR="00F316A6" w:rsidRPr="00F316A6">
              <w:rPr>
                <w:bCs/>
                <w:sz w:val="20"/>
                <w:szCs w:val="20"/>
                <w:lang w:eastAsia="en-US"/>
              </w:rPr>
              <w:t>abezpieczenie, zachowanie i utrwalenie cennej substancji zabytkowej zamku w Głogówku oraz utworzenie nowej przestrzeni dla rozwoju usług i promocji dziedzictwa kulturowego w Gminie</w:t>
            </w:r>
            <w:r w:rsidR="00F316A6" w:rsidRPr="005A456F">
              <w:t xml:space="preserve"> </w:t>
            </w:r>
            <w:r w:rsidR="00F316A6" w:rsidRPr="00F316A6">
              <w:rPr>
                <w:bCs/>
                <w:sz w:val="20"/>
                <w:szCs w:val="20"/>
                <w:lang w:eastAsia="en-US"/>
              </w:rPr>
              <w:t>Głogówek.</w:t>
            </w:r>
          </w:p>
          <w:p w14:paraId="4DF65EA1" w14:textId="77777777" w:rsidR="00A010C0" w:rsidRPr="0053203C" w:rsidRDefault="00A010C0" w:rsidP="008F4C2D">
            <w:pPr>
              <w:shd w:val="clear" w:color="auto" w:fill="FFFFFF"/>
              <w:spacing w:line="240" w:lineRule="auto"/>
              <w:rPr>
                <w:bCs/>
                <w:sz w:val="20"/>
                <w:szCs w:val="20"/>
                <w:lang w:eastAsia="en-US"/>
              </w:rPr>
            </w:pPr>
            <w:r w:rsidRPr="0053203C">
              <w:rPr>
                <w:bCs/>
                <w:sz w:val="20"/>
                <w:szCs w:val="20"/>
                <w:lang w:eastAsia="en-US"/>
              </w:rPr>
              <w:t xml:space="preserve">Cele szczegółowe: </w:t>
            </w:r>
          </w:p>
          <w:p w14:paraId="7F992B30" w14:textId="0F59ED47" w:rsidR="00A010C0" w:rsidRPr="0053203C" w:rsidRDefault="00A010C0">
            <w:pPr>
              <w:pStyle w:val="Akapitzlist"/>
              <w:numPr>
                <w:ilvl w:val="0"/>
                <w:numId w:val="28"/>
              </w:numPr>
              <w:shd w:val="clear" w:color="auto" w:fill="FFFFFF"/>
              <w:spacing w:line="240" w:lineRule="auto"/>
              <w:ind w:left="459"/>
              <w:rPr>
                <w:rFonts w:cs="Calibri Light"/>
                <w:bCs/>
                <w:sz w:val="20"/>
                <w:lang w:eastAsia="en-US"/>
              </w:rPr>
            </w:pPr>
            <w:r w:rsidRPr="0053203C">
              <w:rPr>
                <w:rFonts w:cs="Calibri Light"/>
                <w:bCs/>
                <w:sz w:val="20"/>
                <w:lang w:eastAsia="en-US"/>
              </w:rPr>
              <w:t xml:space="preserve">poprawa warunków i jakości życia mieszkańców oraz wizerunku Gminy, </w:t>
            </w:r>
          </w:p>
          <w:p w14:paraId="321AD570" w14:textId="77777777" w:rsidR="00A010C0" w:rsidRPr="00AC58CA" w:rsidRDefault="00A010C0">
            <w:pPr>
              <w:pStyle w:val="Akapitzlist"/>
              <w:numPr>
                <w:ilvl w:val="0"/>
                <w:numId w:val="28"/>
              </w:numPr>
              <w:shd w:val="clear" w:color="auto" w:fill="FFFFFF"/>
              <w:spacing w:line="240" w:lineRule="auto"/>
              <w:ind w:left="459"/>
              <w:rPr>
                <w:rFonts w:cs="Calibri Light"/>
                <w:bCs/>
                <w:sz w:val="20"/>
                <w:lang w:eastAsia="en-US"/>
              </w:rPr>
            </w:pPr>
            <w:r>
              <w:rPr>
                <w:rFonts w:cs="Calibri Light"/>
                <w:bCs/>
                <w:sz w:val="20"/>
                <w:lang w:eastAsia="en-US"/>
              </w:rPr>
              <w:lastRenderedPageBreak/>
              <w:t>r</w:t>
            </w:r>
            <w:r w:rsidRPr="00AC58CA">
              <w:rPr>
                <w:rFonts w:cs="Calibri Light"/>
                <w:bCs/>
                <w:sz w:val="20"/>
                <w:lang w:eastAsia="en-US"/>
              </w:rPr>
              <w:t xml:space="preserve">ewitalizacja budynku w trosce o jakość życia mieszkańców i rozwój turystki. </w:t>
            </w:r>
          </w:p>
          <w:p w14:paraId="4A7AED0C" w14:textId="77777777" w:rsidR="00A010C0" w:rsidRPr="00AC58CA" w:rsidRDefault="00A010C0">
            <w:pPr>
              <w:pStyle w:val="Akapitzlist"/>
              <w:numPr>
                <w:ilvl w:val="0"/>
                <w:numId w:val="28"/>
              </w:numPr>
              <w:shd w:val="clear" w:color="auto" w:fill="FFFFFF"/>
              <w:spacing w:line="240" w:lineRule="auto"/>
              <w:ind w:left="459"/>
              <w:rPr>
                <w:rFonts w:cs="Calibri Light"/>
                <w:bCs/>
                <w:sz w:val="20"/>
                <w:lang w:eastAsia="en-US"/>
              </w:rPr>
            </w:pPr>
            <w:r>
              <w:rPr>
                <w:rFonts w:cs="Calibri Light"/>
                <w:bCs/>
                <w:sz w:val="20"/>
                <w:lang w:eastAsia="en-US"/>
              </w:rPr>
              <w:t>r</w:t>
            </w:r>
            <w:r w:rsidRPr="00AC58CA">
              <w:rPr>
                <w:rFonts w:cs="Calibri Light"/>
                <w:bCs/>
                <w:sz w:val="20"/>
                <w:lang w:eastAsia="en-US"/>
              </w:rPr>
              <w:t>ewitalizacja obiektu celem przywrócenia funkcji gospodarczej i rekreacyjnych</w:t>
            </w:r>
          </w:p>
          <w:p w14:paraId="68E4CA83" w14:textId="77777777" w:rsidR="00A010C0" w:rsidRPr="00CD6181" w:rsidRDefault="00A010C0">
            <w:pPr>
              <w:pStyle w:val="Akapitzlist"/>
              <w:numPr>
                <w:ilvl w:val="0"/>
                <w:numId w:val="28"/>
              </w:numPr>
              <w:shd w:val="clear" w:color="auto" w:fill="FFFFFF"/>
              <w:spacing w:line="240" w:lineRule="auto"/>
              <w:ind w:left="459"/>
              <w:rPr>
                <w:sz w:val="20"/>
              </w:rPr>
            </w:pPr>
            <w:r>
              <w:rPr>
                <w:rFonts w:cs="Calibri Light"/>
                <w:bCs/>
                <w:sz w:val="20"/>
                <w:lang w:eastAsia="en-US"/>
              </w:rPr>
              <w:t>p</w:t>
            </w:r>
            <w:r w:rsidRPr="00AC58CA">
              <w:rPr>
                <w:rFonts w:cs="Calibri Light"/>
                <w:bCs/>
                <w:sz w:val="20"/>
                <w:lang w:eastAsia="en-US"/>
              </w:rPr>
              <w:t xml:space="preserve">olepszenie jakości </w:t>
            </w:r>
            <w:r>
              <w:rPr>
                <w:rFonts w:cs="Calibri Light"/>
                <w:bCs/>
                <w:sz w:val="20"/>
                <w:lang w:eastAsia="en-US"/>
              </w:rPr>
              <w:t>tkanki miejskiej obszaru rewitalizacji.</w:t>
            </w:r>
          </w:p>
          <w:p w14:paraId="2C39E5AC" w14:textId="77777777" w:rsidR="00A010C0" w:rsidRPr="000D3E69" w:rsidRDefault="00A010C0">
            <w:pPr>
              <w:pStyle w:val="Akapitzlist"/>
              <w:numPr>
                <w:ilvl w:val="0"/>
                <w:numId w:val="28"/>
              </w:numPr>
              <w:shd w:val="clear" w:color="auto" w:fill="FFFFFF"/>
              <w:spacing w:line="240" w:lineRule="auto"/>
              <w:ind w:left="459"/>
              <w:rPr>
                <w:rFonts w:cs="Calibri Light"/>
                <w:bCs/>
                <w:sz w:val="20"/>
                <w:lang w:eastAsia="en-US"/>
              </w:rPr>
            </w:pPr>
            <w:r w:rsidRPr="000D3E69">
              <w:rPr>
                <w:rFonts w:cs="Calibri Light"/>
                <w:bCs/>
                <w:sz w:val="20"/>
                <w:lang w:eastAsia="en-US"/>
              </w:rPr>
              <w:t xml:space="preserve">konserwacja zabytków, rozwój obiektów dziedzictwa kulturowego, rozwój działalności i aktywności kulturalnej, </w:t>
            </w:r>
          </w:p>
          <w:p w14:paraId="442CC868" w14:textId="77777777" w:rsidR="00A010C0" w:rsidRPr="000D3E69" w:rsidRDefault="00A010C0">
            <w:pPr>
              <w:pStyle w:val="Akapitzlist"/>
              <w:numPr>
                <w:ilvl w:val="0"/>
                <w:numId w:val="28"/>
              </w:numPr>
              <w:shd w:val="clear" w:color="auto" w:fill="FFFFFF"/>
              <w:spacing w:line="240" w:lineRule="auto"/>
              <w:ind w:left="459"/>
              <w:rPr>
                <w:rFonts w:cs="Calibri Light"/>
                <w:bCs/>
                <w:sz w:val="20"/>
                <w:lang w:eastAsia="en-US"/>
              </w:rPr>
            </w:pPr>
            <w:r w:rsidRPr="000D3E69">
              <w:rPr>
                <w:rFonts w:cs="Calibri Light"/>
                <w:bCs/>
                <w:sz w:val="20"/>
                <w:lang w:eastAsia="en-US"/>
              </w:rPr>
              <w:t>rozwój oraz inwestowanie w obiekty i miejsca nawiązujące do walorów historycznych, kulturowych, przyrodniczych,</w:t>
            </w:r>
          </w:p>
          <w:p w14:paraId="05111E38" w14:textId="77777777" w:rsidR="00A010C0" w:rsidRPr="000D3E69" w:rsidRDefault="00A010C0">
            <w:pPr>
              <w:pStyle w:val="Akapitzlist"/>
              <w:numPr>
                <w:ilvl w:val="0"/>
                <w:numId w:val="28"/>
              </w:numPr>
              <w:shd w:val="clear" w:color="auto" w:fill="FFFFFF"/>
              <w:spacing w:line="240" w:lineRule="auto"/>
              <w:ind w:left="459"/>
              <w:rPr>
                <w:rFonts w:cs="Calibri Light"/>
                <w:bCs/>
                <w:sz w:val="20"/>
                <w:lang w:eastAsia="en-US"/>
              </w:rPr>
            </w:pPr>
            <w:r w:rsidRPr="000D3E69">
              <w:rPr>
                <w:rFonts w:cs="Calibri Light"/>
                <w:bCs/>
                <w:sz w:val="20"/>
                <w:lang w:eastAsia="en-US"/>
              </w:rPr>
              <w:t>regeneracja i bezpieczeństwo przestrzeni publicznych,</w:t>
            </w:r>
          </w:p>
          <w:p w14:paraId="7CC0F50D" w14:textId="77777777" w:rsidR="00A010C0" w:rsidRPr="000D3E69" w:rsidRDefault="00A010C0">
            <w:pPr>
              <w:pStyle w:val="Akapitzlist"/>
              <w:numPr>
                <w:ilvl w:val="0"/>
                <w:numId w:val="28"/>
              </w:numPr>
              <w:shd w:val="clear" w:color="auto" w:fill="FFFFFF"/>
              <w:spacing w:line="240" w:lineRule="auto"/>
              <w:ind w:left="459"/>
              <w:rPr>
                <w:rFonts w:cs="Calibri Light"/>
                <w:bCs/>
                <w:sz w:val="20"/>
                <w:lang w:eastAsia="en-US"/>
              </w:rPr>
            </w:pPr>
            <w:r w:rsidRPr="000D3E69">
              <w:rPr>
                <w:rFonts w:cs="Calibri Light"/>
                <w:bCs/>
                <w:sz w:val="20"/>
                <w:lang w:eastAsia="en-US"/>
              </w:rPr>
              <w:t>zwiększenie atrakcyjności turystycznej gminy,</w:t>
            </w:r>
          </w:p>
          <w:p w14:paraId="1185E218" w14:textId="77777777" w:rsidR="00A010C0" w:rsidRPr="000D3E69" w:rsidRDefault="00A010C0">
            <w:pPr>
              <w:pStyle w:val="Akapitzlist"/>
              <w:numPr>
                <w:ilvl w:val="0"/>
                <w:numId w:val="28"/>
              </w:numPr>
              <w:shd w:val="clear" w:color="auto" w:fill="FFFFFF"/>
              <w:spacing w:line="240" w:lineRule="auto"/>
              <w:ind w:left="459"/>
              <w:rPr>
                <w:rFonts w:cs="Calibri Light"/>
                <w:bCs/>
                <w:sz w:val="20"/>
                <w:lang w:eastAsia="en-US"/>
              </w:rPr>
            </w:pPr>
            <w:r w:rsidRPr="000D3E69">
              <w:rPr>
                <w:rFonts w:cs="Calibri Light"/>
                <w:bCs/>
                <w:sz w:val="20"/>
                <w:lang w:eastAsia="en-US"/>
              </w:rPr>
              <w:t>rewitalizacja, zachowanie, ochrona oraz promocja lokalnego dziedzictwa kulturowego i naturalnego,</w:t>
            </w:r>
          </w:p>
          <w:p w14:paraId="583F7B9F" w14:textId="77777777" w:rsidR="00A010C0" w:rsidRPr="0053203C" w:rsidRDefault="00A010C0">
            <w:pPr>
              <w:pStyle w:val="Akapitzlist"/>
              <w:numPr>
                <w:ilvl w:val="0"/>
                <w:numId w:val="28"/>
              </w:numPr>
              <w:shd w:val="clear" w:color="auto" w:fill="FFFFFF"/>
              <w:spacing w:line="240" w:lineRule="auto"/>
              <w:ind w:left="459"/>
              <w:rPr>
                <w:sz w:val="20"/>
              </w:rPr>
            </w:pPr>
            <w:r w:rsidRPr="000D3E69">
              <w:rPr>
                <w:rFonts w:cs="Calibri Light"/>
                <w:bCs/>
                <w:sz w:val="20"/>
                <w:lang w:eastAsia="en-US"/>
              </w:rPr>
              <w:t>poprawa jakości życia mieszkańców oraz wizerunku Gminy</w:t>
            </w:r>
            <w:r>
              <w:rPr>
                <w:rFonts w:cs="Calibri Light"/>
                <w:bCs/>
                <w:sz w:val="20"/>
                <w:lang w:eastAsia="en-US"/>
              </w:rPr>
              <w:t>.</w:t>
            </w:r>
          </w:p>
        </w:tc>
      </w:tr>
      <w:tr w:rsidR="00A010C0" w:rsidRPr="0053203C" w14:paraId="59B8E491" w14:textId="77777777" w:rsidTr="008F4C2D">
        <w:trPr>
          <w:trHeight w:val="141"/>
        </w:trPr>
        <w:tc>
          <w:tcPr>
            <w:tcW w:w="9072" w:type="dxa"/>
            <w:shd w:val="clear" w:color="auto" w:fill="F2F2F2"/>
            <w:vAlign w:val="center"/>
          </w:tcPr>
          <w:p w14:paraId="5A0700DC" w14:textId="77777777" w:rsidR="00A010C0" w:rsidRPr="0053203C" w:rsidRDefault="00A010C0" w:rsidP="008F4C2D">
            <w:pPr>
              <w:spacing w:line="240" w:lineRule="auto"/>
              <w:rPr>
                <w:sz w:val="20"/>
                <w:szCs w:val="20"/>
              </w:rPr>
            </w:pPr>
            <w:r w:rsidRPr="0053203C">
              <w:rPr>
                <w:sz w:val="20"/>
                <w:szCs w:val="20"/>
              </w:rPr>
              <w:lastRenderedPageBreak/>
              <w:t>6. Powiązanie celu przedsięwzięcia z celami rewitalizacji.</w:t>
            </w:r>
          </w:p>
        </w:tc>
      </w:tr>
      <w:tr w:rsidR="00A010C0" w:rsidRPr="0053203C" w14:paraId="1E302D84" w14:textId="77777777" w:rsidTr="008F4C2D">
        <w:trPr>
          <w:trHeight w:val="283"/>
        </w:trPr>
        <w:tc>
          <w:tcPr>
            <w:tcW w:w="9072" w:type="dxa"/>
            <w:vAlign w:val="center"/>
          </w:tcPr>
          <w:p w14:paraId="2525770E" w14:textId="77777777" w:rsidR="00A010C0" w:rsidRPr="0053203C" w:rsidRDefault="00A010C0" w:rsidP="008F4C2D">
            <w:pPr>
              <w:spacing w:line="240" w:lineRule="auto"/>
              <w:rPr>
                <w:sz w:val="20"/>
                <w:szCs w:val="20"/>
              </w:rPr>
            </w:pPr>
            <w:r w:rsidRPr="0053203C">
              <w:rPr>
                <w:sz w:val="20"/>
                <w:szCs w:val="20"/>
              </w:rPr>
              <w:t>Cel przedsięwzięcia jest powiązany z następującymi celami rewitalizacji:</w:t>
            </w:r>
          </w:p>
          <w:p w14:paraId="45628F1D" w14:textId="4EDF579F" w:rsidR="00CB10F1" w:rsidRPr="00CB10F1" w:rsidRDefault="00CB10F1" w:rsidP="00CB10F1">
            <w:pPr>
              <w:pStyle w:val="Akapitzlist"/>
              <w:numPr>
                <w:ilvl w:val="0"/>
                <w:numId w:val="28"/>
              </w:numPr>
              <w:shd w:val="clear" w:color="auto" w:fill="FFFFFF"/>
              <w:spacing w:line="240" w:lineRule="auto"/>
              <w:ind w:left="459"/>
              <w:rPr>
                <w:sz w:val="20"/>
              </w:rPr>
            </w:pPr>
            <w:r w:rsidRPr="00AD5C6C">
              <w:rPr>
                <w:sz w:val="20"/>
              </w:rPr>
              <w:t xml:space="preserve">CO.1.1. </w:t>
            </w:r>
            <w:r>
              <w:rPr>
                <w:sz w:val="20"/>
              </w:rPr>
              <w:t>Pobudzanie lokalnej przedsiębiorczości.</w:t>
            </w:r>
          </w:p>
          <w:p w14:paraId="6244A863" w14:textId="62384C80" w:rsidR="00CB10F1" w:rsidRPr="00CB10F1" w:rsidRDefault="00CB10F1" w:rsidP="00CB10F1">
            <w:pPr>
              <w:pStyle w:val="Akapitzlist"/>
              <w:numPr>
                <w:ilvl w:val="0"/>
                <w:numId w:val="28"/>
              </w:numPr>
              <w:shd w:val="clear" w:color="auto" w:fill="FFFFFF"/>
              <w:spacing w:line="240" w:lineRule="auto"/>
              <w:ind w:left="459"/>
              <w:rPr>
                <w:sz w:val="20"/>
              </w:rPr>
            </w:pPr>
            <w:r w:rsidRPr="00AD5C6C">
              <w:rPr>
                <w:sz w:val="20"/>
              </w:rPr>
              <w:t>CO.1.2. Wzrost tożsamości lokalnej oraz lepsza integracja mieszkańców</w:t>
            </w:r>
            <w:r>
              <w:rPr>
                <w:sz w:val="20"/>
              </w:rPr>
              <w:t>.</w:t>
            </w:r>
          </w:p>
          <w:p w14:paraId="17878DD9" w14:textId="6121A1AF" w:rsidR="001D1D6F" w:rsidRPr="001D1D6F" w:rsidRDefault="001D1D6F" w:rsidP="001D1D6F">
            <w:pPr>
              <w:pStyle w:val="Akapitzlist"/>
              <w:numPr>
                <w:ilvl w:val="0"/>
                <w:numId w:val="28"/>
              </w:numPr>
              <w:shd w:val="clear" w:color="auto" w:fill="FFFFFF"/>
              <w:spacing w:line="240" w:lineRule="auto"/>
              <w:ind w:left="459"/>
              <w:rPr>
                <w:sz w:val="20"/>
              </w:rPr>
            </w:pPr>
            <w:r w:rsidRPr="00AD5C6C">
              <w:rPr>
                <w:sz w:val="20"/>
              </w:rPr>
              <w:t>CO.2.1. Zagospodarowanie i uporządkowanie zdegradowanych</w:t>
            </w:r>
            <w:r>
              <w:rPr>
                <w:sz w:val="20"/>
              </w:rPr>
              <w:t xml:space="preserve"> obiektów i</w:t>
            </w:r>
            <w:r w:rsidRPr="00AD5C6C">
              <w:rPr>
                <w:sz w:val="20"/>
              </w:rPr>
              <w:t xml:space="preserve"> przestrzeni oraz nadanie im funkcji integracji społecznej mieszkańców</w:t>
            </w:r>
            <w:r>
              <w:rPr>
                <w:sz w:val="20"/>
              </w:rPr>
              <w:t>.</w:t>
            </w:r>
          </w:p>
          <w:p w14:paraId="71202C93" w14:textId="101597F5" w:rsidR="001D1D6F" w:rsidRPr="001D1D6F" w:rsidRDefault="001D1D6F" w:rsidP="001D1D6F">
            <w:pPr>
              <w:pStyle w:val="Akapitzlist"/>
              <w:numPr>
                <w:ilvl w:val="0"/>
                <w:numId w:val="28"/>
              </w:numPr>
              <w:shd w:val="clear" w:color="auto" w:fill="FFFFFF"/>
              <w:spacing w:line="240" w:lineRule="auto"/>
              <w:ind w:left="459"/>
              <w:rPr>
                <w:sz w:val="20"/>
              </w:rPr>
            </w:pPr>
            <w:r w:rsidRPr="00AD5C6C">
              <w:rPr>
                <w:sz w:val="20"/>
              </w:rPr>
              <w:t>CO.2.2. Rozwój infrastruktury publicznej i tworzenie atrakcyjnych miejsc spędzania czasu wolnego</w:t>
            </w:r>
            <w:r>
              <w:rPr>
                <w:sz w:val="20"/>
              </w:rPr>
              <w:t>.</w:t>
            </w:r>
            <w:r w:rsidRPr="00AD5C6C">
              <w:rPr>
                <w:sz w:val="20"/>
              </w:rPr>
              <w:t xml:space="preserve"> </w:t>
            </w:r>
          </w:p>
          <w:p w14:paraId="0ED47802" w14:textId="72359C50" w:rsidR="001D1D6F" w:rsidRPr="001D1D6F" w:rsidRDefault="001D1D6F" w:rsidP="001D1D6F">
            <w:pPr>
              <w:pStyle w:val="Akapitzlist"/>
              <w:numPr>
                <w:ilvl w:val="0"/>
                <w:numId w:val="28"/>
              </w:numPr>
              <w:shd w:val="clear" w:color="auto" w:fill="FFFFFF"/>
              <w:spacing w:line="240" w:lineRule="auto"/>
              <w:ind w:left="459"/>
              <w:rPr>
                <w:sz w:val="20"/>
              </w:rPr>
            </w:pPr>
            <w:r w:rsidRPr="00AD5C6C">
              <w:rPr>
                <w:sz w:val="20"/>
              </w:rPr>
              <w:t>CO.2.3. Poprawa dostępności układu komunikacyjnego</w:t>
            </w:r>
            <w:r>
              <w:rPr>
                <w:sz w:val="20"/>
              </w:rPr>
              <w:t>.</w:t>
            </w:r>
          </w:p>
          <w:p w14:paraId="3E354F4E" w14:textId="080CAE3C" w:rsidR="00A010C0" w:rsidRPr="0037626C" w:rsidRDefault="001D1D6F" w:rsidP="001D1D6F">
            <w:pPr>
              <w:pStyle w:val="Akapitzlist"/>
              <w:numPr>
                <w:ilvl w:val="0"/>
                <w:numId w:val="28"/>
              </w:numPr>
              <w:shd w:val="clear" w:color="auto" w:fill="FFFFFF"/>
              <w:spacing w:line="240" w:lineRule="auto"/>
              <w:ind w:left="459"/>
              <w:rPr>
                <w:rFonts w:cs="Calibri Light"/>
                <w:bCs/>
                <w:sz w:val="20"/>
                <w:lang w:eastAsia="en-US"/>
              </w:rPr>
            </w:pPr>
            <w:r w:rsidRPr="00AD5C6C">
              <w:rPr>
                <w:sz w:val="20"/>
              </w:rPr>
              <w:t>CO.2.4. Poprawa estetyki budynków</w:t>
            </w:r>
            <w:r>
              <w:rPr>
                <w:sz w:val="20"/>
              </w:rPr>
              <w:t>.</w:t>
            </w:r>
          </w:p>
        </w:tc>
      </w:tr>
      <w:tr w:rsidR="00A010C0" w:rsidRPr="0053203C" w14:paraId="24F55B0F" w14:textId="77777777" w:rsidTr="008F4C2D">
        <w:tc>
          <w:tcPr>
            <w:tcW w:w="9072" w:type="dxa"/>
            <w:shd w:val="clear" w:color="auto" w:fill="F2F2F2"/>
            <w:vAlign w:val="center"/>
          </w:tcPr>
          <w:p w14:paraId="394EF40D" w14:textId="77777777" w:rsidR="00A010C0" w:rsidRPr="0053203C" w:rsidRDefault="00A010C0" w:rsidP="008F4C2D">
            <w:pPr>
              <w:pStyle w:val="NormalnyWeb"/>
              <w:spacing w:after="0" w:line="240" w:lineRule="auto"/>
              <w:jc w:val="left"/>
              <w:rPr>
                <w:color w:val="FF0000"/>
                <w:sz w:val="20"/>
                <w:szCs w:val="20"/>
              </w:rPr>
            </w:pPr>
            <w:r w:rsidRPr="0053203C">
              <w:rPr>
                <w:color w:val="212529"/>
                <w:sz w:val="20"/>
                <w:szCs w:val="20"/>
              </w:rPr>
              <w:t>7. Szacowana (orientacyjna) wartość przedsięwzięcia.</w:t>
            </w:r>
          </w:p>
        </w:tc>
      </w:tr>
      <w:tr w:rsidR="00A010C0" w:rsidRPr="0053203C" w14:paraId="39238751" w14:textId="77777777" w:rsidTr="008F4C2D">
        <w:tc>
          <w:tcPr>
            <w:tcW w:w="9072" w:type="dxa"/>
            <w:shd w:val="clear" w:color="auto" w:fill="FFFFFF"/>
            <w:vAlign w:val="center"/>
          </w:tcPr>
          <w:p w14:paraId="73B31B19" w14:textId="0F831677" w:rsidR="00A010C0" w:rsidRPr="0053203C" w:rsidRDefault="00BB5561" w:rsidP="008F4C2D">
            <w:pPr>
              <w:spacing w:line="240" w:lineRule="auto"/>
              <w:rPr>
                <w:bCs/>
                <w:sz w:val="20"/>
                <w:szCs w:val="20"/>
                <w:lang w:eastAsia="en-US"/>
              </w:rPr>
            </w:pPr>
            <w:r>
              <w:rPr>
                <w:bCs/>
                <w:sz w:val="20"/>
                <w:szCs w:val="20"/>
                <w:lang w:eastAsia="en-US"/>
              </w:rPr>
              <w:t>1 8</w:t>
            </w:r>
            <w:r w:rsidR="00A010C0">
              <w:rPr>
                <w:bCs/>
                <w:sz w:val="20"/>
                <w:szCs w:val="20"/>
                <w:lang w:eastAsia="en-US"/>
              </w:rPr>
              <w:t>00 000</w:t>
            </w:r>
            <w:r w:rsidR="00A010C0" w:rsidRPr="004D4006">
              <w:rPr>
                <w:bCs/>
                <w:sz w:val="20"/>
                <w:szCs w:val="20"/>
                <w:lang w:eastAsia="en-US"/>
              </w:rPr>
              <w:t>, 00 zł</w:t>
            </w:r>
          </w:p>
        </w:tc>
      </w:tr>
      <w:tr w:rsidR="00A010C0" w:rsidRPr="0053203C" w14:paraId="78B37119" w14:textId="77777777" w:rsidTr="008F4C2D">
        <w:tc>
          <w:tcPr>
            <w:tcW w:w="9072" w:type="dxa"/>
            <w:shd w:val="clear" w:color="auto" w:fill="F2F2F2"/>
            <w:vAlign w:val="center"/>
          </w:tcPr>
          <w:p w14:paraId="230B045F" w14:textId="77777777" w:rsidR="00A010C0" w:rsidRPr="0053203C" w:rsidRDefault="00A010C0" w:rsidP="008F4C2D">
            <w:pPr>
              <w:pStyle w:val="NormalnyWeb"/>
              <w:spacing w:after="0" w:line="240" w:lineRule="auto"/>
              <w:jc w:val="left"/>
              <w:rPr>
                <w:color w:val="212529"/>
                <w:sz w:val="20"/>
                <w:szCs w:val="20"/>
              </w:rPr>
            </w:pPr>
            <w:r w:rsidRPr="0053203C">
              <w:rPr>
                <w:color w:val="212529"/>
                <w:sz w:val="20"/>
                <w:szCs w:val="20"/>
              </w:rPr>
              <w:t>8. Prognozowane rezultaty realizacji przedsięwzięcia i sposoby ich oceny w odniesieniu do celów rewitalizacji.</w:t>
            </w:r>
          </w:p>
        </w:tc>
      </w:tr>
      <w:tr w:rsidR="00A010C0" w:rsidRPr="0053203C" w14:paraId="3BC4F550" w14:textId="77777777" w:rsidTr="008F4C2D">
        <w:tc>
          <w:tcPr>
            <w:tcW w:w="9072" w:type="dxa"/>
            <w:shd w:val="clear" w:color="auto" w:fill="auto"/>
            <w:vAlign w:val="center"/>
          </w:tcPr>
          <w:p w14:paraId="1706BBF4" w14:textId="77777777" w:rsidR="00A010C0" w:rsidRPr="00BD566C" w:rsidRDefault="00A010C0" w:rsidP="008F4C2D">
            <w:pPr>
              <w:shd w:val="clear" w:color="auto" w:fill="FFFFFF"/>
              <w:spacing w:line="240" w:lineRule="auto"/>
              <w:rPr>
                <w:bCs/>
                <w:sz w:val="20"/>
                <w:szCs w:val="20"/>
              </w:rPr>
            </w:pPr>
            <w:r w:rsidRPr="00BD566C">
              <w:rPr>
                <w:bCs/>
                <w:sz w:val="20"/>
                <w:szCs w:val="20"/>
              </w:rPr>
              <w:t>Przewiduje się, że realizacja przedsięwzięcia przyczyni się od osiągnięcia następujących rezultatów:</w:t>
            </w:r>
          </w:p>
          <w:p w14:paraId="78653A75" w14:textId="77777777" w:rsidR="00A010C0" w:rsidRPr="00F52B32" w:rsidRDefault="00A010C0" w:rsidP="008F4C2D">
            <w:pPr>
              <w:tabs>
                <w:tab w:val="left" w:pos="5010"/>
              </w:tabs>
              <w:spacing w:line="240" w:lineRule="auto"/>
              <w:rPr>
                <w:b/>
                <w:bCs/>
                <w:sz w:val="20"/>
                <w:szCs w:val="20"/>
              </w:rPr>
            </w:pPr>
            <w:r w:rsidRPr="0053203C">
              <w:rPr>
                <w:b/>
                <w:sz w:val="20"/>
                <w:szCs w:val="20"/>
              </w:rPr>
              <w:t>Wskaźniki produktu (wielkość wskaźnika wraz ze sposobem pomiaru</w:t>
            </w:r>
            <w:r w:rsidRPr="0053203C">
              <w:rPr>
                <w:sz w:val="20"/>
                <w:szCs w:val="20"/>
              </w:rPr>
              <w:t>:</w:t>
            </w:r>
          </w:p>
          <w:p w14:paraId="1DE7C608" w14:textId="77777777" w:rsidR="00AE2C3A" w:rsidRDefault="00A010C0">
            <w:pPr>
              <w:pStyle w:val="Akapitzlist"/>
              <w:numPr>
                <w:ilvl w:val="0"/>
                <w:numId w:val="28"/>
              </w:numPr>
              <w:shd w:val="clear" w:color="auto" w:fill="FFFFFF"/>
              <w:spacing w:line="240" w:lineRule="auto"/>
              <w:ind w:left="459"/>
              <w:rPr>
                <w:sz w:val="20"/>
              </w:rPr>
            </w:pPr>
            <w:r w:rsidRPr="00BD566C">
              <w:rPr>
                <w:sz w:val="20"/>
              </w:rPr>
              <w:t xml:space="preserve">Liczba zabytków nieruchomych objętych renowacją – </w:t>
            </w:r>
            <w:r>
              <w:rPr>
                <w:sz w:val="20"/>
              </w:rPr>
              <w:t>1</w:t>
            </w:r>
            <w:r w:rsidRPr="00BD566C">
              <w:rPr>
                <w:sz w:val="20"/>
              </w:rPr>
              <w:t>.</w:t>
            </w:r>
          </w:p>
          <w:p w14:paraId="5E808AE5" w14:textId="55AA6B2F" w:rsidR="00A010C0" w:rsidRPr="00AE2C3A" w:rsidRDefault="00AE2C3A" w:rsidP="00AE2C3A">
            <w:pPr>
              <w:pStyle w:val="Akapitzlist"/>
              <w:numPr>
                <w:ilvl w:val="0"/>
                <w:numId w:val="28"/>
              </w:numPr>
              <w:shd w:val="clear" w:color="auto" w:fill="FFFFFF"/>
              <w:spacing w:line="240" w:lineRule="auto"/>
              <w:ind w:left="459"/>
              <w:rPr>
                <w:sz w:val="20"/>
              </w:rPr>
            </w:pPr>
            <w:r w:rsidRPr="00AE2C3A">
              <w:rPr>
                <w:sz w:val="20"/>
              </w:rPr>
              <w:t xml:space="preserve">Liczba obiektów infrastruktury społecznej poddanej rewitalizacji – 1 </w:t>
            </w:r>
            <w:r w:rsidR="00A010C0" w:rsidRPr="00AE2C3A">
              <w:rPr>
                <w:sz w:val="20"/>
              </w:rPr>
              <w:t xml:space="preserve"> </w:t>
            </w:r>
          </w:p>
          <w:p w14:paraId="045D5EB8" w14:textId="77777777" w:rsidR="00A010C0" w:rsidRPr="00B83AD1" w:rsidRDefault="00A010C0" w:rsidP="008F4C2D">
            <w:pPr>
              <w:spacing w:line="240" w:lineRule="auto"/>
              <w:rPr>
                <w:sz w:val="20"/>
                <w:szCs w:val="20"/>
              </w:rPr>
            </w:pPr>
            <w:r w:rsidRPr="00BD566C">
              <w:rPr>
                <w:sz w:val="20"/>
                <w:szCs w:val="20"/>
              </w:rPr>
              <w:t>Sposób oceny i pomiaru według formularza raportu z realizacji przedsięwzięcia rewitalizacyjnego.</w:t>
            </w:r>
          </w:p>
          <w:p w14:paraId="0D075F10" w14:textId="77777777" w:rsidR="00A010C0" w:rsidRDefault="00A010C0" w:rsidP="008F4C2D">
            <w:pPr>
              <w:tabs>
                <w:tab w:val="left" w:pos="5010"/>
              </w:tabs>
              <w:spacing w:line="240" w:lineRule="auto"/>
              <w:rPr>
                <w:sz w:val="20"/>
                <w:szCs w:val="20"/>
              </w:rPr>
            </w:pPr>
            <w:r w:rsidRPr="00BD566C">
              <w:rPr>
                <w:b/>
                <w:sz w:val="20"/>
                <w:szCs w:val="20"/>
              </w:rPr>
              <w:t>Wskaźniki rezultatu (wielkość wskaźnika wraz ze sposobem pomiaru</w:t>
            </w:r>
            <w:r w:rsidRPr="00BD566C">
              <w:rPr>
                <w:sz w:val="20"/>
                <w:szCs w:val="20"/>
              </w:rPr>
              <w:t>:</w:t>
            </w:r>
          </w:p>
          <w:p w14:paraId="6ED68E59" w14:textId="77777777" w:rsidR="00A010C0" w:rsidRPr="00CB7FA3" w:rsidRDefault="00A010C0">
            <w:pPr>
              <w:pStyle w:val="Akapitzlist"/>
              <w:numPr>
                <w:ilvl w:val="0"/>
                <w:numId w:val="28"/>
              </w:numPr>
              <w:shd w:val="clear" w:color="auto" w:fill="FFFFFF"/>
              <w:spacing w:line="240" w:lineRule="auto"/>
              <w:ind w:left="459"/>
              <w:rPr>
                <w:b/>
                <w:bCs/>
                <w:sz w:val="20"/>
              </w:rPr>
            </w:pPr>
            <w:r w:rsidRPr="000C2C36">
              <w:rPr>
                <w:sz w:val="20"/>
              </w:rPr>
              <w:t>Poprawa jakości życia mieszkańców oraz poprawa standardu technicznego obiektów zabytkowych.</w:t>
            </w:r>
          </w:p>
          <w:p w14:paraId="381FEC9C" w14:textId="77777777" w:rsidR="00A010C0" w:rsidRPr="00CB7FA3" w:rsidRDefault="00A010C0" w:rsidP="008F4C2D">
            <w:pPr>
              <w:shd w:val="clear" w:color="auto" w:fill="FFFFFF"/>
              <w:spacing w:line="240" w:lineRule="auto"/>
              <w:ind w:left="99"/>
              <w:rPr>
                <w:b/>
                <w:bCs/>
                <w:sz w:val="20"/>
                <w:szCs w:val="20"/>
              </w:rPr>
            </w:pPr>
            <w:r w:rsidRPr="00CB7FA3">
              <w:rPr>
                <w:sz w:val="20"/>
              </w:rPr>
              <w:t>Sposób oceny i pomiaru według formularza raportu z realizacji przedsięwzięcia rewitalizacyjnego.</w:t>
            </w:r>
          </w:p>
        </w:tc>
      </w:tr>
      <w:tr w:rsidR="00A010C0" w:rsidRPr="0053203C" w14:paraId="43CF327B" w14:textId="77777777" w:rsidTr="008F4C2D">
        <w:tc>
          <w:tcPr>
            <w:tcW w:w="9072" w:type="dxa"/>
            <w:shd w:val="clear" w:color="auto" w:fill="F2F2F2"/>
            <w:vAlign w:val="center"/>
          </w:tcPr>
          <w:p w14:paraId="0E03D356" w14:textId="77777777" w:rsidR="00A010C0" w:rsidRPr="0053203C" w:rsidRDefault="00A010C0" w:rsidP="008F4C2D">
            <w:pPr>
              <w:spacing w:line="240" w:lineRule="auto"/>
              <w:rPr>
                <w:bCs/>
                <w:sz w:val="20"/>
                <w:szCs w:val="20"/>
              </w:rPr>
            </w:pPr>
            <w:r>
              <w:rPr>
                <w:bCs/>
                <w:sz w:val="20"/>
                <w:szCs w:val="20"/>
              </w:rPr>
              <w:t>9</w:t>
            </w:r>
            <w:r w:rsidRPr="0053203C">
              <w:rPr>
                <w:bCs/>
                <w:sz w:val="20"/>
                <w:szCs w:val="20"/>
              </w:rPr>
              <w:t>. Opis działań zapewniających dostępność osobom ze szczególnymi potrzebami, o których mowa w ustawie z dnia 19 lipca 2019 r. o zapewnianiu dostępności osobom ze szczególnymi potrzebami, o ile dane te są możliwe do wskazania</w:t>
            </w:r>
          </w:p>
        </w:tc>
      </w:tr>
      <w:tr w:rsidR="00A010C0" w:rsidRPr="0053203C" w14:paraId="4F1F6870" w14:textId="77777777" w:rsidTr="008F4C2D">
        <w:tc>
          <w:tcPr>
            <w:tcW w:w="9072" w:type="dxa"/>
            <w:shd w:val="clear" w:color="auto" w:fill="auto"/>
            <w:vAlign w:val="center"/>
          </w:tcPr>
          <w:p w14:paraId="216231DB" w14:textId="1A32DEC1" w:rsidR="00A010C0" w:rsidRPr="001D1D6F" w:rsidRDefault="001D1D6F" w:rsidP="008F4C2D">
            <w:pPr>
              <w:pStyle w:val="NormalnyWeb"/>
              <w:spacing w:after="0" w:line="240" w:lineRule="auto"/>
              <w:rPr>
                <w:sz w:val="20"/>
                <w:szCs w:val="20"/>
              </w:rPr>
            </w:pPr>
            <w:r w:rsidRPr="001D1D6F">
              <w:rPr>
                <w:sz w:val="20"/>
                <w:szCs w:val="20"/>
              </w:rPr>
              <w:t>Projekt będzie przywidywał wszelkie możliwe udogodnienia dla osób ze szczególnymi potrzebami. Opis będzie ustalony podczas prac projektowych w oparciu o uzgodnienia konserwatorskie.</w:t>
            </w:r>
          </w:p>
        </w:tc>
      </w:tr>
      <w:tr w:rsidR="00A010C0" w:rsidRPr="0053203C" w14:paraId="42F14840" w14:textId="77777777" w:rsidTr="008F4C2D">
        <w:tc>
          <w:tcPr>
            <w:tcW w:w="9072" w:type="dxa"/>
            <w:shd w:val="clear" w:color="auto" w:fill="F2F2F2" w:themeFill="background1" w:themeFillShade="F2"/>
            <w:vAlign w:val="center"/>
          </w:tcPr>
          <w:p w14:paraId="02F66E47" w14:textId="77777777" w:rsidR="00A010C0" w:rsidRPr="0053203C" w:rsidRDefault="00A010C0" w:rsidP="008F4C2D">
            <w:pPr>
              <w:pStyle w:val="NormalnyWeb"/>
              <w:spacing w:after="0" w:line="240" w:lineRule="auto"/>
              <w:rPr>
                <w:sz w:val="20"/>
                <w:szCs w:val="20"/>
              </w:rPr>
            </w:pPr>
            <w:r>
              <w:rPr>
                <w:sz w:val="20"/>
                <w:szCs w:val="20"/>
              </w:rPr>
              <w:t xml:space="preserve">10. Termin realizacji </w:t>
            </w:r>
          </w:p>
        </w:tc>
      </w:tr>
      <w:tr w:rsidR="00A010C0" w:rsidRPr="0053203C" w14:paraId="2E638961" w14:textId="77777777" w:rsidTr="008F4C2D">
        <w:tc>
          <w:tcPr>
            <w:tcW w:w="9072" w:type="dxa"/>
            <w:shd w:val="clear" w:color="auto" w:fill="auto"/>
            <w:vAlign w:val="center"/>
          </w:tcPr>
          <w:p w14:paraId="3D6D8A68" w14:textId="77777777" w:rsidR="00A010C0" w:rsidRPr="0053203C" w:rsidRDefault="00A010C0" w:rsidP="008F4C2D">
            <w:pPr>
              <w:pStyle w:val="NormalnyWeb"/>
              <w:spacing w:after="0" w:line="240" w:lineRule="auto"/>
              <w:rPr>
                <w:sz w:val="20"/>
                <w:szCs w:val="20"/>
              </w:rPr>
            </w:pPr>
            <w:r>
              <w:rPr>
                <w:sz w:val="20"/>
                <w:szCs w:val="20"/>
              </w:rPr>
              <w:t>2028 r. - 2030 r.</w:t>
            </w:r>
          </w:p>
        </w:tc>
      </w:tr>
    </w:tbl>
    <w:p w14:paraId="3B9A20A9" w14:textId="77777777" w:rsidR="00A010C0" w:rsidRDefault="00A010C0" w:rsidP="0025585C">
      <w:pPr>
        <w:pStyle w:val="Legenda"/>
      </w:pPr>
      <w:r w:rsidRPr="00F47909">
        <w:t>Źródło: opracowanie własne</w:t>
      </w:r>
      <w:r>
        <w:t xml:space="preserve"> na podstawie danych z naboru projektów rewitalizacyjnych </w:t>
      </w:r>
    </w:p>
    <w:p w14:paraId="021B0E16" w14:textId="77777777" w:rsidR="00A010C0" w:rsidRDefault="00A010C0" w:rsidP="0009514F"/>
    <w:p w14:paraId="75FA9434" w14:textId="41D3BC1F" w:rsidR="00612E9B" w:rsidRPr="00D6154D" w:rsidRDefault="00612E9B" w:rsidP="0025585C">
      <w:pPr>
        <w:pStyle w:val="nad"/>
      </w:pPr>
      <w:bookmarkStart w:id="134" w:name="_Toc150946365"/>
      <w:r w:rsidRPr="00D6154D">
        <w:t xml:space="preserve">Tabela </w:t>
      </w:r>
      <w:fldSimple w:instr=" SEQ Tabela \* ARABIC ">
        <w:r w:rsidR="00516360">
          <w:rPr>
            <w:noProof/>
          </w:rPr>
          <w:t>27</w:t>
        </w:r>
      </w:fldSimple>
      <w:r>
        <w:t xml:space="preserve"> </w:t>
      </w:r>
      <w:r w:rsidRPr="00D6154D">
        <w:t>Karta</w:t>
      </w:r>
      <w:r>
        <w:t xml:space="preserve"> </w:t>
      </w:r>
      <w:r w:rsidRPr="00B16675">
        <w:t xml:space="preserve">projektowa dla przedsięwzięcia nr </w:t>
      </w:r>
      <w:r w:rsidR="00486920" w:rsidRPr="00B16675">
        <w:t>3</w:t>
      </w:r>
      <w:r w:rsidRPr="00B16675">
        <w:t xml:space="preserve">, pn. </w:t>
      </w:r>
      <w:r w:rsidR="00486920" w:rsidRPr="00B16675">
        <w:t>Odbudowa domu po zniszczeniu wojennym z przeznaczeniem na centrum edukacji wielopokoleniowej</w:t>
      </w:r>
      <w:r w:rsidR="00486920" w:rsidRPr="003C5F55">
        <w:t xml:space="preserve"> </w:t>
      </w:r>
      <w:r w:rsidRPr="00D6154D">
        <w:t>.</w:t>
      </w:r>
      <w:bookmarkEnd w:id="134"/>
    </w:p>
    <w:tbl>
      <w:tblPr>
        <w:tblW w:w="9072" w:type="dxa"/>
        <w:tblInd w:w="108"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808080"/>
        </w:tblBorders>
        <w:tblLook w:val="04A0" w:firstRow="1" w:lastRow="0" w:firstColumn="1" w:lastColumn="0" w:noHBand="0" w:noVBand="1"/>
      </w:tblPr>
      <w:tblGrid>
        <w:gridCol w:w="9072"/>
      </w:tblGrid>
      <w:tr w:rsidR="00612E9B" w:rsidRPr="0053203C" w14:paraId="1260F8E3" w14:textId="77777777" w:rsidTr="00A8283D">
        <w:tc>
          <w:tcPr>
            <w:tcW w:w="9072" w:type="dxa"/>
            <w:shd w:val="clear" w:color="auto" w:fill="808080"/>
            <w:vAlign w:val="center"/>
          </w:tcPr>
          <w:p w14:paraId="29147F36" w14:textId="77777777" w:rsidR="00612E9B" w:rsidRPr="0053203C" w:rsidRDefault="00612E9B" w:rsidP="00A8283D">
            <w:pPr>
              <w:spacing w:line="240" w:lineRule="auto"/>
              <w:jc w:val="left"/>
              <w:rPr>
                <w:b/>
                <w:bCs/>
                <w:sz w:val="20"/>
                <w:szCs w:val="20"/>
              </w:rPr>
            </w:pPr>
            <w:r w:rsidRPr="0053203C">
              <w:rPr>
                <w:color w:val="FFFFFF"/>
                <w:sz w:val="20"/>
                <w:szCs w:val="20"/>
              </w:rPr>
              <w:t>Nazwa przedsięwzięcia</w:t>
            </w:r>
          </w:p>
        </w:tc>
      </w:tr>
      <w:tr w:rsidR="00612E9B" w:rsidRPr="0053203C" w14:paraId="773AC5F8" w14:textId="77777777" w:rsidTr="00A8283D">
        <w:tc>
          <w:tcPr>
            <w:tcW w:w="9072" w:type="dxa"/>
            <w:shd w:val="clear" w:color="auto" w:fill="FFFFFF" w:themeFill="background1"/>
            <w:vAlign w:val="center"/>
          </w:tcPr>
          <w:p w14:paraId="2D38CDC5" w14:textId="78112A94" w:rsidR="00612E9B" w:rsidRPr="00CB10F1" w:rsidRDefault="009517E9" w:rsidP="00A8283D">
            <w:pPr>
              <w:spacing w:line="240" w:lineRule="auto"/>
              <w:rPr>
                <w:b/>
                <w:bCs/>
                <w:sz w:val="20"/>
                <w:szCs w:val="20"/>
              </w:rPr>
            </w:pPr>
            <w:r w:rsidRPr="00CB10F1">
              <w:rPr>
                <w:b/>
                <w:bCs/>
                <w:sz w:val="20"/>
                <w:szCs w:val="20"/>
              </w:rPr>
              <w:t>Odbudowa domu po zniszczeniu wojennym z przeznaczeniem na centrum edukacji wielopokoleniowej</w:t>
            </w:r>
          </w:p>
        </w:tc>
      </w:tr>
      <w:tr w:rsidR="00612E9B" w:rsidRPr="0053203C" w14:paraId="6ABB7D6D" w14:textId="77777777" w:rsidTr="00A8283D">
        <w:tc>
          <w:tcPr>
            <w:tcW w:w="9072" w:type="dxa"/>
            <w:shd w:val="clear" w:color="auto" w:fill="F2F2F2"/>
            <w:vAlign w:val="center"/>
          </w:tcPr>
          <w:p w14:paraId="24C9BF45" w14:textId="77777777" w:rsidR="00612E9B" w:rsidRPr="0053203C" w:rsidRDefault="003832F0" w:rsidP="003832F0">
            <w:pPr>
              <w:pStyle w:val="NormalnyWeb"/>
              <w:spacing w:after="0" w:line="240" w:lineRule="auto"/>
              <w:jc w:val="left"/>
              <w:rPr>
                <w:color w:val="212529"/>
                <w:sz w:val="20"/>
                <w:szCs w:val="20"/>
              </w:rPr>
            </w:pPr>
            <w:r>
              <w:rPr>
                <w:color w:val="212529"/>
                <w:sz w:val="20"/>
                <w:szCs w:val="20"/>
              </w:rPr>
              <w:t xml:space="preserve">1. </w:t>
            </w:r>
            <w:r w:rsidR="00612E9B" w:rsidRPr="0053203C">
              <w:rPr>
                <w:color w:val="212529"/>
                <w:sz w:val="20"/>
                <w:szCs w:val="20"/>
              </w:rPr>
              <w:t>Podmioty realizujące:</w:t>
            </w:r>
          </w:p>
        </w:tc>
      </w:tr>
      <w:tr w:rsidR="00612E9B" w:rsidRPr="0053203C" w14:paraId="46E1DED5" w14:textId="77777777" w:rsidTr="00A8283D">
        <w:trPr>
          <w:trHeight w:val="272"/>
        </w:trPr>
        <w:tc>
          <w:tcPr>
            <w:tcW w:w="9072" w:type="dxa"/>
            <w:vAlign w:val="center"/>
          </w:tcPr>
          <w:p w14:paraId="5BF260B6" w14:textId="77777777" w:rsidR="00612E9B" w:rsidRDefault="00E27A0D">
            <w:pPr>
              <w:pStyle w:val="Akapitzlist"/>
              <w:numPr>
                <w:ilvl w:val="0"/>
                <w:numId w:val="28"/>
              </w:numPr>
              <w:shd w:val="clear" w:color="auto" w:fill="FFFFFF"/>
              <w:spacing w:line="240" w:lineRule="auto"/>
              <w:ind w:left="459"/>
              <w:rPr>
                <w:rFonts w:cs="Calibri Light"/>
                <w:bCs/>
                <w:sz w:val="20"/>
                <w:lang w:eastAsia="en-US"/>
              </w:rPr>
            </w:pPr>
            <w:r w:rsidRPr="00E27A0D">
              <w:rPr>
                <w:rFonts w:cs="Calibri Light"/>
                <w:bCs/>
                <w:sz w:val="20"/>
                <w:lang w:eastAsia="en-US"/>
              </w:rPr>
              <w:t>Parafia Rzymskokatolicka pw. św. Bartłomieja Apostoła</w:t>
            </w:r>
            <w:r>
              <w:rPr>
                <w:rFonts w:cs="Calibri Light"/>
                <w:bCs/>
                <w:sz w:val="20"/>
                <w:lang w:eastAsia="en-US"/>
              </w:rPr>
              <w:t xml:space="preserve"> </w:t>
            </w:r>
            <w:r w:rsidRPr="00E27A0D">
              <w:rPr>
                <w:rFonts w:cs="Calibri Light"/>
                <w:bCs/>
                <w:sz w:val="20"/>
                <w:lang w:eastAsia="en-US"/>
              </w:rPr>
              <w:t>w Głogówku</w:t>
            </w:r>
            <w:r>
              <w:rPr>
                <w:rFonts w:cs="Calibri Light"/>
                <w:bCs/>
                <w:sz w:val="20"/>
                <w:lang w:eastAsia="en-US"/>
              </w:rPr>
              <w:t xml:space="preserve">. </w:t>
            </w:r>
          </w:p>
          <w:p w14:paraId="35C7A3C0" w14:textId="7B662F91" w:rsidR="005B505B" w:rsidRPr="00E27A0D" w:rsidRDefault="005B505B">
            <w:pPr>
              <w:pStyle w:val="Akapitzlist"/>
              <w:numPr>
                <w:ilvl w:val="0"/>
                <w:numId w:val="28"/>
              </w:numPr>
              <w:shd w:val="clear" w:color="auto" w:fill="FFFFFF"/>
              <w:spacing w:line="240" w:lineRule="auto"/>
              <w:ind w:left="459"/>
              <w:rPr>
                <w:rFonts w:cs="Calibri Light"/>
                <w:bCs/>
                <w:sz w:val="20"/>
                <w:lang w:eastAsia="en-US"/>
              </w:rPr>
            </w:pPr>
            <w:r>
              <w:rPr>
                <w:rFonts w:cs="Calibri Light"/>
                <w:bCs/>
                <w:sz w:val="20"/>
                <w:lang w:eastAsia="en-US"/>
              </w:rPr>
              <w:t xml:space="preserve">Przedsięwzięcie rewitalizacyjne zakłada również udział partnerów społecznych. </w:t>
            </w:r>
          </w:p>
        </w:tc>
      </w:tr>
      <w:tr w:rsidR="00612E9B" w:rsidRPr="0053203C" w14:paraId="287E0468" w14:textId="77777777" w:rsidTr="00A8283D">
        <w:tc>
          <w:tcPr>
            <w:tcW w:w="9072" w:type="dxa"/>
            <w:shd w:val="clear" w:color="auto" w:fill="F2F2F2"/>
            <w:vAlign w:val="center"/>
          </w:tcPr>
          <w:p w14:paraId="622E624D" w14:textId="77777777" w:rsidR="00612E9B" w:rsidRPr="0053203C" w:rsidRDefault="00612E9B" w:rsidP="00A8283D">
            <w:pPr>
              <w:pStyle w:val="NormalnyWeb"/>
              <w:spacing w:after="0" w:line="240" w:lineRule="auto"/>
              <w:jc w:val="left"/>
              <w:rPr>
                <w:color w:val="212529"/>
                <w:sz w:val="20"/>
                <w:szCs w:val="20"/>
              </w:rPr>
            </w:pPr>
            <w:r w:rsidRPr="0053203C">
              <w:rPr>
                <w:color w:val="212529"/>
                <w:sz w:val="20"/>
                <w:szCs w:val="20"/>
              </w:rPr>
              <w:t>2. Zakres realizowanych zadań:</w:t>
            </w:r>
          </w:p>
        </w:tc>
      </w:tr>
      <w:tr w:rsidR="00612E9B" w:rsidRPr="0053203C" w14:paraId="7B87CB90" w14:textId="77777777" w:rsidTr="00A8283D">
        <w:tc>
          <w:tcPr>
            <w:tcW w:w="9072" w:type="dxa"/>
            <w:vAlign w:val="center"/>
          </w:tcPr>
          <w:p w14:paraId="057BDADC" w14:textId="5E17A164" w:rsidR="00626D75" w:rsidRPr="003C5F55" w:rsidRDefault="00612E9B" w:rsidP="001D7891">
            <w:pPr>
              <w:shd w:val="clear" w:color="auto" w:fill="FFFFFF"/>
              <w:spacing w:line="240" w:lineRule="auto"/>
              <w:rPr>
                <w:bCs/>
                <w:sz w:val="20"/>
                <w:lang w:eastAsia="en-US"/>
              </w:rPr>
            </w:pPr>
            <w:r>
              <w:rPr>
                <w:bCs/>
                <w:sz w:val="20"/>
                <w:lang w:eastAsia="en-US"/>
              </w:rPr>
              <w:t xml:space="preserve">Zakres rzeczowy projektu </w:t>
            </w:r>
            <w:r w:rsidR="001D7891">
              <w:rPr>
                <w:bCs/>
                <w:sz w:val="20"/>
                <w:lang w:eastAsia="en-US"/>
              </w:rPr>
              <w:t xml:space="preserve">rewitalizacyjnego </w:t>
            </w:r>
            <w:r>
              <w:rPr>
                <w:bCs/>
                <w:sz w:val="20"/>
                <w:lang w:eastAsia="en-US"/>
              </w:rPr>
              <w:t>obejmuje</w:t>
            </w:r>
            <w:r w:rsidR="009A18AE">
              <w:rPr>
                <w:bCs/>
                <w:sz w:val="20"/>
                <w:lang w:eastAsia="en-US"/>
              </w:rPr>
              <w:t xml:space="preserve"> odbudowę bu</w:t>
            </w:r>
            <w:r w:rsidR="009A18AE" w:rsidRPr="009A18AE">
              <w:rPr>
                <w:bCs/>
                <w:sz w:val="20"/>
                <w:lang w:eastAsia="en-US"/>
              </w:rPr>
              <w:t>dynku, wyposażenie i rozwinięcie działalności edukacyjno-społecznej</w:t>
            </w:r>
            <w:r w:rsidR="009A18AE">
              <w:rPr>
                <w:bCs/>
                <w:sz w:val="20"/>
                <w:lang w:eastAsia="en-US"/>
              </w:rPr>
              <w:t>.</w:t>
            </w:r>
            <w:r w:rsidR="0001562E">
              <w:rPr>
                <w:bCs/>
                <w:sz w:val="20"/>
                <w:lang w:eastAsia="en-US"/>
              </w:rPr>
              <w:t xml:space="preserve"> </w:t>
            </w:r>
            <w:r w:rsidR="00626D75" w:rsidRPr="00626D75">
              <w:rPr>
                <w:bCs/>
                <w:sz w:val="20"/>
                <w:lang w:eastAsia="en-US"/>
              </w:rPr>
              <w:t>Odbudowany dom stanie się miejscem spotkań i edukacji młodego pokolenia w małym miasteczku dla dania możliwości np. edukacji artystycznej jakie ma młodzież w dużych miastach. Równocześnie będzie to miejsce aktywizacji osób starszych, których bardzo przybywa wraz zapaścią demograficzną.</w:t>
            </w:r>
            <w:r w:rsidR="00626D75" w:rsidRPr="005A456F">
              <w:t xml:space="preserve">  </w:t>
            </w:r>
          </w:p>
        </w:tc>
      </w:tr>
      <w:tr w:rsidR="00612E9B" w:rsidRPr="0053203C" w14:paraId="49993DFB" w14:textId="77777777" w:rsidTr="00A8283D">
        <w:tc>
          <w:tcPr>
            <w:tcW w:w="9072" w:type="dxa"/>
            <w:shd w:val="clear" w:color="auto" w:fill="F2F2F2"/>
            <w:vAlign w:val="center"/>
          </w:tcPr>
          <w:p w14:paraId="23994282" w14:textId="77777777" w:rsidR="00612E9B" w:rsidRPr="0053203C" w:rsidRDefault="00612E9B" w:rsidP="00A8283D">
            <w:pPr>
              <w:pStyle w:val="NormalnyWeb"/>
              <w:spacing w:after="0" w:line="240" w:lineRule="auto"/>
              <w:jc w:val="left"/>
              <w:rPr>
                <w:color w:val="212529"/>
                <w:sz w:val="20"/>
                <w:szCs w:val="20"/>
              </w:rPr>
            </w:pPr>
            <w:r w:rsidRPr="0053203C">
              <w:rPr>
                <w:color w:val="212529"/>
                <w:sz w:val="20"/>
                <w:szCs w:val="20"/>
              </w:rPr>
              <w:lastRenderedPageBreak/>
              <w:t>3. Lokalizacja.</w:t>
            </w:r>
          </w:p>
        </w:tc>
      </w:tr>
      <w:tr w:rsidR="00612E9B" w:rsidRPr="0053203C" w14:paraId="6A8BDF26" w14:textId="77777777" w:rsidTr="00A8283D">
        <w:trPr>
          <w:trHeight w:val="512"/>
        </w:trPr>
        <w:tc>
          <w:tcPr>
            <w:tcW w:w="9072" w:type="dxa"/>
            <w:vAlign w:val="center"/>
          </w:tcPr>
          <w:p w14:paraId="16EBAE56" w14:textId="6F5F6280" w:rsidR="00612E9B" w:rsidRPr="003C5F55" w:rsidRDefault="009A18AE" w:rsidP="003C5F55">
            <w:pPr>
              <w:spacing w:line="240" w:lineRule="auto"/>
              <w:rPr>
                <w:sz w:val="20"/>
                <w:szCs w:val="20"/>
              </w:rPr>
            </w:pPr>
            <w:r>
              <w:rPr>
                <w:bCs/>
                <w:sz w:val="20"/>
                <w:szCs w:val="20"/>
                <w:lang w:eastAsia="en-US"/>
              </w:rPr>
              <w:t xml:space="preserve">Obszar rewitalizacji </w:t>
            </w:r>
            <w:r w:rsidRPr="00F67135">
              <w:rPr>
                <w:bCs/>
                <w:sz w:val="20"/>
                <w:szCs w:val="20"/>
                <w:lang w:eastAsia="en-US"/>
              </w:rPr>
              <w:t>Głogówek, ul. Kościelna 2,  161002_4.0241.529</w:t>
            </w:r>
          </w:p>
        </w:tc>
      </w:tr>
      <w:tr w:rsidR="00612E9B" w:rsidRPr="0053203C" w14:paraId="00ADE273" w14:textId="77777777" w:rsidTr="00A8283D">
        <w:tc>
          <w:tcPr>
            <w:tcW w:w="9072" w:type="dxa"/>
            <w:shd w:val="clear" w:color="auto" w:fill="F2F2F2"/>
            <w:vAlign w:val="center"/>
          </w:tcPr>
          <w:p w14:paraId="12FCA0B4" w14:textId="77777777" w:rsidR="00612E9B" w:rsidRPr="0053203C" w:rsidRDefault="00612E9B" w:rsidP="00A8283D">
            <w:pPr>
              <w:pStyle w:val="NormalnyWeb"/>
              <w:spacing w:after="0" w:line="240" w:lineRule="auto"/>
              <w:jc w:val="left"/>
              <w:rPr>
                <w:color w:val="212529"/>
                <w:sz w:val="20"/>
                <w:szCs w:val="20"/>
              </w:rPr>
            </w:pPr>
            <w:r w:rsidRPr="0053203C">
              <w:rPr>
                <w:color w:val="212529"/>
                <w:sz w:val="20"/>
                <w:szCs w:val="20"/>
              </w:rPr>
              <w:t>4. Krótki opis problemu jaki ma rozwiązać realizacja przedsięwzięcia:</w:t>
            </w:r>
          </w:p>
        </w:tc>
      </w:tr>
      <w:tr w:rsidR="00612E9B" w:rsidRPr="0053203C" w14:paraId="342A1275" w14:textId="77777777" w:rsidTr="00A8283D">
        <w:trPr>
          <w:trHeight w:val="425"/>
        </w:trPr>
        <w:tc>
          <w:tcPr>
            <w:tcW w:w="9072" w:type="dxa"/>
            <w:shd w:val="clear" w:color="auto" w:fill="auto"/>
            <w:vAlign w:val="center"/>
          </w:tcPr>
          <w:p w14:paraId="6798ADA8" w14:textId="08493DCE" w:rsidR="00E36C8A" w:rsidRPr="00E36C8A" w:rsidRDefault="00E36C8A" w:rsidP="00E36C8A">
            <w:pPr>
              <w:shd w:val="clear" w:color="auto" w:fill="FFFFFF"/>
              <w:spacing w:line="240" w:lineRule="auto"/>
              <w:rPr>
                <w:sz w:val="20"/>
              </w:rPr>
            </w:pPr>
            <w:r>
              <w:rPr>
                <w:sz w:val="20"/>
              </w:rPr>
              <w:t xml:space="preserve">Przedmiotowy projekt ma wpływ na rozwiązanie następujących  zidentyfikowanych problemów: </w:t>
            </w:r>
          </w:p>
          <w:p w14:paraId="53FBA29B" w14:textId="7E503F48" w:rsidR="00CB10F1" w:rsidRPr="00E36C8A" w:rsidRDefault="00CB10F1" w:rsidP="00E36C8A">
            <w:pPr>
              <w:pStyle w:val="Akapitzlist"/>
              <w:numPr>
                <w:ilvl w:val="0"/>
                <w:numId w:val="28"/>
              </w:numPr>
              <w:shd w:val="clear" w:color="auto" w:fill="FFFFFF"/>
              <w:spacing w:line="240" w:lineRule="auto"/>
              <w:ind w:left="459"/>
              <w:jc w:val="left"/>
              <w:rPr>
                <w:sz w:val="20"/>
              </w:rPr>
            </w:pPr>
            <w:r w:rsidRPr="00E36C8A">
              <w:rPr>
                <w:sz w:val="20"/>
              </w:rPr>
              <w:t>PS.1. Niski wskaźnik przedsiębiorczości, niekorzystne tendencje lokalnym rynku pracy.</w:t>
            </w:r>
          </w:p>
          <w:p w14:paraId="7799EF58" w14:textId="77777777" w:rsidR="00CB10F1" w:rsidRPr="00B51068" w:rsidRDefault="00CB10F1" w:rsidP="00CB10F1">
            <w:pPr>
              <w:pStyle w:val="Akapitzlist"/>
              <w:numPr>
                <w:ilvl w:val="0"/>
                <w:numId w:val="28"/>
              </w:numPr>
              <w:shd w:val="clear" w:color="auto" w:fill="FFFFFF"/>
              <w:spacing w:line="240" w:lineRule="auto"/>
              <w:ind w:left="459"/>
              <w:jc w:val="left"/>
              <w:rPr>
                <w:sz w:val="20"/>
              </w:rPr>
            </w:pPr>
            <w:r w:rsidRPr="00B51068">
              <w:rPr>
                <w:sz w:val="20"/>
              </w:rPr>
              <w:t>PS.2. Spadek atrakcyjności osiedleńczej obszaru rewitalizacji</w:t>
            </w:r>
            <w:r>
              <w:rPr>
                <w:sz w:val="20"/>
              </w:rPr>
              <w:t>.</w:t>
            </w:r>
          </w:p>
          <w:p w14:paraId="677FF768" w14:textId="77777777" w:rsidR="00CB10F1" w:rsidRPr="00B51068" w:rsidRDefault="00CB10F1" w:rsidP="00CB10F1">
            <w:pPr>
              <w:pStyle w:val="Akapitzlist"/>
              <w:numPr>
                <w:ilvl w:val="0"/>
                <w:numId w:val="28"/>
              </w:numPr>
              <w:shd w:val="clear" w:color="auto" w:fill="FFFFFF"/>
              <w:spacing w:line="240" w:lineRule="auto"/>
              <w:ind w:left="459"/>
              <w:jc w:val="left"/>
              <w:rPr>
                <w:sz w:val="20"/>
              </w:rPr>
            </w:pPr>
            <w:r w:rsidRPr="00B51068">
              <w:rPr>
                <w:sz w:val="20"/>
              </w:rPr>
              <w:t>PS.3. Funkcjonowanie grup/osób zagrożonych wykluczeniem społecznym</w:t>
            </w:r>
            <w:r>
              <w:rPr>
                <w:sz w:val="20"/>
              </w:rPr>
              <w:t>.</w:t>
            </w:r>
          </w:p>
          <w:p w14:paraId="63309179" w14:textId="77777777" w:rsidR="00E97A04" w:rsidRPr="00CB10F1" w:rsidRDefault="00CB10F1" w:rsidP="00CB10F1">
            <w:pPr>
              <w:pStyle w:val="Akapitzlist"/>
              <w:numPr>
                <w:ilvl w:val="0"/>
                <w:numId w:val="28"/>
              </w:numPr>
              <w:shd w:val="clear" w:color="auto" w:fill="FFFFFF"/>
              <w:spacing w:line="240" w:lineRule="auto"/>
              <w:ind w:left="459"/>
              <w:jc w:val="left"/>
              <w:rPr>
                <w:sz w:val="20"/>
              </w:rPr>
            </w:pPr>
            <w:r w:rsidRPr="00B51068">
              <w:rPr>
                <w:sz w:val="20"/>
              </w:rPr>
              <w:t>PS.4. Niski poziom bezpieczeństwa publicznego</w:t>
            </w:r>
            <w:r>
              <w:rPr>
                <w:sz w:val="20"/>
              </w:rPr>
              <w:t>.</w:t>
            </w:r>
          </w:p>
          <w:p w14:paraId="5949CCD6" w14:textId="77777777" w:rsidR="00CB10F1" w:rsidRPr="00B51068" w:rsidRDefault="00CB10F1" w:rsidP="00CB10F1">
            <w:pPr>
              <w:pStyle w:val="Akapitzlist"/>
              <w:numPr>
                <w:ilvl w:val="0"/>
                <w:numId w:val="28"/>
              </w:numPr>
              <w:shd w:val="clear" w:color="auto" w:fill="FFFFFF"/>
              <w:spacing w:line="240" w:lineRule="auto"/>
              <w:ind w:left="459"/>
              <w:jc w:val="left"/>
              <w:rPr>
                <w:sz w:val="20"/>
              </w:rPr>
            </w:pPr>
            <w:r w:rsidRPr="00B51068">
              <w:rPr>
                <w:sz w:val="20"/>
              </w:rPr>
              <w:t>PI.1. Niedostosowanie przestrzeni publicznych do potrzeb i oczekiwań społecznych, a zwłaszcza grup zagrożonych wykluczeniem społecznym</w:t>
            </w:r>
            <w:r>
              <w:rPr>
                <w:sz w:val="20"/>
              </w:rPr>
              <w:t>.</w:t>
            </w:r>
          </w:p>
          <w:p w14:paraId="7F440D92" w14:textId="77777777" w:rsidR="00CB10F1" w:rsidRPr="00B51068" w:rsidRDefault="00CB10F1" w:rsidP="00CB10F1">
            <w:pPr>
              <w:pStyle w:val="Akapitzlist"/>
              <w:numPr>
                <w:ilvl w:val="0"/>
                <w:numId w:val="28"/>
              </w:numPr>
              <w:shd w:val="clear" w:color="auto" w:fill="FFFFFF"/>
              <w:spacing w:line="240" w:lineRule="auto"/>
              <w:ind w:left="459"/>
              <w:jc w:val="left"/>
              <w:rPr>
                <w:sz w:val="20"/>
              </w:rPr>
            </w:pPr>
            <w:r w:rsidRPr="00B51068">
              <w:rPr>
                <w:sz w:val="20"/>
              </w:rPr>
              <w:t>PI.2. Deficyt funkcjonalnych obiektów świadczenia usług społecznych wspierających osoby zagrożone wykluczeniem społecznym</w:t>
            </w:r>
            <w:r>
              <w:rPr>
                <w:sz w:val="20"/>
              </w:rPr>
              <w:t>.</w:t>
            </w:r>
            <w:r w:rsidRPr="00B51068">
              <w:rPr>
                <w:sz w:val="20"/>
              </w:rPr>
              <w:t xml:space="preserve">  </w:t>
            </w:r>
          </w:p>
          <w:p w14:paraId="70C9A674" w14:textId="77777777" w:rsidR="00CB10F1" w:rsidRPr="00B51068" w:rsidRDefault="00CB10F1" w:rsidP="00CB10F1">
            <w:pPr>
              <w:pStyle w:val="Akapitzlist"/>
              <w:numPr>
                <w:ilvl w:val="0"/>
                <w:numId w:val="28"/>
              </w:numPr>
              <w:shd w:val="clear" w:color="auto" w:fill="FFFFFF"/>
              <w:spacing w:line="240" w:lineRule="auto"/>
              <w:ind w:left="459"/>
              <w:jc w:val="left"/>
              <w:rPr>
                <w:sz w:val="20"/>
              </w:rPr>
            </w:pPr>
            <w:r w:rsidRPr="00B51068">
              <w:rPr>
                <w:sz w:val="20"/>
              </w:rPr>
              <w:t>PI.3. Niewydolny układ komunikacyjny wpływający negatywnie na rozwój gospodarczy obszaru rewitalizacji</w:t>
            </w:r>
            <w:r>
              <w:rPr>
                <w:sz w:val="20"/>
              </w:rPr>
              <w:t>.</w:t>
            </w:r>
          </w:p>
          <w:p w14:paraId="3353E2A1" w14:textId="03039945" w:rsidR="00CB10F1" w:rsidRPr="00E97A04" w:rsidRDefault="00CB10F1" w:rsidP="00CB10F1">
            <w:pPr>
              <w:pStyle w:val="Akapitzlist"/>
              <w:numPr>
                <w:ilvl w:val="0"/>
                <w:numId w:val="28"/>
              </w:numPr>
              <w:shd w:val="clear" w:color="auto" w:fill="FFFFFF"/>
              <w:spacing w:line="240" w:lineRule="auto"/>
              <w:ind w:left="459"/>
              <w:jc w:val="left"/>
              <w:rPr>
                <w:color w:val="212529"/>
                <w:sz w:val="20"/>
              </w:rPr>
            </w:pPr>
            <w:r w:rsidRPr="00B51068">
              <w:rPr>
                <w:sz w:val="20"/>
              </w:rPr>
              <w:t>PI.4. Występowanie obszarów zabudowy o dużym nasileniu problemów infrastrukturalnych i środowiskowych</w:t>
            </w:r>
            <w:r>
              <w:rPr>
                <w:sz w:val="20"/>
              </w:rPr>
              <w:t>.</w:t>
            </w:r>
          </w:p>
        </w:tc>
      </w:tr>
      <w:tr w:rsidR="00612E9B" w:rsidRPr="0053203C" w14:paraId="65AC2F8F" w14:textId="77777777" w:rsidTr="00A8283D">
        <w:tc>
          <w:tcPr>
            <w:tcW w:w="9072" w:type="dxa"/>
            <w:shd w:val="clear" w:color="auto" w:fill="F2F2F2"/>
            <w:vAlign w:val="center"/>
          </w:tcPr>
          <w:p w14:paraId="4D12CF6C" w14:textId="77777777" w:rsidR="00612E9B" w:rsidRPr="0053203C" w:rsidRDefault="00612E9B" w:rsidP="00A8283D">
            <w:pPr>
              <w:pStyle w:val="NormalnyWeb"/>
              <w:spacing w:after="0" w:line="240" w:lineRule="auto"/>
              <w:jc w:val="left"/>
              <w:rPr>
                <w:color w:val="212529"/>
                <w:sz w:val="20"/>
                <w:szCs w:val="20"/>
              </w:rPr>
            </w:pPr>
            <w:r w:rsidRPr="0053203C">
              <w:rPr>
                <w:color w:val="212529"/>
                <w:sz w:val="20"/>
                <w:szCs w:val="20"/>
              </w:rPr>
              <w:t>5. Cel przedsięwzięcia.</w:t>
            </w:r>
          </w:p>
        </w:tc>
      </w:tr>
      <w:tr w:rsidR="00612E9B" w:rsidRPr="0053203C" w14:paraId="595EAD4B" w14:textId="77777777" w:rsidTr="00A8283D">
        <w:trPr>
          <w:trHeight w:val="566"/>
        </w:trPr>
        <w:tc>
          <w:tcPr>
            <w:tcW w:w="9072" w:type="dxa"/>
            <w:vAlign w:val="center"/>
          </w:tcPr>
          <w:p w14:paraId="50EB8CD1" w14:textId="1519BC92" w:rsidR="00276B62" w:rsidRPr="0053203C" w:rsidRDefault="00612E9B" w:rsidP="00A8283D">
            <w:pPr>
              <w:shd w:val="clear" w:color="auto" w:fill="FFFFFF"/>
              <w:spacing w:line="240" w:lineRule="auto"/>
              <w:rPr>
                <w:bCs/>
                <w:sz w:val="20"/>
                <w:szCs w:val="20"/>
                <w:lang w:eastAsia="en-US"/>
              </w:rPr>
            </w:pPr>
            <w:r w:rsidRPr="0053203C">
              <w:rPr>
                <w:bCs/>
                <w:sz w:val="20"/>
                <w:szCs w:val="20"/>
                <w:lang w:eastAsia="en-US"/>
              </w:rPr>
              <w:t>Cele</w:t>
            </w:r>
            <w:r>
              <w:rPr>
                <w:bCs/>
                <w:sz w:val="20"/>
                <w:szCs w:val="20"/>
                <w:lang w:eastAsia="en-US"/>
              </w:rPr>
              <w:t>m</w:t>
            </w:r>
            <w:r w:rsidRPr="0053203C">
              <w:rPr>
                <w:bCs/>
                <w:sz w:val="20"/>
                <w:szCs w:val="20"/>
                <w:lang w:eastAsia="en-US"/>
              </w:rPr>
              <w:t xml:space="preserve"> przedsięwzięcia</w:t>
            </w:r>
            <w:r>
              <w:rPr>
                <w:bCs/>
                <w:sz w:val="20"/>
                <w:szCs w:val="20"/>
                <w:lang w:eastAsia="en-US"/>
              </w:rPr>
              <w:t xml:space="preserve"> jest </w:t>
            </w:r>
            <w:r w:rsidR="00276B62">
              <w:rPr>
                <w:bCs/>
                <w:sz w:val="20"/>
                <w:szCs w:val="20"/>
                <w:lang w:eastAsia="en-US"/>
              </w:rPr>
              <w:t xml:space="preserve">podniesienie atrakcyjności oraz funkcjonalności obszaru rewitalizacji poprzez utworzenie nowych obiektów pełniących funkcje społeczne dla mieszkańców. </w:t>
            </w:r>
            <w:r w:rsidR="00276B62" w:rsidRPr="00276B62">
              <w:rPr>
                <w:bCs/>
                <w:sz w:val="20"/>
                <w:szCs w:val="20"/>
                <w:lang w:eastAsia="en-US"/>
              </w:rPr>
              <w:t>Ruiny budynku po odbudowaniu podniosą jakość życia mieszkańców. Budynek przyjmie funkcje społeczne, edukacyjne i poprawi wizerunek estetyczny zabytkowej części miasta</w:t>
            </w:r>
          </w:p>
          <w:p w14:paraId="13A7AB0E" w14:textId="77777777" w:rsidR="00612E9B" w:rsidRPr="0053203C" w:rsidRDefault="00612E9B" w:rsidP="00A8283D">
            <w:pPr>
              <w:shd w:val="clear" w:color="auto" w:fill="FFFFFF"/>
              <w:spacing w:line="240" w:lineRule="auto"/>
              <w:rPr>
                <w:bCs/>
                <w:sz w:val="20"/>
                <w:szCs w:val="20"/>
                <w:lang w:eastAsia="en-US"/>
              </w:rPr>
            </w:pPr>
            <w:r w:rsidRPr="0053203C">
              <w:rPr>
                <w:bCs/>
                <w:sz w:val="20"/>
                <w:szCs w:val="20"/>
                <w:lang w:eastAsia="en-US"/>
              </w:rPr>
              <w:t xml:space="preserve">Cele szczegółowe: </w:t>
            </w:r>
          </w:p>
          <w:p w14:paraId="23A8E65F" w14:textId="77777777" w:rsidR="00B049C5" w:rsidRPr="0053203C" w:rsidRDefault="00B049C5">
            <w:pPr>
              <w:pStyle w:val="Akapitzlist"/>
              <w:numPr>
                <w:ilvl w:val="0"/>
                <w:numId w:val="28"/>
              </w:numPr>
              <w:shd w:val="clear" w:color="auto" w:fill="FFFFFF"/>
              <w:spacing w:line="240" w:lineRule="auto"/>
              <w:ind w:left="459"/>
              <w:rPr>
                <w:rFonts w:cs="Calibri Light"/>
                <w:bCs/>
                <w:sz w:val="20"/>
                <w:lang w:eastAsia="en-US"/>
              </w:rPr>
            </w:pPr>
            <w:r w:rsidRPr="0053203C">
              <w:rPr>
                <w:rFonts w:cs="Calibri Light"/>
                <w:bCs/>
                <w:sz w:val="20"/>
                <w:lang w:eastAsia="en-US"/>
              </w:rPr>
              <w:t xml:space="preserve">poprawa warunków i jakości życia mieszkańców oraz wizerunku Gminy, </w:t>
            </w:r>
          </w:p>
          <w:p w14:paraId="219AA062" w14:textId="77777777" w:rsidR="00B049C5" w:rsidRPr="00AC58CA" w:rsidRDefault="00B049C5">
            <w:pPr>
              <w:pStyle w:val="Akapitzlist"/>
              <w:numPr>
                <w:ilvl w:val="0"/>
                <w:numId w:val="28"/>
              </w:numPr>
              <w:shd w:val="clear" w:color="auto" w:fill="FFFFFF"/>
              <w:spacing w:line="240" w:lineRule="auto"/>
              <w:ind w:left="459"/>
              <w:rPr>
                <w:rFonts w:cs="Calibri Light"/>
                <w:bCs/>
                <w:sz w:val="20"/>
                <w:lang w:eastAsia="en-US"/>
              </w:rPr>
            </w:pPr>
            <w:r>
              <w:rPr>
                <w:rFonts w:cs="Calibri Light"/>
                <w:bCs/>
                <w:sz w:val="20"/>
                <w:lang w:eastAsia="en-US"/>
              </w:rPr>
              <w:t>r</w:t>
            </w:r>
            <w:r w:rsidRPr="00AC58CA">
              <w:rPr>
                <w:rFonts w:cs="Calibri Light"/>
                <w:bCs/>
                <w:sz w:val="20"/>
                <w:lang w:eastAsia="en-US"/>
              </w:rPr>
              <w:t xml:space="preserve">ewitalizacja budynku w trosce o jakość życia mieszkańców i rozwój turystki. </w:t>
            </w:r>
          </w:p>
          <w:p w14:paraId="44078939" w14:textId="77777777" w:rsidR="00B049C5" w:rsidRPr="00AC58CA" w:rsidRDefault="00B049C5">
            <w:pPr>
              <w:pStyle w:val="Akapitzlist"/>
              <w:numPr>
                <w:ilvl w:val="0"/>
                <w:numId w:val="28"/>
              </w:numPr>
              <w:shd w:val="clear" w:color="auto" w:fill="FFFFFF"/>
              <w:spacing w:line="240" w:lineRule="auto"/>
              <w:ind w:left="459"/>
              <w:rPr>
                <w:rFonts w:cs="Calibri Light"/>
                <w:bCs/>
                <w:sz w:val="20"/>
                <w:lang w:eastAsia="en-US"/>
              </w:rPr>
            </w:pPr>
            <w:r>
              <w:rPr>
                <w:rFonts w:cs="Calibri Light"/>
                <w:bCs/>
                <w:sz w:val="20"/>
                <w:lang w:eastAsia="en-US"/>
              </w:rPr>
              <w:t>r</w:t>
            </w:r>
            <w:r w:rsidRPr="00AC58CA">
              <w:rPr>
                <w:rFonts w:cs="Calibri Light"/>
                <w:bCs/>
                <w:sz w:val="20"/>
                <w:lang w:eastAsia="en-US"/>
              </w:rPr>
              <w:t>ewitalizacja obiektu celem przywrócenia funkcji gospodarczej i rekreacyjnych</w:t>
            </w:r>
          </w:p>
          <w:p w14:paraId="70281D55" w14:textId="77777777" w:rsidR="00B049C5" w:rsidRPr="00CD6181" w:rsidRDefault="00B049C5">
            <w:pPr>
              <w:pStyle w:val="Akapitzlist"/>
              <w:numPr>
                <w:ilvl w:val="0"/>
                <w:numId w:val="28"/>
              </w:numPr>
              <w:shd w:val="clear" w:color="auto" w:fill="FFFFFF"/>
              <w:spacing w:line="240" w:lineRule="auto"/>
              <w:ind w:left="459"/>
              <w:rPr>
                <w:sz w:val="20"/>
              </w:rPr>
            </w:pPr>
            <w:r>
              <w:rPr>
                <w:rFonts w:cs="Calibri Light"/>
                <w:bCs/>
                <w:sz w:val="20"/>
                <w:lang w:eastAsia="en-US"/>
              </w:rPr>
              <w:t>p</w:t>
            </w:r>
            <w:r w:rsidRPr="00AC58CA">
              <w:rPr>
                <w:rFonts w:cs="Calibri Light"/>
                <w:bCs/>
                <w:sz w:val="20"/>
                <w:lang w:eastAsia="en-US"/>
              </w:rPr>
              <w:t xml:space="preserve">olepszenie jakości </w:t>
            </w:r>
            <w:r>
              <w:rPr>
                <w:rFonts w:cs="Calibri Light"/>
                <w:bCs/>
                <w:sz w:val="20"/>
                <w:lang w:eastAsia="en-US"/>
              </w:rPr>
              <w:t>tkanki miejskiej obszaru rewitalizacji.</w:t>
            </w:r>
          </w:p>
          <w:p w14:paraId="4DFA269C" w14:textId="77777777" w:rsidR="00B049C5" w:rsidRPr="000D3E69" w:rsidRDefault="00B049C5">
            <w:pPr>
              <w:pStyle w:val="Akapitzlist"/>
              <w:numPr>
                <w:ilvl w:val="0"/>
                <w:numId w:val="28"/>
              </w:numPr>
              <w:shd w:val="clear" w:color="auto" w:fill="FFFFFF"/>
              <w:spacing w:line="240" w:lineRule="auto"/>
              <w:ind w:left="459"/>
              <w:rPr>
                <w:rFonts w:cs="Calibri Light"/>
                <w:bCs/>
                <w:sz w:val="20"/>
                <w:lang w:eastAsia="en-US"/>
              </w:rPr>
            </w:pPr>
            <w:r w:rsidRPr="000D3E69">
              <w:rPr>
                <w:rFonts w:cs="Calibri Light"/>
                <w:bCs/>
                <w:sz w:val="20"/>
                <w:lang w:eastAsia="en-US"/>
              </w:rPr>
              <w:t xml:space="preserve">konserwacja zabytków, rozwój obiektów dziedzictwa kulturowego, rozwój działalności i aktywności kulturalnej, </w:t>
            </w:r>
          </w:p>
          <w:p w14:paraId="10A81BB2" w14:textId="77777777" w:rsidR="00B049C5" w:rsidRPr="000D3E69" w:rsidRDefault="00B049C5">
            <w:pPr>
              <w:pStyle w:val="Akapitzlist"/>
              <w:numPr>
                <w:ilvl w:val="0"/>
                <w:numId w:val="28"/>
              </w:numPr>
              <w:shd w:val="clear" w:color="auto" w:fill="FFFFFF"/>
              <w:spacing w:line="240" w:lineRule="auto"/>
              <w:ind w:left="459"/>
              <w:rPr>
                <w:rFonts w:cs="Calibri Light"/>
                <w:bCs/>
                <w:sz w:val="20"/>
                <w:lang w:eastAsia="en-US"/>
              </w:rPr>
            </w:pPr>
            <w:r w:rsidRPr="000D3E69">
              <w:rPr>
                <w:rFonts w:cs="Calibri Light"/>
                <w:bCs/>
                <w:sz w:val="20"/>
                <w:lang w:eastAsia="en-US"/>
              </w:rPr>
              <w:t>rozwój oraz inwestowanie w obiekty i miejsca nawiązujące do walorów historycznych, kulturowych, przyrodniczych,</w:t>
            </w:r>
          </w:p>
          <w:p w14:paraId="1C3B3A28" w14:textId="77777777" w:rsidR="00B049C5" w:rsidRPr="000D3E69" w:rsidRDefault="00B049C5">
            <w:pPr>
              <w:pStyle w:val="Akapitzlist"/>
              <w:numPr>
                <w:ilvl w:val="0"/>
                <w:numId w:val="28"/>
              </w:numPr>
              <w:shd w:val="clear" w:color="auto" w:fill="FFFFFF"/>
              <w:spacing w:line="240" w:lineRule="auto"/>
              <w:ind w:left="459"/>
              <w:rPr>
                <w:rFonts w:cs="Calibri Light"/>
                <w:bCs/>
                <w:sz w:val="20"/>
                <w:lang w:eastAsia="en-US"/>
              </w:rPr>
            </w:pPr>
            <w:r w:rsidRPr="000D3E69">
              <w:rPr>
                <w:rFonts w:cs="Calibri Light"/>
                <w:bCs/>
                <w:sz w:val="20"/>
                <w:lang w:eastAsia="en-US"/>
              </w:rPr>
              <w:t>regeneracja i bezpieczeństwo przestrzeni publicznych,</w:t>
            </w:r>
          </w:p>
          <w:p w14:paraId="2732D6BE" w14:textId="77777777" w:rsidR="00B049C5" w:rsidRPr="000D3E69" w:rsidRDefault="00B049C5">
            <w:pPr>
              <w:pStyle w:val="Akapitzlist"/>
              <w:numPr>
                <w:ilvl w:val="0"/>
                <w:numId w:val="28"/>
              </w:numPr>
              <w:shd w:val="clear" w:color="auto" w:fill="FFFFFF"/>
              <w:spacing w:line="240" w:lineRule="auto"/>
              <w:ind w:left="459"/>
              <w:rPr>
                <w:rFonts w:cs="Calibri Light"/>
                <w:bCs/>
                <w:sz w:val="20"/>
                <w:lang w:eastAsia="en-US"/>
              </w:rPr>
            </w:pPr>
            <w:r w:rsidRPr="000D3E69">
              <w:rPr>
                <w:rFonts w:cs="Calibri Light"/>
                <w:bCs/>
                <w:sz w:val="20"/>
                <w:lang w:eastAsia="en-US"/>
              </w:rPr>
              <w:t>zwiększenie atrakcyjności turystycznej gminy,</w:t>
            </w:r>
          </w:p>
          <w:p w14:paraId="6464F211" w14:textId="77777777" w:rsidR="00B049C5" w:rsidRPr="000D3E69" w:rsidRDefault="00B049C5">
            <w:pPr>
              <w:pStyle w:val="Akapitzlist"/>
              <w:numPr>
                <w:ilvl w:val="0"/>
                <w:numId w:val="28"/>
              </w:numPr>
              <w:shd w:val="clear" w:color="auto" w:fill="FFFFFF"/>
              <w:spacing w:line="240" w:lineRule="auto"/>
              <w:ind w:left="459"/>
              <w:rPr>
                <w:rFonts w:cs="Calibri Light"/>
                <w:bCs/>
                <w:sz w:val="20"/>
                <w:lang w:eastAsia="en-US"/>
              </w:rPr>
            </w:pPr>
            <w:r w:rsidRPr="000D3E69">
              <w:rPr>
                <w:rFonts w:cs="Calibri Light"/>
                <w:bCs/>
                <w:sz w:val="20"/>
                <w:lang w:eastAsia="en-US"/>
              </w:rPr>
              <w:t>rewitalizacja, zachowanie, ochrona oraz promocja lokalnego dziedzictwa kulturowego i naturalnego,</w:t>
            </w:r>
          </w:p>
          <w:p w14:paraId="6B2DDC05" w14:textId="0FA7551D" w:rsidR="00612E9B" w:rsidRPr="0053203C" w:rsidRDefault="00B049C5">
            <w:pPr>
              <w:pStyle w:val="Akapitzlist"/>
              <w:numPr>
                <w:ilvl w:val="0"/>
                <w:numId w:val="28"/>
              </w:numPr>
              <w:shd w:val="clear" w:color="auto" w:fill="FFFFFF"/>
              <w:spacing w:line="240" w:lineRule="auto"/>
              <w:ind w:left="459"/>
              <w:rPr>
                <w:sz w:val="20"/>
              </w:rPr>
            </w:pPr>
            <w:r w:rsidRPr="000D3E69">
              <w:rPr>
                <w:rFonts w:cs="Calibri Light"/>
                <w:bCs/>
                <w:sz w:val="20"/>
                <w:lang w:eastAsia="en-US"/>
              </w:rPr>
              <w:t>poprawa jakości życia mieszkańców oraz wizerunku Gminy</w:t>
            </w:r>
          </w:p>
        </w:tc>
      </w:tr>
      <w:tr w:rsidR="00612E9B" w:rsidRPr="0053203C" w14:paraId="299155F1" w14:textId="77777777" w:rsidTr="00A8283D">
        <w:trPr>
          <w:trHeight w:val="141"/>
        </w:trPr>
        <w:tc>
          <w:tcPr>
            <w:tcW w:w="9072" w:type="dxa"/>
            <w:shd w:val="clear" w:color="auto" w:fill="F2F2F2"/>
            <w:vAlign w:val="center"/>
          </w:tcPr>
          <w:p w14:paraId="202AEB4B" w14:textId="77777777" w:rsidR="00612E9B" w:rsidRPr="0053203C" w:rsidRDefault="00612E9B" w:rsidP="00A8283D">
            <w:pPr>
              <w:spacing w:line="240" w:lineRule="auto"/>
              <w:rPr>
                <w:sz w:val="20"/>
                <w:szCs w:val="20"/>
              </w:rPr>
            </w:pPr>
            <w:r w:rsidRPr="0053203C">
              <w:rPr>
                <w:sz w:val="20"/>
                <w:szCs w:val="20"/>
              </w:rPr>
              <w:t>6. Powiązanie celu przedsięwzięcia z celami rewitalizacji.</w:t>
            </w:r>
          </w:p>
        </w:tc>
      </w:tr>
      <w:tr w:rsidR="00612E9B" w:rsidRPr="0053203C" w14:paraId="4A5E659E" w14:textId="77777777" w:rsidTr="00A8283D">
        <w:trPr>
          <w:trHeight w:val="283"/>
        </w:trPr>
        <w:tc>
          <w:tcPr>
            <w:tcW w:w="9072" w:type="dxa"/>
            <w:vAlign w:val="center"/>
          </w:tcPr>
          <w:p w14:paraId="479AD325" w14:textId="77777777" w:rsidR="00E97A04" w:rsidRPr="0053203C" w:rsidRDefault="00E97A04" w:rsidP="00E97A04">
            <w:pPr>
              <w:spacing w:line="240" w:lineRule="auto"/>
              <w:rPr>
                <w:sz w:val="20"/>
                <w:szCs w:val="20"/>
              </w:rPr>
            </w:pPr>
            <w:r w:rsidRPr="0053203C">
              <w:rPr>
                <w:sz w:val="20"/>
                <w:szCs w:val="20"/>
              </w:rPr>
              <w:t>Cel przedsięwzięcia jest powiązany z następującymi celami rewitalizacji:</w:t>
            </w:r>
          </w:p>
          <w:p w14:paraId="7C04F78A" w14:textId="713C6657" w:rsidR="00CB10F1" w:rsidRPr="00CB10F1" w:rsidRDefault="00CB10F1" w:rsidP="00CB10F1">
            <w:pPr>
              <w:pStyle w:val="Akapitzlist"/>
              <w:numPr>
                <w:ilvl w:val="0"/>
                <w:numId w:val="28"/>
              </w:numPr>
              <w:shd w:val="clear" w:color="auto" w:fill="FFFFFF"/>
              <w:spacing w:line="240" w:lineRule="auto"/>
              <w:ind w:left="459"/>
              <w:jc w:val="left"/>
              <w:rPr>
                <w:sz w:val="20"/>
              </w:rPr>
            </w:pPr>
            <w:r w:rsidRPr="00AD5C6C">
              <w:rPr>
                <w:sz w:val="20"/>
              </w:rPr>
              <w:t xml:space="preserve">CO.1.1. </w:t>
            </w:r>
            <w:r>
              <w:rPr>
                <w:sz w:val="20"/>
              </w:rPr>
              <w:t>Pobudzanie lokalnej przedsiębiorczości.</w:t>
            </w:r>
          </w:p>
          <w:p w14:paraId="49A1779B" w14:textId="10306AAB" w:rsidR="00CB10F1" w:rsidRPr="00CB10F1" w:rsidRDefault="00CB10F1" w:rsidP="00CB10F1">
            <w:pPr>
              <w:pStyle w:val="Akapitzlist"/>
              <w:numPr>
                <w:ilvl w:val="0"/>
                <w:numId w:val="28"/>
              </w:numPr>
              <w:shd w:val="clear" w:color="auto" w:fill="FFFFFF"/>
              <w:spacing w:line="240" w:lineRule="auto"/>
              <w:ind w:left="459"/>
              <w:jc w:val="left"/>
              <w:rPr>
                <w:sz w:val="20"/>
              </w:rPr>
            </w:pPr>
            <w:r w:rsidRPr="00AD5C6C">
              <w:rPr>
                <w:sz w:val="20"/>
              </w:rPr>
              <w:t>CO.1.2. Wzrost tożsamości lokalnej oraz lepsza integracja mieszkańców</w:t>
            </w:r>
            <w:r>
              <w:rPr>
                <w:sz w:val="20"/>
              </w:rPr>
              <w:t>.</w:t>
            </w:r>
          </w:p>
          <w:p w14:paraId="219041EA" w14:textId="16D7AC3F" w:rsidR="00CB10F1" w:rsidRPr="00CB10F1" w:rsidRDefault="00CB10F1" w:rsidP="00CB10F1">
            <w:pPr>
              <w:pStyle w:val="Akapitzlist"/>
              <w:numPr>
                <w:ilvl w:val="0"/>
                <w:numId w:val="28"/>
              </w:numPr>
              <w:shd w:val="clear" w:color="auto" w:fill="FFFFFF"/>
              <w:spacing w:line="240" w:lineRule="auto"/>
              <w:ind w:left="459"/>
              <w:jc w:val="left"/>
              <w:rPr>
                <w:sz w:val="20"/>
              </w:rPr>
            </w:pPr>
            <w:r w:rsidRPr="00AD5C6C">
              <w:rPr>
                <w:sz w:val="20"/>
              </w:rPr>
              <w:t>CO.1.3. Przeciwdziałanie wykluczeniu społecznemu oraz aktywizacja osób zagrożonych wykluczeniem społecznym</w:t>
            </w:r>
            <w:r>
              <w:rPr>
                <w:sz w:val="20"/>
              </w:rPr>
              <w:t>.</w:t>
            </w:r>
          </w:p>
          <w:p w14:paraId="726C4C36" w14:textId="6AF7A275" w:rsidR="00612E9B" w:rsidRPr="00CB10F1" w:rsidRDefault="00CB10F1" w:rsidP="00CB10F1">
            <w:pPr>
              <w:pStyle w:val="Akapitzlist"/>
              <w:numPr>
                <w:ilvl w:val="0"/>
                <w:numId w:val="28"/>
              </w:numPr>
              <w:shd w:val="clear" w:color="auto" w:fill="FFFFFF"/>
              <w:spacing w:line="240" w:lineRule="auto"/>
              <w:ind w:left="459"/>
              <w:jc w:val="left"/>
              <w:rPr>
                <w:sz w:val="20"/>
              </w:rPr>
            </w:pPr>
            <w:r w:rsidRPr="00AD5C6C">
              <w:rPr>
                <w:sz w:val="20"/>
              </w:rPr>
              <w:t>CO.1.4. Wzrost poziomu bezpieczeństwa publicznego</w:t>
            </w:r>
            <w:r>
              <w:rPr>
                <w:sz w:val="20"/>
              </w:rPr>
              <w:t>.</w:t>
            </w:r>
          </w:p>
          <w:p w14:paraId="10AB84E7" w14:textId="5AC395A0" w:rsidR="00CB10F1" w:rsidRPr="00CB10F1" w:rsidRDefault="00CB10F1" w:rsidP="00CB10F1">
            <w:pPr>
              <w:pStyle w:val="Akapitzlist"/>
              <w:numPr>
                <w:ilvl w:val="0"/>
                <w:numId w:val="28"/>
              </w:numPr>
              <w:shd w:val="clear" w:color="auto" w:fill="FFFFFF"/>
              <w:spacing w:line="240" w:lineRule="auto"/>
              <w:ind w:left="459"/>
              <w:jc w:val="left"/>
              <w:rPr>
                <w:sz w:val="20"/>
              </w:rPr>
            </w:pPr>
            <w:r w:rsidRPr="00AD5C6C">
              <w:rPr>
                <w:sz w:val="20"/>
              </w:rPr>
              <w:t>CO.2.1. Zagospodarowanie i uporządkowanie zdegradowanych</w:t>
            </w:r>
            <w:r>
              <w:rPr>
                <w:sz w:val="20"/>
              </w:rPr>
              <w:t xml:space="preserve"> obiektów i</w:t>
            </w:r>
            <w:r w:rsidRPr="00AD5C6C">
              <w:rPr>
                <w:sz w:val="20"/>
              </w:rPr>
              <w:t xml:space="preserve"> przestrzeni oraz nadanie im funkcji integracji społecznej mieszkańców</w:t>
            </w:r>
            <w:r>
              <w:rPr>
                <w:sz w:val="20"/>
              </w:rPr>
              <w:t>.</w:t>
            </w:r>
          </w:p>
          <w:p w14:paraId="3337B376" w14:textId="2C52AD4E" w:rsidR="00CB10F1" w:rsidRPr="00CB10F1" w:rsidRDefault="00CB10F1" w:rsidP="00CB10F1">
            <w:pPr>
              <w:pStyle w:val="Akapitzlist"/>
              <w:numPr>
                <w:ilvl w:val="0"/>
                <w:numId w:val="28"/>
              </w:numPr>
              <w:shd w:val="clear" w:color="auto" w:fill="FFFFFF"/>
              <w:spacing w:line="240" w:lineRule="auto"/>
              <w:ind w:left="459"/>
              <w:jc w:val="left"/>
              <w:rPr>
                <w:sz w:val="20"/>
              </w:rPr>
            </w:pPr>
            <w:r w:rsidRPr="00AD5C6C">
              <w:rPr>
                <w:sz w:val="20"/>
              </w:rPr>
              <w:t>CO.2.2. Rozwój infrastruktury publicznej i tworzenie atrakcyjnych miejsc spędzania czasu wolnego</w:t>
            </w:r>
            <w:r>
              <w:rPr>
                <w:sz w:val="20"/>
              </w:rPr>
              <w:t>.</w:t>
            </w:r>
            <w:r w:rsidRPr="00AD5C6C">
              <w:rPr>
                <w:sz w:val="20"/>
              </w:rPr>
              <w:t xml:space="preserve"> </w:t>
            </w:r>
          </w:p>
          <w:p w14:paraId="5E945878" w14:textId="6813E68B" w:rsidR="00CB10F1" w:rsidRPr="00CB10F1" w:rsidRDefault="00CB10F1" w:rsidP="00CB10F1">
            <w:pPr>
              <w:pStyle w:val="Akapitzlist"/>
              <w:numPr>
                <w:ilvl w:val="0"/>
                <w:numId w:val="28"/>
              </w:numPr>
              <w:shd w:val="clear" w:color="auto" w:fill="FFFFFF"/>
              <w:spacing w:line="240" w:lineRule="auto"/>
              <w:ind w:left="459"/>
              <w:jc w:val="left"/>
              <w:rPr>
                <w:sz w:val="20"/>
              </w:rPr>
            </w:pPr>
            <w:r w:rsidRPr="00AD5C6C">
              <w:rPr>
                <w:sz w:val="20"/>
              </w:rPr>
              <w:t>CO.2.3. Poprawa dostępności układu komunikacyjnego</w:t>
            </w:r>
            <w:r>
              <w:rPr>
                <w:sz w:val="20"/>
              </w:rPr>
              <w:t>.</w:t>
            </w:r>
          </w:p>
          <w:p w14:paraId="33596777" w14:textId="77777777" w:rsidR="00CB10F1" w:rsidRPr="00CB10F1" w:rsidRDefault="00CB10F1" w:rsidP="00CB10F1">
            <w:pPr>
              <w:pStyle w:val="Akapitzlist"/>
              <w:numPr>
                <w:ilvl w:val="0"/>
                <w:numId w:val="28"/>
              </w:numPr>
              <w:shd w:val="clear" w:color="auto" w:fill="FFFFFF"/>
              <w:spacing w:line="240" w:lineRule="auto"/>
              <w:ind w:left="459"/>
              <w:jc w:val="left"/>
              <w:rPr>
                <w:sz w:val="20"/>
              </w:rPr>
            </w:pPr>
            <w:r w:rsidRPr="00AD5C6C">
              <w:rPr>
                <w:sz w:val="20"/>
              </w:rPr>
              <w:t>CO.2.4. Poprawa estetyki budynków</w:t>
            </w:r>
            <w:r>
              <w:rPr>
                <w:sz w:val="20"/>
              </w:rPr>
              <w:t>.</w:t>
            </w:r>
          </w:p>
          <w:p w14:paraId="2AC00081" w14:textId="5E804A1F" w:rsidR="00CB10F1" w:rsidRPr="00AD5C6C" w:rsidRDefault="00CB10F1" w:rsidP="00CB10F1">
            <w:pPr>
              <w:pStyle w:val="Akapitzlist"/>
              <w:numPr>
                <w:ilvl w:val="0"/>
                <w:numId w:val="28"/>
              </w:numPr>
              <w:shd w:val="clear" w:color="auto" w:fill="FFFFFF"/>
              <w:spacing w:line="240" w:lineRule="auto"/>
              <w:ind w:left="459"/>
              <w:jc w:val="left"/>
              <w:rPr>
                <w:sz w:val="20"/>
              </w:rPr>
            </w:pPr>
            <w:r w:rsidRPr="00AD5C6C">
              <w:rPr>
                <w:sz w:val="20"/>
              </w:rPr>
              <w:t>CO.3.1. Poprawa efektywności energetycznej budynków</w:t>
            </w:r>
            <w:r>
              <w:rPr>
                <w:sz w:val="20"/>
              </w:rPr>
              <w:t>.</w:t>
            </w:r>
            <w:r w:rsidRPr="00AD5C6C">
              <w:rPr>
                <w:sz w:val="20"/>
              </w:rPr>
              <w:t xml:space="preserve"> </w:t>
            </w:r>
          </w:p>
          <w:p w14:paraId="322180FE" w14:textId="17F8CBAF" w:rsidR="00CB10F1" w:rsidRPr="00CB10F1" w:rsidRDefault="00CB10F1" w:rsidP="00CB10F1">
            <w:pPr>
              <w:pStyle w:val="Akapitzlist"/>
              <w:numPr>
                <w:ilvl w:val="0"/>
                <w:numId w:val="28"/>
              </w:numPr>
              <w:shd w:val="clear" w:color="auto" w:fill="FFFFFF"/>
              <w:spacing w:line="240" w:lineRule="auto"/>
              <w:ind w:left="459"/>
              <w:jc w:val="left"/>
              <w:rPr>
                <w:rFonts w:cs="Calibri Light"/>
                <w:sz w:val="20"/>
                <w:lang w:eastAsia="en-US"/>
              </w:rPr>
            </w:pPr>
            <w:r w:rsidRPr="00AD5C6C">
              <w:rPr>
                <w:sz w:val="20"/>
              </w:rPr>
              <w:t>CO.3.2. Wzrost świadomości ekologicznej mieszkańców</w:t>
            </w:r>
            <w:r>
              <w:rPr>
                <w:sz w:val="20"/>
              </w:rPr>
              <w:t>.</w:t>
            </w:r>
          </w:p>
        </w:tc>
      </w:tr>
      <w:tr w:rsidR="00612E9B" w:rsidRPr="0053203C" w14:paraId="526F7534" w14:textId="77777777" w:rsidTr="00A8283D">
        <w:tc>
          <w:tcPr>
            <w:tcW w:w="9072" w:type="dxa"/>
            <w:shd w:val="clear" w:color="auto" w:fill="F2F2F2"/>
            <w:vAlign w:val="center"/>
          </w:tcPr>
          <w:p w14:paraId="226D33F8" w14:textId="77777777" w:rsidR="00612E9B" w:rsidRPr="0053203C" w:rsidRDefault="00612E9B" w:rsidP="00A8283D">
            <w:pPr>
              <w:pStyle w:val="NormalnyWeb"/>
              <w:spacing w:after="0" w:line="240" w:lineRule="auto"/>
              <w:jc w:val="left"/>
              <w:rPr>
                <w:color w:val="FF0000"/>
                <w:sz w:val="20"/>
                <w:szCs w:val="20"/>
              </w:rPr>
            </w:pPr>
            <w:r w:rsidRPr="0053203C">
              <w:rPr>
                <w:color w:val="212529"/>
                <w:sz w:val="20"/>
                <w:szCs w:val="20"/>
              </w:rPr>
              <w:t>7. Szacowana (orientacyjna) wartość przedsięwzięcia.</w:t>
            </w:r>
          </w:p>
        </w:tc>
      </w:tr>
      <w:tr w:rsidR="00612E9B" w:rsidRPr="0053203C" w14:paraId="5088213C" w14:textId="77777777" w:rsidTr="00A8283D">
        <w:tc>
          <w:tcPr>
            <w:tcW w:w="9072" w:type="dxa"/>
            <w:shd w:val="clear" w:color="auto" w:fill="FFFFFF"/>
            <w:vAlign w:val="center"/>
          </w:tcPr>
          <w:p w14:paraId="18F02A01" w14:textId="5340C2F0" w:rsidR="00612E9B" w:rsidRPr="0053203C" w:rsidRDefault="00484A69" w:rsidP="00A8283D">
            <w:pPr>
              <w:spacing w:line="240" w:lineRule="auto"/>
              <w:rPr>
                <w:bCs/>
                <w:sz w:val="20"/>
                <w:szCs w:val="20"/>
                <w:lang w:eastAsia="en-US"/>
              </w:rPr>
            </w:pPr>
            <w:r>
              <w:rPr>
                <w:bCs/>
                <w:sz w:val="20"/>
                <w:szCs w:val="20"/>
                <w:lang w:eastAsia="en-US"/>
              </w:rPr>
              <w:t>4 100 000</w:t>
            </w:r>
            <w:r w:rsidR="00612E9B" w:rsidRPr="004D4006">
              <w:rPr>
                <w:bCs/>
                <w:sz w:val="20"/>
                <w:szCs w:val="20"/>
                <w:lang w:eastAsia="en-US"/>
              </w:rPr>
              <w:t>, 00 zł</w:t>
            </w:r>
          </w:p>
        </w:tc>
      </w:tr>
      <w:tr w:rsidR="00612E9B" w:rsidRPr="0053203C" w14:paraId="0976EBD0" w14:textId="77777777" w:rsidTr="00A8283D">
        <w:tc>
          <w:tcPr>
            <w:tcW w:w="9072" w:type="dxa"/>
            <w:shd w:val="clear" w:color="auto" w:fill="F2F2F2"/>
            <w:vAlign w:val="center"/>
          </w:tcPr>
          <w:p w14:paraId="116FCF78" w14:textId="77777777" w:rsidR="00612E9B" w:rsidRPr="0053203C" w:rsidRDefault="00612E9B" w:rsidP="00A8283D">
            <w:pPr>
              <w:pStyle w:val="NormalnyWeb"/>
              <w:spacing w:after="0" w:line="240" w:lineRule="auto"/>
              <w:jc w:val="left"/>
              <w:rPr>
                <w:color w:val="212529"/>
                <w:sz w:val="20"/>
                <w:szCs w:val="20"/>
              </w:rPr>
            </w:pPr>
            <w:r w:rsidRPr="0053203C">
              <w:rPr>
                <w:color w:val="212529"/>
                <w:sz w:val="20"/>
                <w:szCs w:val="20"/>
              </w:rPr>
              <w:t>8. Prognozowane rezultaty realizacji przedsięwzięcia i sposoby ich oceny w odniesieniu do celów rewitalizacji.</w:t>
            </w:r>
          </w:p>
        </w:tc>
      </w:tr>
      <w:tr w:rsidR="00612E9B" w:rsidRPr="0053203C" w14:paraId="4D928707" w14:textId="77777777" w:rsidTr="00A8283D">
        <w:tc>
          <w:tcPr>
            <w:tcW w:w="9072" w:type="dxa"/>
            <w:shd w:val="clear" w:color="auto" w:fill="auto"/>
            <w:vAlign w:val="center"/>
          </w:tcPr>
          <w:p w14:paraId="613A8CE5" w14:textId="77777777" w:rsidR="00B049C5" w:rsidRPr="00BD566C" w:rsidRDefault="00B049C5" w:rsidP="00B049C5">
            <w:pPr>
              <w:shd w:val="clear" w:color="auto" w:fill="FFFFFF"/>
              <w:spacing w:line="240" w:lineRule="auto"/>
              <w:rPr>
                <w:bCs/>
                <w:sz w:val="20"/>
                <w:szCs w:val="20"/>
              </w:rPr>
            </w:pPr>
            <w:r w:rsidRPr="00BD566C">
              <w:rPr>
                <w:bCs/>
                <w:sz w:val="20"/>
                <w:szCs w:val="20"/>
              </w:rPr>
              <w:t>Przewiduje się, że realizacja przedsięwzięcia przyczyni się od osiągnięcia następujących rezultatów:</w:t>
            </w:r>
          </w:p>
          <w:p w14:paraId="1E3C0981" w14:textId="77777777" w:rsidR="00B049C5" w:rsidRPr="00F52B32" w:rsidRDefault="00B049C5" w:rsidP="00B049C5">
            <w:pPr>
              <w:tabs>
                <w:tab w:val="left" w:pos="5010"/>
              </w:tabs>
              <w:spacing w:line="240" w:lineRule="auto"/>
              <w:rPr>
                <w:b/>
                <w:bCs/>
                <w:sz w:val="20"/>
                <w:szCs w:val="20"/>
              </w:rPr>
            </w:pPr>
            <w:r w:rsidRPr="0053203C">
              <w:rPr>
                <w:b/>
                <w:sz w:val="20"/>
                <w:szCs w:val="20"/>
              </w:rPr>
              <w:t>Wskaźniki produktu (wielkość wskaźnika wraz ze sposobem pomiaru</w:t>
            </w:r>
            <w:r w:rsidRPr="0053203C">
              <w:rPr>
                <w:sz w:val="20"/>
                <w:szCs w:val="20"/>
              </w:rPr>
              <w:t>:</w:t>
            </w:r>
          </w:p>
          <w:p w14:paraId="00456B51" w14:textId="141EF446" w:rsidR="00B049C5" w:rsidRDefault="00B049C5">
            <w:pPr>
              <w:pStyle w:val="Akapitzlist"/>
              <w:numPr>
                <w:ilvl w:val="0"/>
                <w:numId w:val="28"/>
              </w:numPr>
              <w:shd w:val="clear" w:color="auto" w:fill="FFFFFF"/>
              <w:spacing w:line="240" w:lineRule="auto"/>
              <w:ind w:left="459"/>
              <w:rPr>
                <w:sz w:val="20"/>
              </w:rPr>
            </w:pPr>
            <w:r w:rsidRPr="00BD566C">
              <w:rPr>
                <w:sz w:val="20"/>
              </w:rPr>
              <w:t xml:space="preserve">Liczba </w:t>
            </w:r>
            <w:r>
              <w:rPr>
                <w:sz w:val="20"/>
              </w:rPr>
              <w:t xml:space="preserve">obiektów poddanych rewitalizacji </w:t>
            </w:r>
            <w:r w:rsidRPr="00BD566C">
              <w:rPr>
                <w:sz w:val="20"/>
              </w:rPr>
              <w:t xml:space="preserve"> – </w:t>
            </w:r>
            <w:r>
              <w:rPr>
                <w:sz w:val="20"/>
              </w:rPr>
              <w:t>1</w:t>
            </w:r>
            <w:r w:rsidRPr="00BD566C">
              <w:rPr>
                <w:sz w:val="20"/>
              </w:rPr>
              <w:t xml:space="preserve">. </w:t>
            </w:r>
          </w:p>
          <w:p w14:paraId="14F1682F" w14:textId="349CF8A3" w:rsidR="00B049C5" w:rsidRPr="00BD566C" w:rsidRDefault="00B049C5">
            <w:pPr>
              <w:pStyle w:val="Akapitzlist"/>
              <w:numPr>
                <w:ilvl w:val="0"/>
                <w:numId w:val="28"/>
              </w:numPr>
              <w:shd w:val="clear" w:color="auto" w:fill="FFFFFF"/>
              <w:spacing w:line="240" w:lineRule="auto"/>
              <w:ind w:left="459"/>
              <w:rPr>
                <w:sz w:val="20"/>
              </w:rPr>
            </w:pPr>
            <w:r>
              <w:rPr>
                <w:sz w:val="20"/>
              </w:rPr>
              <w:t xml:space="preserve">Liczba odbudowanych obiektów na obszarze rewitalizacji – 1. </w:t>
            </w:r>
          </w:p>
          <w:p w14:paraId="0232A08D" w14:textId="77777777" w:rsidR="00B049C5" w:rsidRPr="00B83AD1" w:rsidRDefault="00B049C5" w:rsidP="00B049C5">
            <w:pPr>
              <w:spacing w:line="240" w:lineRule="auto"/>
              <w:rPr>
                <w:sz w:val="20"/>
                <w:szCs w:val="20"/>
              </w:rPr>
            </w:pPr>
            <w:r w:rsidRPr="00BD566C">
              <w:rPr>
                <w:sz w:val="20"/>
                <w:szCs w:val="20"/>
              </w:rPr>
              <w:lastRenderedPageBreak/>
              <w:t>Sposób oceny i pomiaru według formularza raportu z realizacji przedsięwzięcia rewitalizacyjnego.</w:t>
            </w:r>
          </w:p>
          <w:p w14:paraId="6B45F572" w14:textId="77777777" w:rsidR="00B049C5" w:rsidRDefault="00B049C5" w:rsidP="00B049C5">
            <w:pPr>
              <w:tabs>
                <w:tab w:val="left" w:pos="5010"/>
              </w:tabs>
              <w:spacing w:line="240" w:lineRule="auto"/>
              <w:rPr>
                <w:sz w:val="20"/>
                <w:szCs w:val="20"/>
              </w:rPr>
            </w:pPr>
            <w:r w:rsidRPr="00BD566C">
              <w:rPr>
                <w:b/>
                <w:sz w:val="20"/>
                <w:szCs w:val="20"/>
              </w:rPr>
              <w:t>Wskaźniki rezultatu (wielkość wskaźnika wraz ze sposobem pomiaru</w:t>
            </w:r>
            <w:r w:rsidRPr="00BD566C">
              <w:rPr>
                <w:sz w:val="20"/>
                <w:szCs w:val="20"/>
              </w:rPr>
              <w:t>:</w:t>
            </w:r>
          </w:p>
          <w:p w14:paraId="75E615C7" w14:textId="0275B967" w:rsidR="00B049C5" w:rsidRPr="00CB7FA3" w:rsidRDefault="00B049C5">
            <w:pPr>
              <w:pStyle w:val="Akapitzlist"/>
              <w:numPr>
                <w:ilvl w:val="0"/>
                <w:numId w:val="28"/>
              </w:numPr>
              <w:shd w:val="clear" w:color="auto" w:fill="FFFFFF"/>
              <w:spacing w:line="240" w:lineRule="auto"/>
              <w:ind w:left="459"/>
              <w:rPr>
                <w:b/>
                <w:bCs/>
                <w:sz w:val="20"/>
              </w:rPr>
            </w:pPr>
            <w:r w:rsidRPr="000C2C36">
              <w:rPr>
                <w:sz w:val="20"/>
              </w:rPr>
              <w:t>Poprawa jakości życia mieszkańców oraz poprawa standardu technicznego obiektów</w:t>
            </w:r>
            <w:r w:rsidR="00B16675">
              <w:rPr>
                <w:sz w:val="20"/>
              </w:rPr>
              <w:t xml:space="preserve"> użyteczności społecznej</w:t>
            </w:r>
            <w:r w:rsidRPr="000C2C36">
              <w:rPr>
                <w:sz w:val="20"/>
              </w:rPr>
              <w:t>.</w:t>
            </w:r>
          </w:p>
          <w:p w14:paraId="55FFB368" w14:textId="16DE6B8E" w:rsidR="00612E9B" w:rsidRPr="00326931" w:rsidRDefault="00B049C5" w:rsidP="00B049C5">
            <w:pPr>
              <w:shd w:val="clear" w:color="auto" w:fill="FFFFFF"/>
              <w:spacing w:line="240" w:lineRule="auto"/>
              <w:ind w:left="99"/>
              <w:rPr>
                <w:sz w:val="20"/>
                <w:szCs w:val="20"/>
              </w:rPr>
            </w:pPr>
            <w:r w:rsidRPr="00CB7FA3">
              <w:rPr>
                <w:sz w:val="20"/>
              </w:rPr>
              <w:t>Sposób oceny i pomiaru według formularza raportu z realizacji przedsięwzięcia rewitalizacyjnego</w:t>
            </w:r>
          </w:p>
        </w:tc>
      </w:tr>
      <w:tr w:rsidR="00612E9B" w:rsidRPr="0053203C" w14:paraId="5144A8C5" w14:textId="77777777" w:rsidTr="00A8283D">
        <w:tc>
          <w:tcPr>
            <w:tcW w:w="9072" w:type="dxa"/>
            <w:shd w:val="clear" w:color="auto" w:fill="F2F2F2"/>
            <w:vAlign w:val="center"/>
          </w:tcPr>
          <w:p w14:paraId="0953071D" w14:textId="77777777" w:rsidR="00612E9B" w:rsidRPr="0053203C" w:rsidRDefault="00612E9B" w:rsidP="00A8283D">
            <w:pPr>
              <w:spacing w:line="240" w:lineRule="auto"/>
              <w:rPr>
                <w:bCs/>
                <w:sz w:val="20"/>
                <w:szCs w:val="20"/>
              </w:rPr>
            </w:pPr>
            <w:r>
              <w:rPr>
                <w:bCs/>
                <w:sz w:val="20"/>
                <w:szCs w:val="20"/>
              </w:rPr>
              <w:lastRenderedPageBreak/>
              <w:t>9</w:t>
            </w:r>
            <w:r w:rsidRPr="0053203C">
              <w:rPr>
                <w:bCs/>
                <w:sz w:val="20"/>
                <w:szCs w:val="20"/>
              </w:rPr>
              <w:t>. Opis działań zapewniających dostępność osobom ze szczególnymi potrzebami, o których mowa w ustawie z dnia 19 lipca 2019 r. o zapewnianiu dostępności osobom ze szczególnymi potrzebami, o ile dane te są możliwe do wskazania</w:t>
            </w:r>
          </w:p>
        </w:tc>
      </w:tr>
      <w:tr w:rsidR="00612E9B" w:rsidRPr="0053203C" w14:paraId="5EDD2F99" w14:textId="77777777" w:rsidTr="00A8283D">
        <w:tc>
          <w:tcPr>
            <w:tcW w:w="9072" w:type="dxa"/>
            <w:shd w:val="clear" w:color="auto" w:fill="auto"/>
            <w:vAlign w:val="center"/>
          </w:tcPr>
          <w:p w14:paraId="2B9DC6B7" w14:textId="08A3DECF" w:rsidR="00612E9B" w:rsidRPr="0053203C" w:rsidRDefault="00480BA4" w:rsidP="00A8283D">
            <w:pPr>
              <w:pStyle w:val="NormalnyWeb"/>
              <w:spacing w:after="0" w:line="240" w:lineRule="auto"/>
              <w:rPr>
                <w:sz w:val="20"/>
                <w:szCs w:val="20"/>
              </w:rPr>
            </w:pPr>
            <w:r w:rsidRPr="001D1D6F">
              <w:rPr>
                <w:sz w:val="20"/>
                <w:szCs w:val="20"/>
              </w:rPr>
              <w:t>Projekt będzie przywidywał wszelkie możliwe udogodnienia dla osób ze szczególnymi potrzebami. Opis będzie ustalony podczas prac projektowych w oparciu o uzgodnienia konserwatorskie.</w:t>
            </w:r>
          </w:p>
        </w:tc>
      </w:tr>
      <w:tr w:rsidR="006726E7" w:rsidRPr="0053203C" w14:paraId="1EBB168C" w14:textId="77777777" w:rsidTr="00484A69">
        <w:tc>
          <w:tcPr>
            <w:tcW w:w="9072" w:type="dxa"/>
            <w:shd w:val="clear" w:color="auto" w:fill="F2F2F2" w:themeFill="background1" w:themeFillShade="F2"/>
            <w:vAlign w:val="center"/>
          </w:tcPr>
          <w:p w14:paraId="5770D57E" w14:textId="667D90B5" w:rsidR="006726E7" w:rsidRPr="0053203C" w:rsidRDefault="006726E7" w:rsidP="006726E7">
            <w:pPr>
              <w:pStyle w:val="NormalnyWeb"/>
              <w:spacing w:after="0" w:line="240" w:lineRule="auto"/>
              <w:rPr>
                <w:sz w:val="20"/>
                <w:szCs w:val="20"/>
              </w:rPr>
            </w:pPr>
            <w:r>
              <w:rPr>
                <w:sz w:val="20"/>
                <w:szCs w:val="20"/>
              </w:rPr>
              <w:t xml:space="preserve">10. Termin realizacji </w:t>
            </w:r>
          </w:p>
        </w:tc>
      </w:tr>
      <w:tr w:rsidR="006726E7" w:rsidRPr="0053203C" w14:paraId="0471123F" w14:textId="77777777" w:rsidTr="00A8283D">
        <w:tc>
          <w:tcPr>
            <w:tcW w:w="9072" w:type="dxa"/>
            <w:shd w:val="clear" w:color="auto" w:fill="auto"/>
            <w:vAlign w:val="center"/>
          </w:tcPr>
          <w:p w14:paraId="20B96C00" w14:textId="7A25701A" w:rsidR="006726E7" w:rsidRPr="0053203C" w:rsidRDefault="006726E7" w:rsidP="006726E7">
            <w:pPr>
              <w:pStyle w:val="NormalnyWeb"/>
              <w:spacing w:after="0" w:line="240" w:lineRule="auto"/>
              <w:rPr>
                <w:sz w:val="20"/>
                <w:szCs w:val="20"/>
              </w:rPr>
            </w:pPr>
            <w:r>
              <w:rPr>
                <w:sz w:val="20"/>
                <w:szCs w:val="20"/>
              </w:rPr>
              <w:t>2028 r. - 2030 r.</w:t>
            </w:r>
          </w:p>
        </w:tc>
      </w:tr>
    </w:tbl>
    <w:p w14:paraId="6677E79B" w14:textId="77777777" w:rsidR="00612E9B" w:rsidRDefault="00612E9B" w:rsidP="0025585C">
      <w:pPr>
        <w:pStyle w:val="Legenda"/>
      </w:pPr>
      <w:r w:rsidRPr="00F47909">
        <w:t>Źródło: opracowanie własne</w:t>
      </w:r>
      <w:r>
        <w:t xml:space="preserve"> na podstawie danych z naboru projektów rewitalizacyjnych </w:t>
      </w:r>
    </w:p>
    <w:p w14:paraId="20FD1C26" w14:textId="77777777" w:rsidR="00612E9B" w:rsidRDefault="00612E9B" w:rsidP="0009514F"/>
    <w:p w14:paraId="045DAF9D" w14:textId="121D4D1A" w:rsidR="00B16675" w:rsidRPr="00D6154D" w:rsidRDefault="00B16675" w:rsidP="0025585C">
      <w:pPr>
        <w:pStyle w:val="nad"/>
      </w:pPr>
      <w:bookmarkStart w:id="135" w:name="_Toc150946366"/>
      <w:r w:rsidRPr="00D6154D">
        <w:t xml:space="preserve">Tabela </w:t>
      </w:r>
      <w:fldSimple w:instr=" SEQ Tabela \* ARABIC ">
        <w:r w:rsidR="00516360">
          <w:rPr>
            <w:noProof/>
          </w:rPr>
          <w:t>28</w:t>
        </w:r>
      </w:fldSimple>
      <w:r>
        <w:t xml:space="preserve"> </w:t>
      </w:r>
      <w:r w:rsidRPr="00D6154D">
        <w:t>Karta</w:t>
      </w:r>
      <w:r>
        <w:t xml:space="preserve"> </w:t>
      </w:r>
      <w:r w:rsidRPr="00B16675">
        <w:t xml:space="preserve">projektowa dla przedsięwzięcia nr </w:t>
      </w:r>
      <w:r>
        <w:t>4</w:t>
      </w:r>
      <w:r w:rsidRPr="00B16675">
        <w:t>, pn. Ochrona bioróżnorodności w Gminie Głogówek poprzez rewitalizację zabytkowego parku miejskiego w Głogówku</w:t>
      </w:r>
      <w:bookmarkEnd w:id="135"/>
      <w:r w:rsidRPr="00B16675">
        <w:t xml:space="preserve"> </w:t>
      </w:r>
    </w:p>
    <w:tbl>
      <w:tblPr>
        <w:tblW w:w="9072" w:type="dxa"/>
        <w:tblInd w:w="108"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808080"/>
        </w:tblBorders>
        <w:tblLook w:val="04A0" w:firstRow="1" w:lastRow="0" w:firstColumn="1" w:lastColumn="0" w:noHBand="0" w:noVBand="1"/>
      </w:tblPr>
      <w:tblGrid>
        <w:gridCol w:w="9072"/>
      </w:tblGrid>
      <w:tr w:rsidR="00B16675" w:rsidRPr="0053203C" w14:paraId="7E510728" w14:textId="77777777" w:rsidTr="00845A29">
        <w:tc>
          <w:tcPr>
            <w:tcW w:w="9072" w:type="dxa"/>
            <w:shd w:val="clear" w:color="auto" w:fill="808080"/>
            <w:vAlign w:val="center"/>
          </w:tcPr>
          <w:p w14:paraId="1926BDEE" w14:textId="77777777" w:rsidR="00B16675" w:rsidRPr="0053203C" w:rsidRDefault="00B16675" w:rsidP="00845A29">
            <w:pPr>
              <w:spacing w:line="240" w:lineRule="auto"/>
              <w:jc w:val="left"/>
              <w:rPr>
                <w:b/>
                <w:bCs/>
                <w:sz w:val="20"/>
                <w:szCs w:val="20"/>
              </w:rPr>
            </w:pPr>
            <w:r w:rsidRPr="0053203C">
              <w:rPr>
                <w:color w:val="FFFFFF"/>
                <w:sz w:val="20"/>
                <w:szCs w:val="20"/>
              </w:rPr>
              <w:t>Nazwa przedsięwzięcia</w:t>
            </w:r>
          </w:p>
        </w:tc>
      </w:tr>
      <w:tr w:rsidR="00B16675" w:rsidRPr="0053203C" w14:paraId="7D756D0E" w14:textId="77777777" w:rsidTr="00845A29">
        <w:tc>
          <w:tcPr>
            <w:tcW w:w="9072" w:type="dxa"/>
            <w:shd w:val="clear" w:color="auto" w:fill="FFFFFF" w:themeFill="background1"/>
            <w:vAlign w:val="center"/>
          </w:tcPr>
          <w:p w14:paraId="058C967A" w14:textId="2908375D" w:rsidR="00B16675" w:rsidRPr="00EF62AF" w:rsidRDefault="00EF62AF" w:rsidP="00EF62AF">
            <w:pPr>
              <w:spacing w:line="240" w:lineRule="auto"/>
              <w:rPr>
                <w:bCs/>
                <w:sz w:val="20"/>
                <w:szCs w:val="20"/>
                <w:lang w:eastAsia="en-US"/>
              </w:rPr>
            </w:pPr>
            <w:r w:rsidRPr="00581AA4">
              <w:rPr>
                <w:b/>
                <w:sz w:val="20"/>
                <w:szCs w:val="20"/>
                <w:lang w:eastAsia="en-US"/>
              </w:rPr>
              <w:t>Ochrona bioróżnorodności w Gminie Głogówek poprzez rewitalizację zabytkowego parku miejskiego w Głogówku</w:t>
            </w:r>
            <w:r>
              <w:rPr>
                <w:bCs/>
                <w:sz w:val="20"/>
                <w:szCs w:val="20"/>
                <w:lang w:eastAsia="en-US"/>
              </w:rPr>
              <w:t>.</w:t>
            </w:r>
          </w:p>
        </w:tc>
      </w:tr>
      <w:tr w:rsidR="00B16675" w:rsidRPr="0053203C" w14:paraId="326E78A2" w14:textId="77777777" w:rsidTr="00845A29">
        <w:tc>
          <w:tcPr>
            <w:tcW w:w="9072" w:type="dxa"/>
            <w:shd w:val="clear" w:color="auto" w:fill="F2F2F2"/>
            <w:vAlign w:val="center"/>
          </w:tcPr>
          <w:p w14:paraId="1CE5AEC5" w14:textId="77777777" w:rsidR="00B16675" w:rsidRPr="0053203C" w:rsidRDefault="00B16675" w:rsidP="00845A29">
            <w:pPr>
              <w:pStyle w:val="NormalnyWeb"/>
              <w:spacing w:after="0" w:line="240" w:lineRule="auto"/>
              <w:jc w:val="left"/>
              <w:rPr>
                <w:color w:val="212529"/>
                <w:sz w:val="20"/>
                <w:szCs w:val="20"/>
              </w:rPr>
            </w:pPr>
            <w:r>
              <w:rPr>
                <w:color w:val="212529"/>
                <w:sz w:val="20"/>
                <w:szCs w:val="20"/>
              </w:rPr>
              <w:t xml:space="preserve">1. </w:t>
            </w:r>
            <w:r w:rsidRPr="0053203C">
              <w:rPr>
                <w:color w:val="212529"/>
                <w:sz w:val="20"/>
                <w:szCs w:val="20"/>
              </w:rPr>
              <w:t>Podmioty realizujące:</w:t>
            </w:r>
          </w:p>
        </w:tc>
      </w:tr>
      <w:tr w:rsidR="00B16675" w:rsidRPr="0053203C" w14:paraId="494F18C5" w14:textId="77777777" w:rsidTr="00845A29">
        <w:trPr>
          <w:trHeight w:val="272"/>
        </w:trPr>
        <w:tc>
          <w:tcPr>
            <w:tcW w:w="9072" w:type="dxa"/>
            <w:vAlign w:val="center"/>
          </w:tcPr>
          <w:p w14:paraId="29EECD84" w14:textId="14C9CA65" w:rsidR="00B16675" w:rsidRPr="00600F3E" w:rsidRDefault="00600F3E">
            <w:pPr>
              <w:pStyle w:val="Akapitzlist"/>
              <w:numPr>
                <w:ilvl w:val="0"/>
                <w:numId w:val="28"/>
              </w:numPr>
              <w:shd w:val="clear" w:color="auto" w:fill="FFFFFF"/>
              <w:spacing w:line="240" w:lineRule="auto"/>
              <w:ind w:left="459"/>
              <w:rPr>
                <w:rFonts w:cs="Calibri Light"/>
                <w:bCs/>
                <w:sz w:val="20"/>
                <w:lang w:eastAsia="en-US"/>
              </w:rPr>
            </w:pPr>
            <w:r w:rsidRPr="0053203C">
              <w:rPr>
                <w:rFonts w:cs="Calibri Light"/>
                <w:bCs/>
                <w:sz w:val="20"/>
                <w:lang w:eastAsia="en-US"/>
              </w:rPr>
              <w:t xml:space="preserve">Gmina </w:t>
            </w:r>
            <w:r>
              <w:rPr>
                <w:rFonts w:cs="Calibri Light"/>
                <w:bCs/>
                <w:sz w:val="20"/>
                <w:lang w:eastAsia="en-US"/>
              </w:rPr>
              <w:t xml:space="preserve">Głogówek </w:t>
            </w:r>
            <w:r w:rsidRPr="0053203C">
              <w:rPr>
                <w:rFonts w:cs="Calibri Light"/>
                <w:bCs/>
                <w:sz w:val="20"/>
                <w:lang w:eastAsia="en-US"/>
              </w:rPr>
              <w:t xml:space="preserve"> - Jednostka Samorządu Terytorialnego</w:t>
            </w:r>
            <w:r w:rsidR="00B16675">
              <w:rPr>
                <w:rFonts w:cs="Calibri Light"/>
                <w:bCs/>
                <w:sz w:val="20"/>
                <w:lang w:eastAsia="en-US"/>
              </w:rPr>
              <w:t xml:space="preserve">. </w:t>
            </w:r>
            <w:r w:rsidR="00B16675" w:rsidRPr="00600F3E">
              <w:rPr>
                <w:bCs/>
                <w:sz w:val="20"/>
                <w:lang w:eastAsia="en-US"/>
              </w:rPr>
              <w:t xml:space="preserve"> </w:t>
            </w:r>
          </w:p>
        </w:tc>
      </w:tr>
      <w:tr w:rsidR="00B16675" w:rsidRPr="0053203C" w14:paraId="1EC04A37" w14:textId="77777777" w:rsidTr="00845A29">
        <w:tc>
          <w:tcPr>
            <w:tcW w:w="9072" w:type="dxa"/>
            <w:shd w:val="clear" w:color="auto" w:fill="F2F2F2"/>
            <w:vAlign w:val="center"/>
          </w:tcPr>
          <w:p w14:paraId="7A7612E8" w14:textId="77777777" w:rsidR="00B16675" w:rsidRPr="0053203C" w:rsidRDefault="00B16675" w:rsidP="00845A29">
            <w:pPr>
              <w:pStyle w:val="NormalnyWeb"/>
              <w:spacing w:after="0" w:line="240" w:lineRule="auto"/>
              <w:jc w:val="left"/>
              <w:rPr>
                <w:color w:val="212529"/>
                <w:sz w:val="20"/>
                <w:szCs w:val="20"/>
              </w:rPr>
            </w:pPr>
            <w:r w:rsidRPr="0053203C">
              <w:rPr>
                <w:color w:val="212529"/>
                <w:sz w:val="20"/>
                <w:szCs w:val="20"/>
              </w:rPr>
              <w:t>2. Zakres realizowanych zadań:</w:t>
            </w:r>
          </w:p>
        </w:tc>
      </w:tr>
      <w:tr w:rsidR="00B16675" w:rsidRPr="0053203C" w14:paraId="619FE434" w14:textId="77777777" w:rsidTr="00845A29">
        <w:tc>
          <w:tcPr>
            <w:tcW w:w="9072" w:type="dxa"/>
            <w:vAlign w:val="center"/>
          </w:tcPr>
          <w:p w14:paraId="375557B2" w14:textId="4A047C62" w:rsidR="00B16675" w:rsidRPr="00600F3E" w:rsidRDefault="00B16675" w:rsidP="00600F3E">
            <w:pPr>
              <w:shd w:val="clear" w:color="auto" w:fill="FFFFFF"/>
              <w:spacing w:line="240" w:lineRule="auto"/>
              <w:rPr>
                <w:bCs/>
                <w:sz w:val="20"/>
                <w:lang w:eastAsia="en-US"/>
              </w:rPr>
            </w:pPr>
            <w:r w:rsidRPr="00600F3E">
              <w:rPr>
                <w:bCs/>
                <w:sz w:val="20"/>
                <w:lang w:eastAsia="en-US"/>
              </w:rPr>
              <w:t>Zakres rzeczowy projektu rewitalizacyjnego obejmuje</w:t>
            </w:r>
            <w:r w:rsidR="002543C9">
              <w:rPr>
                <w:bCs/>
                <w:sz w:val="20"/>
                <w:lang w:eastAsia="en-US"/>
              </w:rPr>
              <w:t xml:space="preserve"> rewitalizację zabytkowego parku miejskiego (o powierzchni 16,7ha). Zakres przedsięwzięcia obejmuje:  </w:t>
            </w:r>
            <w:r w:rsidRPr="00600F3E">
              <w:rPr>
                <w:bCs/>
                <w:sz w:val="20"/>
                <w:lang w:eastAsia="en-US"/>
              </w:rPr>
              <w:t xml:space="preserve"> </w:t>
            </w:r>
          </w:p>
          <w:p w14:paraId="777CCDEE" w14:textId="79904853" w:rsidR="00600F3E" w:rsidRPr="00600F3E" w:rsidRDefault="00600F3E">
            <w:pPr>
              <w:pStyle w:val="Akapitzlist"/>
              <w:numPr>
                <w:ilvl w:val="0"/>
                <w:numId w:val="28"/>
              </w:numPr>
              <w:shd w:val="clear" w:color="auto" w:fill="FFFFFF"/>
              <w:spacing w:line="240" w:lineRule="auto"/>
              <w:ind w:left="459"/>
              <w:rPr>
                <w:rFonts w:cs="Calibri Light"/>
                <w:bCs/>
                <w:sz w:val="20"/>
                <w:lang w:eastAsia="en-US"/>
              </w:rPr>
            </w:pPr>
            <w:r w:rsidRPr="00600F3E">
              <w:rPr>
                <w:rFonts w:cs="Calibri Light"/>
                <w:bCs/>
                <w:sz w:val="20"/>
                <w:lang w:eastAsia="en-US"/>
              </w:rPr>
              <w:t>modernizacj</w:t>
            </w:r>
            <w:r w:rsidR="002543C9">
              <w:rPr>
                <w:rFonts w:cs="Calibri Light"/>
                <w:bCs/>
                <w:sz w:val="20"/>
                <w:lang w:eastAsia="en-US"/>
              </w:rPr>
              <w:t>ę</w:t>
            </w:r>
            <w:r w:rsidRPr="00600F3E">
              <w:rPr>
                <w:rFonts w:cs="Calibri Light"/>
                <w:bCs/>
                <w:sz w:val="20"/>
                <w:lang w:eastAsia="en-US"/>
              </w:rPr>
              <w:t xml:space="preserve"> infrastruktury wodnej i poprawienie małej retencji w parku miejskim w Głogówku,</w:t>
            </w:r>
          </w:p>
          <w:p w14:paraId="09F528E9" w14:textId="6865F871" w:rsidR="00600F3E" w:rsidRPr="00600F3E" w:rsidRDefault="00600F3E">
            <w:pPr>
              <w:pStyle w:val="Akapitzlist"/>
              <w:numPr>
                <w:ilvl w:val="0"/>
                <w:numId w:val="28"/>
              </w:numPr>
              <w:shd w:val="clear" w:color="auto" w:fill="FFFFFF"/>
              <w:spacing w:line="240" w:lineRule="auto"/>
              <w:ind w:left="459"/>
              <w:rPr>
                <w:rFonts w:cs="Calibri Light"/>
                <w:bCs/>
                <w:sz w:val="20"/>
                <w:lang w:eastAsia="en-US"/>
              </w:rPr>
            </w:pPr>
            <w:r w:rsidRPr="00600F3E">
              <w:rPr>
                <w:rFonts w:cs="Calibri Light"/>
                <w:bCs/>
                <w:sz w:val="20"/>
                <w:lang w:eastAsia="en-US"/>
              </w:rPr>
              <w:t>rewitalizacj</w:t>
            </w:r>
            <w:r w:rsidR="002543C9">
              <w:rPr>
                <w:rFonts w:cs="Calibri Light"/>
                <w:bCs/>
                <w:sz w:val="20"/>
                <w:lang w:eastAsia="en-US"/>
              </w:rPr>
              <w:t>ę</w:t>
            </w:r>
            <w:r w:rsidRPr="00600F3E">
              <w:rPr>
                <w:rFonts w:cs="Calibri Light"/>
                <w:bCs/>
                <w:sz w:val="20"/>
                <w:lang w:eastAsia="en-US"/>
              </w:rPr>
              <w:t xml:space="preserve"> terenów zielonych poprzez wycinkę samosiejek, cięcia sanitarne drzew, nasadzenia drzew i krzewów itp.</w:t>
            </w:r>
          </w:p>
          <w:p w14:paraId="1D2F3974" w14:textId="1E2BF319" w:rsidR="00600F3E" w:rsidRPr="00600F3E" w:rsidRDefault="00600F3E">
            <w:pPr>
              <w:pStyle w:val="Akapitzlist"/>
              <w:numPr>
                <w:ilvl w:val="0"/>
                <w:numId w:val="28"/>
              </w:numPr>
              <w:shd w:val="clear" w:color="auto" w:fill="FFFFFF"/>
              <w:spacing w:line="240" w:lineRule="auto"/>
              <w:ind w:left="459"/>
              <w:rPr>
                <w:rFonts w:cs="Calibri Light"/>
                <w:bCs/>
                <w:sz w:val="20"/>
                <w:lang w:eastAsia="en-US"/>
              </w:rPr>
            </w:pPr>
            <w:r w:rsidRPr="00600F3E">
              <w:rPr>
                <w:rFonts w:cs="Calibri Light"/>
                <w:bCs/>
                <w:sz w:val="20"/>
                <w:lang w:eastAsia="en-US"/>
              </w:rPr>
              <w:t>poszerzenie oferty edukacyjnej poprzez oznakowanie i opisanie istniejącej roślinności,</w:t>
            </w:r>
          </w:p>
          <w:p w14:paraId="2C27A85B" w14:textId="77777777" w:rsidR="00600F3E" w:rsidRDefault="00600F3E">
            <w:pPr>
              <w:pStyle w:val="Akapitzlist"/>
              <w:numPr>
                <w:ilvl w:val="0"/>
                <w:numId w:val="28"/>
              </w:numPr>
              <w:shd w:val="clear" w:color="auto" w:fill="FFFFFF"/>
              <w:spacing w:line="240" w:lineRule="auto"/>
              <w:ind w:left="459"/>
              <w:rPr>
                <w:rFonts w:cs="Calibri Light"/>
                <w:bCs/>
                <w:sz w:val="20"/>
                <w:lang w:eastAsia="en-US"/>
              </w:rPr>
            </w:pPr>
            <w:r w:rsidRPr="00600F3E">
              <w:rPr>
                <w:rFonts w:cs="Calibri Light"/>
                <w:bCs/>
                <w:sz w:val="20"/>
                <w:lang w:eastAsia="en-US"/>
              </w:rPr>
              <w:t>zwiększenie bezpieczeństwa poprzez montaż oświetleni parkowego,</w:t>
            </w:r>
          </w:p>
          <w:p w14:paraId="51EBE43D" w14:textId="5DE16D36" w:rsidR="00600F3E" w:rsidRPr="00600F3E" w:rsidRDefault="00600F3E">
            <w:pPr>
              <w:pStyle w:val="Akapitzlist"/>
              <w:numPr>
                <w:ilvl w:val="0"/>
                <w:numId w:val="28"/>
              </w:numPr>
              <w:shd w:val="clear" w:color="auto" w:fill="FFFFFF"/>
              <w:spacing w:line="240" w:lineRule="auto"/>
              <w:ind w:left="459"/>
              <w:rPr>
                <w:rFonts w:cs="Calibri Light"/>
                <w:bCs/>
                <w:sz w:val="20"/>
                <w:lang w:eastAsia="en-US"/>
              </w:rPr>
            </w:pPr>
            <w:r w:rsidRPr="00600F3E">
              <w:rPr>
                <w:bCs/>
                <w:sz w:val="20"/>
                <w:lang w:eastAsia="en-US"/>
              </w:rPr>
              <w:t>montaż małej architektury miejskiej.</w:t>
            </w:r>
          </w:p>
        </w:tc>
      </w:tr>
      <w:tr w:rsidR="00B16675" w:rsidRPr="0053203C" w14:paraId="5530F24E" w14:textId="77777777" w:rsidTr="00845A29">
        <w:tc>
          <w:tcPr>
            <w:tcW w:w="9072" w:type="dxa"/>
            <w:shd w:val="clear" w:color="auto" w:fill="F2F2F2"/>
            <w:vAlign w:val="center"/>
          </w:tcPr>
          <w:p w14:paraId="4E029C3F" w14:textId="77777777" w:rsidR="00B16675" w:rsidRPr="0053203C" w:rsidRDefault="00B16675" w:rsidP="00845A29">
            <w:pPr>
              <w:pStyle w:val="NormalnyWeb"/>
              <w:spacing w:after="0" w:line="240" w:lineRule="auto"/>
              <w:jc w:val="left"/>
              <w:rPr>
                <w:color w:val="212529"/>
                <w:sz w:val="20"/>
                <w:szCs w:val="20"/>
              </w:rPr>
            </w:pPr>
            <w:r w:rsidRPr="0053203C">
              <w:rPr>
                <w:color w:val="212529"/>
                <w:sz w:val="20"/>
                <w:szCs w:val="20"/>
              </w:rPr>
              <w:t>3. Lokalizacja.</w:t>
            </w:r>
          </w:p>
        </w:tc>
      </w:tr>
      <w:tr w:rsidR="00B16675" w:rsidRPr="0053203C" w14:paraId="2BF92F5E" w14:textId="77777777" w:rsidTr="00845A29">
        <w:trPr>
          <w:trHeight w:val="512"/>
        </w:trPr>
        <w:tc>
          <w:tcPr>
            <w:tcW w:w="9072" w:type="dxa"/>
            <w:vAlign w:val="center"/>
          </w:tcPr>
          <w:p w14:paraId="51CC76DF" w14:textId="1EFBAC09" w:rsidR="00B16675" w:rsidRPr="00600F3E" w:rsidRDefault="00B16675" w:rsidP="00845A29">
            <w:pPr>
              <w:spacing w:line="240" w:lineRule="auto"/>
              <w:rPr>
                <w:b/>
                <w:bCs/>
                <w:sz w:val="20"/>
                <w:szCs w:val="20"/>
              </w:rPr>
            </w:pPr>
            <w:r>
              <w:rPr>
                <w:bCs/>
                <w:sz w:val="20"/>
                <w:szCs w:val="20"/>
                <w:lang w:eastAsia="en-US"/>
              </w:rPr>
              <w:t xml:space="preserve">Obszar rewitalizacji </w:t>
            </w:r>
            <w:r w:rsidR="00600F3E" w:rsidRPr="00600F3E">
              <w:rPr>
                <w:bCs/>
                <w:sz w:val="20"/>
                <w:szCs w:val="20"/>
                <w:lang w:eastAsia="en-US"/>
              </w:rPr>
              <w:t>Głogówek</w:t>
            </w:r>
            <w:r w:rsidR="00600F3E">
              <w:rPr>
                <w:bCs/>
                <w:sz w:val="20"/>
                <w:szCs w:val="20"/>
                <w:lang w:eastAsia="en-US"/>
              </w:rPr>
              <w:t>,</w:t>
            </w:r>
            <w:r w:rsidR="00600F3E" w:rsidRPr="00600F3E">
              <w:rPr>
                <w:bCs/>
                <w:sz w:val="20"/>
                <w:szCs w:val="20"/>
                <w:lang w:eastAsia="en-US"/>
              </w:rPr>
              <w:t xml:space="preserve"> działka 448/2</w:t>
            </w:r>
            <w:r w:rsidR="00600F3E">
              <w:rPr>
                <w:bCs/>
                <w:sz w:val="20"/>
                <w:szCs w:val="20"/>
                <w:lang w:eastAsia="en-US"/>
              </w:rPr>
              <w:t>.</w:t>
            </w:r>
          </w:p>
        </w:tc>
      </w:tr>
      <w:tr w:rsidR="00B16675" w:rsidRPr="0053203C" w14:paraId="7DC0EFC6" w14:textId="77777777" w:rsidTr="00845A29">
        <w:tc>
          <w:tcPr>
            <w:tcW w:w="9072" w:type="dxa"/>
            <w:shd w:val="clear" w:color="auto" w:fill="F2F2F2"/>
            <w:vAlign w:val="center"/>
          </w:tcPr>
          <w:p w14:paraId="119AE146" w14:textId="77777777" w:rsidR="00B16675" w:rsidRPr="0053203C" w:rsidRDefault="00B16675" w:rsidP="00845A29">
            <w:pPr>
              <w:pStyle w:val="NormalnyWeb"/>
              <w:spacing w:after="0" w:line="240" w:lineRule="auto"/>
              <w:jc w:val="left"/>
              <w:rPr>
                <w:color w:val="212529"/>
                <w:sz w:val="20"/>
                <w:szCs w:val="20"/>
              </w:rPr>
            </w:pPr>
            <w:r w:rsidRPr="0053203C">
              <w:rPr>
                <w:color w:val="212529"/>
                <w:sz w:val="20"/>
                <w:szCs w:val="20"/>
              </w:rPr>
              <w:t>4. Krótki opis problemu jaki ma rozwiązać realizacja przedsięwzięcia:</w:t>
            </w:r>
          </w:p>
        </w:tc>
      </w:tr>
      <w:tr w:rsidR="00B16675" w:rsidRPr="0053203C" w14:paraId="4D7DD625" w14:textId="77777777" w:rsidTr="00845A29">
        <w:trPr>
          <w:trHeight w:val="425"/>
        </w:trPr>
        <w:tc>
          <w:tcPr>
            <w:tcW w:w="9072" w:type="dxa"/>
            <w:shd w:val="clear" w:color="auto" w:fill="auto"/>
            <w:vAlign w:val="center"/>
          </w:tcPr>
          <w:p w14:paraId="065C922C" w14:textId="335A3DAE" w:rsidR="00E36C8A" w:rsidRPr="00E36C8A" w:rsidRDefault="00E36C8A" w:rsidP="00E36C8A">
            <w:pPr>
              <w:shd w:val="clear" w:color="auto" w:fill="FFFFFF"/>
              <w:spacing w:line="240" w:lineRule="auto"/>
              <w:rPr>
                <w:sz w:val="20"/>
              </w:rPr>
            </w:pPr>
            <w:r>
              <w:rPr>
                <w:sz w:val="20"/>
              </w:rPr>
              <w:t xml:space="preserve">Przedmiotowy projekt ma wpływ na rozwiązanie następujących  zidentyfikowanych problemów: </w:t>
            </w:r>
          </w:p>
          <w:p w14:paraId="37AF8A4A" w14:textId="7CD4AF78" w:rsidR="00E36C8A" w:rsidRPr="00B51068" w:rsidRDefault="00E36C8A" w:rsidP="00E36C8A">
            <w:pPr>
              <w:pStyle w:val="Akapitzlist"/>
              <w:numPr>
                <w:ilvl w:val="0"/>
                <w:numId w:val="28"/>
              </w:numPr>
              <w:shd w:val="clear" w:color="auto" w:fill="FFFFFF"/>
              <w:spacing w:line="240" w:lineRule="auto"/>
              <w:ind w:left="459"/>
              <w:jc w:val="left"/>
              <w:rPr>
                <w:sz w:val="20"/>
              </w:rPr>
            </w:pPr>
            <w:r w:rsidRPr="00B51068">
              <w:rPr>
                <w:sz w:val="20"/>
              </w:rPr>
              <w:t>PS.1. Niski wskaźnik przedsiębiorczości, niekorzystne tendencje lokalnym rynku pracy</w:t>
            </w:r>
            <w:r>
              <w:rPr>
                <w:sz w:val="20"/>
              </w:rPr>
              <w:t>.</w:t>
            </w:r>
          </w:p>
          <w:p w14:paraId="645907C8" w14:textId="77777777" w:rsidR="00E36C8A" w:rsidRPr="00B51068" w:rsidRDefault="00E36C8A" w:rsidP="00E36C8A">
            <w:pPr>
              <w:pStyle w:val="Akapitzlist"/>
              <w:numPr>
                <w:ilvl w:val="0"/>
                <w:numId w:val="28"/>
              </w:numPr>
              <w:shd w:val="clear" w:color="auto" w:fill="FFFFFF"/>
              <w:spacing w:line="240" w:lineRule="auto"/>
              <w:ind w:left="459"/>
              <w:jc w:val="left"/>
              <w:rPr>
                <w:sz w:val="20"/>
              </w:rPr>
            </w:pPr>
            <w:r w:rsidRPr="00B51068">
              <w:rPr>
                <w:sz w:val="20"/>
              </w:rPr>
              <w:t>PS.2. Spadek atrakcyjności osiedleńczej obszaru rewitalizacji</w:t>
            </w:r>
            <w:r>
              <w:rPr>
                <w:sz w:val="20"/>
              </w:rPr>
              <w:t>.</w:t>
            </w:r>
          </w:p>
          <w:p w14:paraId="468C67C3" w14:textId="77777777" w:rsidR="00E36C8A" w:rsidRPr="00B51068" w:rsidRDefault="00E36C8A" w:rsidP="00E36C8A">
            <w:pPr>
              <w:pStyle w:val="Akapitzlist"/>
              <w:numPr>
                <w:ilvl w:val="0"/>
                <w:numId w:val="28"/>
              </w:numPr>
              <w:shd w:val="clear" w:color="auto" w:fill="FFFFFF"/>
              <w:spacing w:line="240" w:lineRule="auto"/>
              <w:ind w:left="459"/>
              <w:jc w:val="left"/>
              <w:rPr>
                <w:sz w:val="20"/>
              </w:rPr>
            </w:pPr>
            <w:r w:rsidRPr="00B51068">
              <w:rPr>
                <w:sz w:val="20"/>
              </w:rPr>
              <w:t>PS.3. Funkcjonowanie grup/osób zagrożonych wykluczeniem społecznym</w:t>
            </w:r>
            <w:r>
              <w:rPr>
                <w:sz w:val="20"/>
              </w:rPr>
              <w:t>.</w:t>
            </w:r>
          </w:p>
          <w:p w14:paraId="382BCE26" w14:textId="77777777" w:rsidR="00B16675" w:rsidRPr="00E36C8A" w:rsidRDefault="00E36C8A" w:rsidP="00E36C8A">
            <w:pPr>
              <w:pStyle w:val="Akapitzlist"/>
              <w:numPr>
                <w:ilvl w:val="0"/>
                <w:numId w:val="28"/>
              </w:numPr>
              <w:shd w:val="clear" w:color="auto" w:fill="FFFFFF"/>
              <w:spacing w:line="240" w:lineRule="auto"/>
              <w:ind w:left="459"/>
              <w:jc w:val="left"/>
              <w:rPr>
                <w:sz w:val="20"/>
              </w:rPr>
            </w:pPr>
            <w:r w:rsidRPr="00B51068">
              <w:rPr>
                <w:sz w:val="20"/>
              </w:rPr>
              <w:t>PS.4. Niski poziom bezpieczeństwa publicznego</w:t>
            </w:r>
            <w:r>
              <w:rPr>
                <w:sz w:val="20"/>
              </w:rPr>
              <w:t>.</w:t>
            </w:r>
          </w:p>
          <w:p w14:paraId="2643734A" w14:textId="77777777" w:rsidR="00E36C8A" w:rsidRPr="00B51068" w:rsidRDefault="00E36C8A" w:rsidP="00E36C8A">
            <w:pPr>
              <w:pStyle w:val="Akapitzlist"/>
              <w:numPr>
                <w:ilvl w:val="0"/>
                <w:numId w:val="28"/>
              </w:numPr>
              <w:shd w:val="clear" w:color="auto" w:fill="FFFFFF"/>
              <w:spacing w:line="240" w:lineRule="auto"/>
              <w:ind w:left="459"/>
              <w:jc w:val="left"/>
              <w:rPr>
                <w:sz w:val="20"/>
              </w:rPr>
            </w:pPr>
            <w:r w:rsidRPr="00B51068">
              <w:rPr>
                <w:sz w:val="20"/>
              </w:rPr>
              <w:t>PI.1. Niedostosowanie przestrzeni publicznych do potrzeb i oczekiwań społecznych, a zwłaszcza grup zagrożonych wykluczeniem społecznym</w:t>
            </w:r>
            <w:r>
              <w:rPr>
                <w:sz w:val="20"/>
              </w:rPr>
              <w:t>.</w:t>
            </w:r>
          </w:p>
          <w:p w14:paraId="04AAAD50" w14:textId="77777777" w:rsidR="00E36C8A" w:rsidRPr="00B51068" w:rsidRDefault="00E36C8A" w:rsidP="00E36C8A">
            <w:pPr>
              <w:pStyle w:val="Akapitzlist"/>
              <w:numPr>
                <w:ilvl w:val="0"/>
                <w:numId w:val="28"/>
              </w:numPr>
              <w:shd w:val="clear" w:color="auto" w:fill="FFFFFF"/>
              <w:spacing w:line="240" w:lineRule="auto"/>
              <w:ind w:left="459"/>
              <w:jc w:val="left"/>
              <w:rPr>
                <w:sz w:val="20"/>
              </w:rPr>
            </w:pPr>
            <w:r w:rsidRPr="00B51068">
              <w:rPr>
                <w:sz w:val="20"/>
              </w:rPr>
              <w:t>PI.2. Deficyt funkcjonalnych obiektów świadczenia usług społecznych wspierających osoby zagrożone wykluczeniem społecznym</w:t>
            </w:r>
            <w:r>
              <w:rPr>
                <w:sz w:val="20"/>
              </w:rPr>
              <w:t>.</w:t>
            </w:r>
            <w:r w:rsidRPr="00B51068">
              <w:rPr>
                <w:sz w:val="20"/>
              </w:rPr>
              <w:t xml:space="preserve">  </w:t>
            </w:r>
          </w:p>
          <w:p w14:paraId="22C777DB" w14:textId="77777777" w:rsidR="00E36C8A" w:rsidRPr="00B51068" w:rsidRDefault="00E36C8A" w:rsidP="00E36C8A">
            <w:pPr>
              <w:pStyle w:val="Akapitzlist"/>
              <w:numPr>
                <w:ilvl w:val="0"/>
                <w:numId w:val="28"/>
              </w:numPr>
              <w:shd w:val="clear" w:color="auto" w:fill="FFFFFF"/>
              <w:spacing w:line="240" w:lineRule="auto"/>
              <w:ind w:left="459"/>
              <w:jc w:val="left"/>
              <w:rPr>
                <w:sz w:val="20"/>
              </w:rPr>
            </w:pPr>
            <w:r w:rsidRPr="00B51068">
              <w:rPr>
                <w:sz w:val="20"/>
              </w:rPr>
              <w:t>PI.3. Niewydolny układ komunikacyjny wpływający negatywnie na rozwój gospodarczy obszaru rewitalizacji</w:t>
            </w:r>
            <w:r>
              <w:rPr>
                <w:sz w:val="20"/>
              </w:rPr>
              <w:t>.</w:t>
            </w:r>
          </w:p>
          <w:p w14:paraId="4EEBF75F" w14:textId="594DE353" w:rsidR="00E36C8A" w:rsidRPr="00E97A04" w:rsidRDefault="00E36C8A" w:rsidP="00E36C8A">
            <w:pPr>
              <w:pStyle w:val="Akapitzlist"/>
              <w:numPr>
                <w:ilvl w:val="0"/>
                <w:numId w:val="28"/>
              </w:numPr>
              <w:shd w:val="clear" w:color="auto" w:fill="FFFFFF"/>
              <w:spacing w:line="240" w:lineRule="auto"/>
              <w:ind w:left="459"/>
              <w:jc w:val="left"/>
              <w:rPr>
                <w:color w:val="212529"/>
                <w:sz w:val="20"/>
              </w:rPr>
            </w:pPr>
            <w:r w:rsidRPr="00B51068">
              <w:rPr>
                <w:sz w:val="20"/>
              </w:rPr>
              <w:t>PI.4. Występowanie obszarów zabudowy o dużym nasileniu problemów infrastrukturalnych i środowiskowych</w:t>
            </w:r>
            <w:r>
              <w:rPr>
                <w:sz w:val="20"/>
              </w:rPr>
              <w:t>.</w:t>
            </w:r>
          </w:p>
        </w:tc>
      </w:tr>
      <w:tr w:rsidR="00B16675" w:rsidRPr="0053203C" w14:paraId="16EDD78B" w14:textId="77777777" w:rsidTr="00845A29">
        <w:tc>
          <w:tcPr>
            <w:tcW w:w="9072" w:type="dxa"/>
            <w:shd w:val="clear" w:color="auto" w:fill="F2F2F2"/>
            <w:vAlign w:val="center"/>
          </w:tcPr>
          <w:p w14:paraId="6F8D3316" w14:textId="77777777" w:rsidR="00B16675" w:rsidRPr="0053203C" w:rsidRDefault="00B16675" w:rsidP="00845A29">
            <w:pPr>
              <w:pStyle w:val="NormalnyWeb"/>
              <w:spacing w:after="0" w:line="240" w:lineRule="auto"/>
              <w:jc w:val="left"/>
              <w:rPr>
                <w:color w:val="212529"/>
                <w:sz w:val="20"/>
                <w:szCs w:val="20"/>
              </w:rPr>
            </w:pPr>
            <w:r w:rsidRPr="0053203C">
              <w:rPr>
                <w:color w:val="212529"/>
                <w:sz w:val="20"/>
                <w:szCs w:val="20"/>
              </w:rPr>
              <w:t>5. Cel przedsięwzięcia.</w:t>
            </w:r>
          </w:p>
        </w:tc>
      </w:tr>
      <w:tr w:rsidR="00B16675" w:rsidRPr="0053203C" w14:paraId="46FAE76A" w14:textId="77777777" w:rsidTr="00845A29">
        <w:trPr>
          <w:trHeight w:val="566"/>
        </w:trPr>
        <w:tc>
          <w:tcPr>
            <w:tcW w:w="9072" w:type="dxa"/>
            <w:vAlign w:val="center"/>
          </w:tcPr>
          <w:p w14:paraId="2F9DFF97" w14:textId="77777777" w:rsidR="00620E4A" w:rsidRDefault="00B16675" w:rsidP="00620E4A">
            <w:pPr>
              <w:shd w:val="clear" w:color="auto" w:fill="FFFFFF"/>
              <w:spacing w:line="240" w:lineRule="auto"/>
              <w:rPr>
                <w:bCs/>
                <w:sz w:val="20"/>
                <w:szCs w:val="20"/>
                <w:lang w:eastAsia="en-US"/>
              </w:rPr>
            </w:pPr>
            <w:r w:rsidRPr="0053203C">
              <w:rPr>
                <w:bCs/>
                <w:sz w:val="20"/>
                <w:szCs w:val="20"/>
                <w:lang w:eastAsia="en-US"/>
              </w:rPr>
              <w:t>Cele</w:t>
            </w:r>
            <w:r>
              <w:rPr>
                <w:bCs/>
                <w:sz w:val="20"/>
                <w:szCs w:val="20"/>
                <w:lang w:eastAsia="en-US"/>
              </w:rPr>
              <w:t>m</w:t>
            </w:r>
            <w:r w:rsidRPr="0053203C">
              <w:rPr>
                <w:bCs/>
                <w:sz w:val="20"/>
                <w:szCs w:val="20"/>
                <w:lang w:eastAsia="en-US"/>
              </w:rPr>
              <w:t xml:space="preserve"> przedsięwzięcia</w:t>
            </w:r>
            <w:r>
              <w:rPr>
                <w:bCs/>
                <w:sz w:val="20"/>
                <w:szCs w:val="20"/>
                <w:lang w:eastAsia="en-US"/>
              </w:rPr>
              <w:t xml:space="preserve"> </w:t>
            </w:r>
            <w:r w:rsidR="00620E4A">
              <w:rPr>
                <w:bCs/>
                <w:sz w:val="20"/>
                <w:szCs w:val="20"/>
                <w:lang w:eastAsia="en-US"/>
              </w:rPr>
              <w:t xml:space="preserve">rewitalizacyjnego </w:t>
            </w:r>
            <w:r>
              <w:rPr>
                <w:bCs/>
                <w:sz w:val="20"/>
                <w:szCs w:val="20"/>
                <w:lang w:eastAsia="en-US"/>
              </w:rPr>
              <w:t>jest</w:t>
            </w:r>
            <w:r w:rsidR="00620E4A">
              <w:rPr>
                <w:bCs/>
                <w:sz w:val="20"/>
                <w:szCs w:val="20"/>
                <w:lang w:eastAsia="en-US"/>
              </w:rPr>
              <w:t>:</w:t>
            </w:r>
          </w:p>
          <w:p w14:paraId="5EF7FAD5" w14:textId="77777777" w:rsidR="00620E4A" w:rsidRDefault="00620E4A">
            <w:pPr>
              <w:pStyle w:val="Akapitzlist"/>
              <w:numPr>
                <w:ilvl w:val="0"/>
                <w:numId w:val="28"/>
              </w:numPr>
              <w:shd w:val="clear" w:color="auto" w:fill="FFFFFF"/>
              <w:spacing w:line="240" w:lineRule="auto"/>
              <w:ind w:left="459"/>
              <w:rPr>
                <w:bCs/>
                <w:sz w:val="20"/>
                <w:lang w:eastAsia="en-US"/>
              </w:rPr>
            </w:pPr>
            <w:r w:rsidRPr="00620E4A">
              <w:rPr>
                <w:rFonts w:cs="Calibri Light"/>
                <w:bCs/>
                <w:sz w:val="20"/>
                <w:lang w:eastAsia="en-US"/>
              </w:rPr>
              <w:t>poprawa</w:t>
            </w:r>
            <w:r w:rsidRPr="00620E4A">
              <w:rPr>
                <w:bCs/>
                <w:sz w:val="20"/>
                <w:lang w:eastAsia="en-US"/>
              </w:rPr>
              <w:t xml:space="preserve"> stanu środowiska naturalnego poprzez redukcję negatywnych zjawisk środowiskowych oraz poprzez rewitalizację zieleni i poprawę małej retencji</w:t>
            </w:r>
            <w:r>
              <w:rPr>
                <w:bCs/>
                <w:sz w:val="20"/>
                <w:lang w:eastAsia="en-US"/>
              </w:rPr>
              <w:t xml:space="preserve">, </w:t>
            </w:r>
          </w:p>
          <w:p w14:paraId="275F1ABD" w14:textId="364526FE" w:rsidR="00620E4A" w:rsidRDefault="00620E4A">
            <w:pPr>
              <w:pStyle w:val="Akapitzlist"/>
              <w:numPr>
                <w:ilvl w:val="0"/>
                <w:numId w:val="28"/>
              </w:numPr>
              <w:shd w:val="clear" w:color="auto" w:fill="FFFFFF"/>
              <w:spacing w:line="240" w:lineRule="auto"/>
              <w:ind w:left="459"/>
              <w:rPr>
                <w:bCs/>
                <w:sz w:val="20"/>
                <w:lang w:eastAsia="en-US"/>
              </w:rPr>
            </w:pPr>
            <w:r>
              <w:rPr>
                <w:bCs/>
                <w:sz w:val="20"/>
                <w:lang w:eastAsia="en-US"/>
              </w:rPr>
              <w:t>m</w:t>
            </w:r>
            <w:r w:rsidRPr="00620E4A">
              <w:rPr>
                <w:bCs/>
                <w:sz w:val="20"/>
                <w:lang w:eastAsia="en-US"/>
              </w:rPr>
              <w:t>inimalizacja negatywnych zjawisk społecznych poprzez ograniczenie możliwości działań dewastacji, niebezpiecznych zdarzeń oraz różnych wykroczeń</w:t>
            </w:r>
            <w:r>
              <w:rPr>
                <w:bCs/>
                <w:sz w:val="20"/>
                <w:lang w:eastAsia="en-US"/>
              </w:rPr>
              <w:t xml:space="preserve">, </w:t>
            </w:r>
          </w:p>
          <w:p w14:paraId="3D72AF69" w14:textId="79798E97" w:rsidR="00B16675" w:rsidRPr="00620E4A" w:rsidRDefault="00620E4A">
            <w:pPr>
              <w:pStyle w:val="Akapitzlist"/>
              <w:numPr>
                <w:ilvl w:val="0"/>
                <w:numId w:val="28"/>
              </w:numPr>
              <w:shd w:val="clear" w:color="auto" w:fill="FFFFFF"/>
              <w:spacing w:line="240" w:lineRule="auto"/>
              <w:ind w:left="459"/>
              <w:rPr>
                <w:bCs/>
                <w:sz w:val="20"/>
                <w:lang w:eastAsia="en-US"/>
              </w:rPr>
            </w:pPr>
            <w:r>
              <w:rPr>
                <w:bCs/>
                <w:sz w:val="20"/>
                <w:lang w:eastAsia="en-US"/>
              </w:rPr>
              <w:lastRenderedPageBreak/>
              <w:t>s</w:t>
            </w:r>
            <w:r w:rsidRPr="00620E4A">
              <w:rPr>
                <w:bCs/>
                <w:sz w:val="20"/>
                <w:lang w:eastAsia="en-US"/>
              </w:rPr>
              <w:t>tworzenie nowej oferty edukacyjnej i rekreacyjnej.</w:t>
            </w:r>
          </w:p>
          <w:p w14:paraId="643177D4" w14:textId="77777777" w:rsidR="00620E4A" w:rsidRPr="001E14F9" w:rsidRDefault="00620E4A" w:rsidP="00620E4A">
            <w:pPr>
              <w:shd w:val="clear" w:color="auto" w:fill="FFFFFF"/>
              <w:spacing w:line="240" w:lineRule="auto"/>
              <w:rPr>
                <w:bCs/>
                <w:sz w:val="20"/>
                <w:szCs w:val="20"/>
                <w:lang w:eastAsia="en-US"/>
              </w:rPr>
            </w:pPr>
            <w:r w:rsidRPr="00D51589">
              <w:rPr>
                <w:bCs/>
                <w:sz w:val="20"/>
                <w:szCs w:val="20"/>
                <w:lang w:eastAsia="en-US"/>
              </w:rPr>
              <w:t xml:space="preserve">Cele szczegółowe: </w:t>
            </w:r>
          </w:p>
          <w:p w14:paraId="58CEFD5F" w14:textId="77777777" w:rsidR="00620E4A" w:rsidRPr="001E14F9" w:rsidRDefault="00620E4A">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ochrona bioróżnorodności oraz wykorzystanie lokalnych walorów historycznych</w:t>
            </w:r>
            <w:r>
              <w:rPr>
                <w:rFonts w:cs="Calibri Light"/>
                <w:bCs/>
                <w:sz w:val="20"/>
                <w:lang w:eastAsia="en-US"/>
              </w:rPr>
              <w:t>, przyrodniczych, turystycznych.</w:t>
            </w:r>
          </w:p>
          <w:p w14:paraId="17DAFAEF" w14:textId="77777777" w:rsidR="00620E4A" w:rsidRPr="001E14F9" w:rsidRDefault="00620E4A">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 xml:space="preserve">edukacja, aktywizacja i integracja </w:t>
            </w:r>
            <w:r>
              <w:rPr>
                <w:rFonts w:cs="Calibri Light"/>
                <w:bCs/>
                <w:sz w:val="20"/>
                <w:lang w:eastAsia="en-US"/>
              </w:rPr>
              <w:t>lokalnej społeczności.</w:t>
            </w:r>
          </w:p>
          <w:p w14:paraId="46D958FF" w14:textId="77777777" w:rsidR="00620E4A" w:rsidRPr="001E14F9" w:rsidRDefault="00620E4A">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inwestowanie o charakterze prospołecznym, prozdrowotnym, kulturalnym, edukacyjnym, turystycznym,</w:t>
            </w:r>
          </w:p>
          <w:p w14:paraId="1B3814FE" w14:textId="77777777" w:rsidR="00620E4A" w:rsidRPr="001E14F9" w:rsidRDefault="00620E4A">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poprawa warun</w:t>
            </w:r>
            <w:r>
              <w:rPr>
                <w:rFonts w:cs="Calibri Light"/>
                <w:bCs/>
                <w:sz w:val="20"/>
                <w:lang w:eastAsia="en-US"/>
              </w:rPr>
              <w:t>ków i jakości życia mieszkańców.</w:t>
            </w:r>
          </w:p>
          <w:p w14:paraId="518A0C65" w14:textId="77777777" w:rsidR="00620E4A" w:rsidRPr="001E14F9" w:rsidRDefault="00620E4A">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 xml:space="preserve">przeciwdziałanie </w:t>
            </w:r>
            <w:r>
              <w:rPr>
                <w:rFonts w:cs="Calibri Light"/>
                <w:bCs/>
                <w:sz w:val="20"/>
                <w:lang w:eastAsia="en-US"/>
              </w:rPr>
              <w:t>negatywnym zjawiskom społecznym.</w:t>
            </w:r>
          </w:p>
          <w:p w14:paraId="380A5A68" w14:textId="77777777" w:rsidR="00620E4A" w:rsidRPr="001E14F9" w:rsidRDefault="00620E4A">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zapewnienie bezpieczeństwa publicznego, zwiększenie odporności lokalnej gospodarki, w tym infrastruktury na nieprzewidziane sytuacje kryzysowe</w:t>
            </w:r>
            <w:r>
              <w:rPr>
                <w:rFonts w:cs="Calibri Light"/>
                <w:bCs/>
                <w:sz w:val="20"/>
                <w:lang w:eastAsia="en-US"/>
              </w:rPr>
              <w:t>.</w:t>
            </w:r>
          </w:p>
          <w:p w14:paraId="003B07D9" w14:textId="77777777" w:rsidR="00620E4A" w:rsidRPr="001E14F9" w:rsidRDefault="00620E4A">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przeciwdz</w:t>
            </w:r>
            <w:r>
              <w:rPr>
                <w:rFonts w:cs="Calibri Light"/>
                <w:bCs/>
                <w:sz w:val="20"/>
                <w:lang w:eastAsia="en-US"/>
              </w:rPr>
              <w:t>iałanie wykluczeniu społecznemu.</w:t>
            </w:r>
          </w:p>
          <w:p w14:paraId="73A8CEEB" w14:textId="77777777" w:rsidR="00620E4A" w:rsidRPr="001E14F9" w:rsidRDefault="00620E4A">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rozwój infrastruktury społecznej z uwzględnieniem różnych grup wiekow</w:t>
            </w:r>
            <w:r>
              <w:rPr>
                <w:rFonts w:cs="Calibri Light"/>
                <w:bCs/>
                <w:sz w:val="20"/>
                <w:lang w:eastAsia="en-US"/>
              </w:rPr>
              <w:t>ych oraz standardów dostępności.</w:t>
            </w:r>
          </w:p>
          <w:p w14:paraId="2E170B54" w14:textId="77777777" w:rsidR="00620E4A" w:rsidRPr="001E14F9" w:rsidRDefault="00620E4A">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ochrona zieleni, w tym drzew, p</w:t>
            </w:r>
            <w:r>
              <w:rPr>
                <w:rFonts w:cs="Calibri Light"/>
                <w:bCs/>
                <w:sz w:val="20"/>
                <w:lang w:eastAsia="en-US"/>
              </w:rPr>
              <w:t>owierzchnie biologicznie czynne.</w:t>
            </w:r>
          </w:p>
          <w:p w14:paraId="451A646A" w14:textId="77777777" w:rsidR="00620E4A" w:rsidRPr="001E14F9" w:rsidRDefault="00620E4A">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adaptacja obszaru do zmian kli</w:t>
            </w:r>
            <w:r>
              <w:rPr>
                <w:rFonts w:cs="Calibri Light"/>
                <w:bCs/>
                <w:sz w:val="20"/>
                <w:lang w:eastAsia="en-US"/>
              </w:rPr>
              <w:t>matu, poprawa jakości powietrza.</w:t>
            </w:r>
          </w:p>
          <w:p w14:paraId="208B1A9D" w14:textId="77777777" w:rsidR="00620E4A" w:rsidRPr="001E14F9" w:rsidRDefault="00620E4A">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zwiększenie ba</w:t>
            </w:r>
            <w:r>
              <w:rPr>
                <w:rFonts w:cs="Calibri Light"/>
                <w:bCs/>
                <w:sz w:val="20"/>
                <w:lang w:eastAsia="en-US"/>
              </w:rPr>
              <w:t>zy rekreacyjno- sportowej Gminy.</w:t>
            </w:r>
          </w:p>
          <w:p w14:paraId="1388C64A" w14:textId="77777777" w:rsidR="00620E4A" w:rsidRPr="001E14F9" w:rsidRDefault="00620E4A">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 xml:space="preserve">stworzenie przestrzeni do organizowania imprez kulturalnych </w:t>
            </w:r>
            <w:r>
              <w:rPr>
                <w:rFonts w:cs="Calibri Light"/>
                <w:bCs/>
                <w:sz w:val="20"/>
                <w:lang w:eastAsia="en-US"/>
              </w:rPr>
              <w:t>dla mieszkańców.</w:t>
            </w:r>
          </w:p>
          <w:p w14:paraId="012BC2C7" w14:textId="77777777" w:rsidR="00620E4A" w:rsidRPr="001E14F9" w:rsidRDefault="00620E4A">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stworzenie atrakcyjnego mie</w:t>
            </w:r>
            <w:r>
              <w:rPr>
                <w:rFonts w:cs="Calibri Light"/>
                <w:bCs/>
                <w:sz w:val="20"/>
                <w:lang w:eastAsia="en-US"/>
              </w:rPr>
              <w:t>jsca wypoczynku dla mieszkańców.</w:t>
            </w:r>
          </w:p>
          <w:p w14:paraId="06DC011F" w14:textId="77777777" w:rsidR="00620E4A" w:rsidRPr="001E14F9" w:rsidRDefault="00620E4A">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podniesienie a</w:t>
            </w:r>
            <w:r>
              <w:rPr>
                <w:rFonts w:cs="Calibri Light"/>
                <w:bCs/>
                <w:sz w:val="20"/>
                <w:lang w:eastAsia="en-US"/>
              </w:rPr>
              <w:t>trakcyjności turystycznej Gminy.</w:t>
            </w:r>
          </w:p>
          <w:p w14:paraId="4123B7E9" w14:textId="2FF9B648" w:rsidR="00620E4A" w:rsidRPr="001E14F9" w:rsidRDefault="00620E4A">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 xml:space="preserve">umożliwienie rozwoju </w:t>
            </w:r>
            <w:r w:rsidR="00AF4D8D" w:rsidRPr="001E14F9">
              <w:rPr>
                <w:rFonts w:cs="Calibri Light"/>
                <w:bCs/>
                <w:sz w:val="20"/>
                <w:lang w:eastAsia="en-US"/>
              </w:rPr>
              <w:t>mikro przedsiębiorczości</w:t>
            </w:r>
            <w:r w:rsidRPr="001E14F9">
              <w:rPr>
                <w:rFonts w:cs="Calibri Light"/>
                <w:bCs/>
                <w:sz w:val="20"/>
                <w:lang w:eastAsia="en-US"/>
              </w:rPr>
              <w:t>, szczególnie w zakresie usług i gastronomii</w:t>
            </w:r>
            <w:r>
              <w:rPr>
                <w:rFonts w:cs="Calibri Light"/>
                <w:bCs/>
                <w:sz w:val="20"/>
                <w:lang w:eastAsia="en-US"/>
              </w:rPr>
              <w:t>.</w:t>
            </w:r>
          </w:p>
          <w:p w14:paraId="12534D16" w14:textId="77777777" w:rsidR="00620E4A" w:rsidRPr="001E14F9" w:rsidRDefault="00620E4A">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stworzenie nowych miejsc pracy</w:t>
            </w:r>
            <w:r>
              <w:rPr>
                <w:rFonts w:cs="Calibri Light"/>
                <w:bCs/>
                <w:sz w:val="20"/>
                <w:lang w:eastAsia="en-US"/>
              </w:rPr>
              <w:t>.</w:t>
            </w:r>
          </w:p>
          <w:p w14:paraId="20C10249" w14:textId="77777777" w:rsidR="00620E4A" w:rsidRPr="001E14F9" w:rsidRDefault="00620E4A">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aktywizacja osób bezrobotnych</w:t>
            </w:r>
            <w:r>
              <w:rPr>
                <w:rFonts w:cs="Calibri Light"/>
                <w:bCs/>
                <w:sz w:val="20"/>
                <w:lang w:eastAsia="en-US"/>
              </w:rPr>
              <w:t>.</w:t>
            </w:r>
          </w:p>
          <w:p w14:paraId="10206CCE" w14:textId="27817453" w:rsidR="00B16675" w:rsidRPr="0053203C" w:rsidRDefault="00620E4A">
            <w:pPr>
              <w:pStyle w:val="Akapitzlist"/>
              <w:numPr>
                <w:ilvl w:val="0"/>
                <w:numId w:val="28"/>
              </w:numPr>
              <w:shd w:val="clear" w:color="auto" w:fill="FFFFFF"/>
              <w:spacing w:line="240" w:lineRule="auto"/>
              <w:ind w:left="459"/>
              <w:rPr>
                <w:sz w:val="20"/>
              </w:rPr>
            </w:pPr>
            <w:r w:rsidRPr="001E14F9">
              <w:rPr>
                <w:rFonts w:cs="Calibri Light"/>
                <w:bCs/>
                <w:sz w:val="20"/>
                <w:lang w:eastAsia="en-US"/>
              </w:rPr>
              <w:t xml:space="preserve">włączenie społeczności lokalnej w rozwój funkcji rekreacyjnej i sportowej terenów </w:t>
            </w:r>
            <w:r>
              <w:rPr>
                <w:rFonts w:cs="Calibri Light"/>
                <w:bCs/>
                <w:sz w:val="20"/>
                <w:lang w:eastAsia="en-US"/>
              </w:rPr>
              <w:t>zielonych.</w:t>
            </w:r>
          </w:p>
        </w:tc>
      </w:tr>
      <w:tr w:rsidR="00B16675" w:rsidRPr="0053203C" w14:paraId="06E62B10" w14:textId="77777777" w:rsidTr="00845A29">
        <w:trPr>
          <w:trHeight w:val="141"/>
        </w:trPr>
        <w:tc>
          <w:tcPr>
            <w:tcW w:w="9072" w:type="dxa"/>
            <w:shd w:val="clear" w:color="auto" w:fill="F2F2F2"/>
            <w:vAlign w:val="center"/>
          </w:tcPr>
          <w:p w14:paraId="228C996A" w14:textId="77777777" w:rsidR="00B16675" w:rsidRPr="0053203C" w:rsidRDefault="00B16675" w:rsidP="00845A29">
            <w:pPr>
              <w:spacing w:line="240" w:lineRule="auto"/>
              <w:rPr>
                <w:sz w:val="20"/>
                <w:szCs w:val="20"/>
              </w:rPr>
            </w:pPr>
            <w:r w:rsidRPr="0053203C">
              <w:rPr>
                <w:sz w:val="20"/>
                <w:szCs w:val="20"/>
              </w:rPr>
              <w:lastRenderedPageBreak/>
              <w:t>6. Powiązanie celu przedsięwzięcia z celami rewitalizacji.</w:t>
            </w:r>
          </w:p>
        </w:tc>
      </w:tr>
      <w:tr w:rsidR="00B16675" w:rsidRPr="0053203C" w14:paraId="61A9A1CD" w14:textId="77777777" w:rsidTr="00845A29">
        <w:trPr>
          <w:trHeight w:val="283"/>
        </w:trPr>
        <w:tc>
          <w:tcPr>
            <w:tcW w:w="9072" w:type="dxa"/>
            <w:vAlign w:val="center"/>
          </w:tcPr>
          <w:p w14:paraId="470EB717" w14:textId="77777777" w:rsidR="00B16675" w:rsidRPr="0053203C" w:rsidRDefault="00B16675" w:rsidP="00845A29">
            <w:pPr>
              <w:spacing w:line="240" w:lineRule="auto"/>
              <w:rPr>
                <w:sz w:val="20"/>
                <w:szCs w:val="20"/>
              </w:rPr>
            </w:pPr>
            <w:r w:rsidRPr="0053203C">
              <w:rPr>
                <w:sz w:val="20"/>
                <w:szCs w:val="20"/>
              </w:rPr>
              <w:t>Cel przedsięwzięcia jest powiązany z następującymi celami rewitalizacji:</w:t>
            </w:r>
          </w:p>
          <w:p w14:paraId="5BFA3418" w14:textId="11D0E170" w:rsidR="00E36C8A" w:rsidRPr="00E36C8A" w:rsidRDefault="00E36C8A" w:rsidP="00E36C8A">
            <w:pPr>
              <w:pStyle w:val="Akapitzlist"/>
              <w:numPr>
                <w:ilvl w:val="0"/>
                <w:numId w:val="28"/>
              </w:numPr>
              <w:shd w:val="clear" w:color="auto" w:fill="FFFFFF"/>
              <w:spacing w:line="240" w:lineRule="auto"/>
              <w:ind w:left="459"/>
              <w:rPr>
                <w:sz w:val="20"/>
              </w:rPr>
            </w:pPr>
            <w:r w:rsidRPr="00AD5C6C">
              <w:rPr>
                <w:sz w:val="20"/>
              </w:rPr>
              <w:t xml:space="preserve">CO.1.1. </w:t>
            </w:r>
            <w:r>
              <w:rPr>
                <w:sz w:val="20"/>
              </w:rPr>
              <w:t>Pobudzanie lokalnej przedsiębiorczości.</w:t>
            </w:r>
          </w:p>
          <w:p w14:paraId="1FEC5A72" w14:textId="2764F147" w:rsidR="00E36C8A" w:rsidRPr="00E36C8A" w:rsidRDefault="00E36C8A" w:rsidP="00E36C8A">
            <w:pPr>
              <w:pStyle w:val="Akapitzlist"/>
              <w:numPr>
                <w:ilvl w:val="0"/>
                <w:numId w:val="28"/>
              </w:numPr>
              <w:shd w:val="clear" w:color="auto" w:fill="FFFFFF"/>
              <w:spacing w:line="240" w:lineRule="auto"/>
              <w:ind w:left="459"/>
              <w:rPr>
                <w:sz w:val="20"/>
              </w:rPr>
            </w:pPr>
            <w:r w:rsidRPr="00AD5C6C">
              <w:rPr>
                <w:sz w:val="20"/>
              </w:rPr>
              <w:t>CO.1.2. Wzrost tożsamości lokalnej oraz lepsza integracja mieszkańców</w:t>
            </w:r>
            <w:r>
              <w:rPr>
                <w:sz w:val="20"/>
              </w:rPr>
              <w:t>.</w:t>
            </w:r>
          </w:p>
          <w:p w14:paraId="1A21DB8C" w14:textId="38427370" w:rsidR="00E36C8A" w:rsidRPr="00E36C8A" w:rsidRDefault="00E36C8A" w:rsidP="00E36C8A">
            <w:pPr>
              <w:pStyle w:val="Akapitzlist"/>
              <w:numPr>
                <w:ilvl w:val="0"/>
                <w:numId w:val="28"/>
              </w:numPr>
              <w:shd w:val="clear" w:color="auto" w:fill="FFFFFF"/>
              <w:spacing w:line="240" w:lineRule="auto"/>
              <w:ind w:left="459"/>
              <w:rPr>
                <w:sz w:val="20"/>
              </w:rPr>
            </w:pPr>
            <w:r w:rsidRPr="00AD5C6C">
              <w:rPr>
                <w:sz w:val="20"/>
              </w:rPr>
              <w:t>CO.1.3. Przeciwdziałanie wykluczeniu społecznemu oraz aktywizacja osób zagrożonych wykluczeniem społecznym</w:t>
            </w:r>
            <w:r>
              <w:rPr>
                <w:sz w:val="20"/>
              </w:rPr>
              <w:t>.</w:t>
            </w:r>
          </w:p>
          <w:p w14:paraId="41455550" w14:textId="77777777" w:rsidR="00B16675" w:rsidRPr="00E36C8A" w:rsidRDefault="00E36C8A" w:rsidP="00E36C8A">
            <w:pPr>
              <w:pStyle w:val="Akapitzlist"/>
              <w:numPr>
                <w:ilvl w:val="0"/>
                <w:numId w:val="28"/>
              </w:numPr>
              <w:shd w:val="clear" w:color="auto" w:fill="FFFFFF"/>
              <w:spacing w:line="240" w:lineRule="auto"/>
              <w:ind w:left="459"/>
              <w:rPr>
                <w:sz w:val="20"/>
              </w:rPr>
            </w:pPr>
            <w:r w:rsidRPr="00AD5C6C">
              <w:rPr>
                <w:sz w:val="20"/>
              </w:rPr>
              <w:t>CO.1.4. Wzrost poziomu bezpieczeństwa publicznego</w:t>
            </w:r>
            <w:r>
              <w:rPr>
                <w:sz w:val="20"/>
              </w:rPr>
              <w:t>.</w:t>
            </w:r>
          </w:p>
          <w:p w14:paraId="7BD0FA1B" w14:textId="7358F90E" w:rsidR="00E36C8A" w:rsidRPr="00E36C8A" w:rsidRDefault="00E36C8A" w:rsidP="00E36C8A">
            <w:pPr>
              <w:pStyle w:val="Akapitzlist"/>
              <w:numPr>
                <w:ilvl w:val="0"/>
                <w:numId w:val="28"/>
              </w:numPr>
              <w:shd w:val="clear" w:color="auto" w:fill="FFFFFF"/>
              <w:spacing w:line="240" w:lineRule="auto"/>
              <w:ind w:left="459"/>
              <w:rPr>
                <w:sz w:val="20"/>
              </w:rPr>
            </w:pPr>
            <w:r w:rsidRPr="00AD5C6C">
              <w:rPr>
                <w:sz w:val="20"/>
              </w:rPr>
              <w:t>CO.2.1. Zagospodarowanie i uporządkowanie zdegradowanych</w:t>
            </w:r>
            <w:r>
              <w:rPr>
                <w:sz w:val="20"/>
              </w:rPr>
              <w:t xml:space="preserve"> obiektów i</w:t>
            </w:r>
            <w:r w:rsidRPr="00AD5C6C">
              <w:rPr>
                <w:sz w:val="20"/>
              </w:rPr>
              <w:t xml:space="preserve"> przestrzeni oraz nadanie im funkcji integracji społecznej mieszkańców</w:t>
            </w:r>
            <w:r>
              <w:rPr>
                <w:sz w:val="20"/>
              </w:rPr>
              <w:t>.</w:t>
            </w:r>
          </w:p>
          <w:p w14:paraId="7CFAB2DA" w14:textId="2C9FD2D4" w:rsidR="00E36C8A" w:rsidRPr="00E36C8A" w:rsidRDefault="00E36C8A" w:rsidP="00E36C8A">
            <w:pPr>
              <w:pStyle w:val="Akapitzlist"/>
              <w:numPr>
                <w:ilvl w:val="0"/>
                <w:numId w:val="28"/>
              </w:numPr>
              <w:shd w:val="clear" w:color="auto" w:fill="FFFFFF"/>
              <w:spacing w:line="240" w:lineRule="auto"/>
              <w:ind w:left="459"/>
              <w:rPr>
                <w:sz w:val="20"/>
              </w:rPr>
            </w:pPr>
            <w:r w:rsidRPr="00AD5C6C">
              <w:rPr>
                <w:sz w:val="20"/>
              </w:rPr>
              <w:t>CO.2.2. Rozwój infrastruktury publicznej i tworzenie atrakcyjnych miejsc spędzania czasu wolnego</w:t>
            </w:r>
            <w:r>
              <w:rPr>
                <w:sz w:val="20"/>
              </w:rPr>
              <w:t>.</w:t>
            </w:r>
            <w:r w:rsidRPr="00AD5C6C">
              <w:rPr>
                <w:sz w:val="20"/>
              </w:rPr>
              <w:t xml:space="preserve"> </w:t>
            </w:r>
          </w:p>
          <w:p w14:paraId="5A537042" w14:textId="77777777" w:rsidR="00E36C8A" w:rsidRPr="00E36C8A" w:rsidRDefault="00E36C8A" w:rsidP="00E36C8A">
            <w:pPr>
              <w:pStyle w:val="Akapitzlist"/>
              <w:numPr>
                <w:ilvl w:val="0"/>
                <w:numId w:val="28"/>
              </w:numPr>
              <w:shd w:val="clear" w:color="auto" w:fill="FFFFFF"/>
              <w:spacing w:line="240" w:lineRule="auto"/>
              <w:ind w:left="459"/>
              <w:rPr>
                <w:sz w:val="20"/>
              </w:rPr>
            </w:pPr>
            <w:r w:rsidRPr="00AD5C6C">
              <w:rPr>
                <w:sz w:val="20"/>
              </w:rPr>
              <w:t>CO.2.3. Poprawa dostępności układu komunikacyjnego</w:t>
            </w:r>
            <w:r>
              <w:rPr>
                <w:sz w:val="20"/>
              </w:rPr>
              <w:t>.</w:t>
            </w:r>
          </w:p>
          <w:p w14:paraId="6750E0DD" w14:textId="37CB12D3" w:rsidR="00E36C8A" w:rsidRPr="00E36C8A" w:rsidRDefault="00E36C8A" w:rsidP="00E36C8A">
            <w:pPr>
              <w:pStyle w:val="Akapitzlist"/>
              <w:numPr>
                <w:ilvl w:val="0"/>
                <w:numId w:val="28"/>
              </w:numPr>
              <w:shd w:val="clear" w:color="auto" w:fill="FFFFFF"/>
              <w:spacing w:line="240" w:lineRule="auto"/>
              <w:ind w:left="459"/>
              <w:rPr>
                <w:sz w:val="20"/>
              </w:rPr>
            </w:pPr>
            <w:r w:rsidRPr="00AD5C6C">
              <w:rPr>
                <w:sz w:val="20"/>
              </w:rPr>
              <w:t>CO.3.2. Wzrost świadomości ekologicznej mieszkańców</w:t>
            </w:r>
            <w:r>
              <w:rPr>
                <w:sz w:val="20"/>
              </w:rPr>
              <w:t>.</w:t>
            </w:r>
          </w:p>
          <w:p w14:paraId="0B4142BA" w14:textId="24CF6C95" w:rsidR="00E36C8A" w:rsidRPr="0037626C" w:rsidRDefault="00E36C8A" w:rsidP="00E36C8A">
            <w:pPr>
              <w:pStyle w:val="Akapitzlist"/>
              <w:numPr>
                <w:ilvl w:val="0"/>
                <w:numId w:val="28"/>
              </w:numPr>
              <w:shd w:val="clear" w:color="auto" w:fill="FFFFFF"/>
              <w:spacing w:line="240" w:lineRule="auto"/>
              <w:ind w:left="459"/>
              <w:rPr>
                <w:rFonts w:cs="Calibri Light"/>
                <w:bCs/>
                <w:sz w:val="20"/>
                <w:lang w:eastAsia="en-US"/>
              </w:rPr>
            </w:pPr>
            <w:r w:rsidRPr="00AD5C6C">
              <w:rPr>
                <w:sz w:val="20"/>
              </w:rPr>
              <w:t>CO 3.3. Zwiększenie powierzchni parków, zieleńców, terenów zieleni na  rewitalizowanych obszarach</w:t>
            </w:r>
            <w:r>
              <w:rPr>
                <w:sz w:val="20"/>
              </w:rPr>
              <w:t>.</w:t>
            </w:r>
          </w:p>
        </w:tc>
      </w:tr>
      <w:tr w:rsidR="00B16675" w:rsidRPr="0053203C" w14:paraId="7B3ABB02" w14:textId="77777777" w:rsidTr="00845A29">
        <w:tc>
          <w:tcPr>
            <w:tcW w:w="9072" w:type="dxa"/>
            <w:shd w:val="clear" w:color="auto" w:fill="F2F2F2"/>
            <w:vAlign w:val="center"/>
          </w:tcPr>
          <w:p w14:paraId="43B11335" w14:textId="77777777" w:rsidR="00B16675" w:rsidRPr="0053203C" w:rsidRDefault="00B16675" w:rsidP="00845A29">
            <w:pPr>
              <w:pStyle w:val="NormalnyWeb"/>
              <w:spacing w:after="0" w:line="240" w:lineRule="auto"/>
              <w:jc w:val="left"/>
              <w:rPr>
                <w:color w:val="FF0000"/>
                <w:sz w:val="20"/>
                <w:szCs w:val="20"/>
              </w:rPr>
            </w:pPr>
            <w:r w:rsidRPr="0053203C">
              <w:rPr>
                <w:color w:val="212529"/>
                <w:sz w:val="20"/>
                <w:szCs w:val="20"/>
              </w:rPr>
              <w:t>7. Szacowana (orientacyjna) wartość przedsięwzięcia.</w:t>
            </w:r>
          </w:p>
        </w:tc>
      </w:tr>
      <w:tr w:rsidR="00B16675" w:rsidRPr="0053203C" w14:paraId="070952C9" w14:textId="77777777" w:rsidTr="00845A29">
        <w:tc>
          <w:tcPr>
            <w:tcW w:w="9072" w:type="dxa"/>
            <w:shd w:val="clear" w:color="auto" w:fill="FFFFFF"/>
            <w:vAlign w:val="center"/>
          </w:tcPr>
          <w:p w14:paraId="17252501" w14:textId="19DEF126" w:rsidR="00B16675" w:rsidRPr="0053203C" w:rsidRDefault="00CA460C" w:rsidP="00845A29">
            <w:pPr>
              <w:spacing w:line="240" w:lineRule="auto"/>
              <w:rPr>
                <w:bCs/>
                <w:sz w:val="20"/>
                <w:szCs w:val="20"/>
                <w:lang w:eastAsia="en-US"/>
              </w:rPr>
            </w:pPr>
            <w:r>
              <w:rPr>
                <w:bCs/>
                <w:sz w:val="20"/>
                <w:szCs w:val="20"/>
                <w:lang w:eastAsia="en-US"/>
              </w:rPr>
              <w:t>6 000</w:t>
            </w:r>
            <w:r w:rsidR="00B16675">
              <w:rPr>
                <w:bCs/>
                <w:sz w:val="20"/>
                <w:szCs w:val="20"/>
                <w:lang w:eastAsia="en-US"/>
              </w:rPr>
              <w:t xml:space="preserve"> 000</w:t>
            </w:r>
            <w:r w:rsidR="00B16675" w:rsidRPr="004D4006">
              <w:rPr>
                <w:bCs/>
                <w:sz w:val="20"/>
                <w:szCs w:val="20"/>
                <w:lang w:eastAsia="en-US"/>
              </w:rPr>
              <w:t>, 00 zł</w:t>
            </w:r>
          </w:p>
        </w:tc>
      </w:tr>
      <w:tr w:rsidR="00B16675" w:rsidRPr="0053203C" w14:paraId="6AF1E317" w14:textId="77777777" w:rsidTr="00845A29">
        <w:tc>
          <w:tcPr>
            <w:tcW w:w="9072" w:type="dxa"/>
            <w:shd w:val="clear" w:color="auto" w:fill="F2F2F2"/>
            <w:vAlign w:val="center"/>
          </w:tcPr>
          <w:p w14:paraId="0BB99E13" w14:textId="77777777" w:rsidR="00B16675" w:rsidRPr="0053203C" w:rsidRDefault="00B16675" w:rsidP="00845A29">
            <w:pPr>
              <w:pStyle w:val="NormalnyWeb"/>
              <w:spacing w:after="0" w:line="240" w:lineRule="auto"/>
              <w:jc w:val="left"/>
              <w:rPr>
                <w:color w:val="212529"/>
                <w:sz w:val="20"/>
                <w:szCs w:val="20"/>
              </w:rPr>
            </w:pPr>
            <w:r w:rsidRPr="0053203C">
              <w:rPr>
                <w:color w:val="212529"/>
                <w:sz w:val="20"/>
                <w:szCs w:val="20"/>
              </w:rPr>
              <w:t>8. Prognozowane rezultaty realizacji przedsięwzięcia i sposoby ich oceny w odniesieniu do celów rewitalizacji.</w:t>
            </w:r>
          </w:p>
        </w:tc>
      </w:tr>
      <w:tr w:rsidR="00B16675" w:rsidRPr="0053203C" w14:paraId="5D0EAEE6" w14:textId="77777777" w:rsidTr="00845A29">
        <w:tc>
          <w:tcPr>
            <w:tcW w:w="9072" w:type="dxa"/>
            <w:shd w:val="clear" w:color="auto" w:fill="auto"/>
            <w:vAlign w:val="center"/>
          </w:tcPr>
          <w:p w14:paraId="5CA1DF4B" w14:textId="77777777" w:rsidR="00B16675" w:rsidRPr="00BD566C" w:rsidRDefault="00B16675" w:rsidP="00845A29">
            <w:pPr>
              <w:shd w:val="clear" w:color="auto" w:fill="FFFFFF"/>
              <w:spacing w:line="240" w:lineRule="auto"/>
              <w:rPr>
                <w:bCs/>
                <w:sz w:val="20"/>
                <w:szCs w:val="20"/>
              </w:rPr>
            </w:pPr>
            <w:r w:rsidRPr="00BD566C">
              <w:rPr>
                <w:bCs/>
                <w:sz w:val="20"/>
                <w:szCs w:val="20"/>
              </w:rPr>
              <w:t>Przewiduje się, że realizacja przedsięwzięcia przyczyni się od osiągnięcia następujących rezultatów:</w:t>
            </w:r>
          </w:p>
          <w:p w14:paraId="4900167D" w14:textId="77777777" w:rsidR="00B16675" w:rsidRPr="00F52B32" w:rsidRDefault="00B16675" w:rsidP="00845A29">
            <w:pPr>
              <w:tabs>
                <w:tab w:val="left" w:pos="5010"/>
              </w:tabs>
              <w:spacing w:line="240" w:lineRule="auto"/>
              <w:rPr>
                <w:b/>
                <w:bCs/>
                <w:sz w:val="20"/>
                <w:szCs w:val="20"/>
              </w:rPr>
            </w:pPr>
            <w:r w:rsidRPr="0053203C">
              <w:rPr>
                <w:b/>
                <w:sz w:val="20"/>
                <w:szCs w:val="20"/>
              </w:rPr>
              <w:t>Wskaźniki produktu (wielkość wskaźnika wraz ze sposobem pomiaru</w:t>
            </w:r>
            <w:r w:rsidRPr="0053203C">
              <w:rPr>
                <w:sz w:val="20"/>
                <w:szCs w:val="20"/>
              </w:rPr>
              <w:t>:</w:t>
            </w:r>
          </w:p>
          <w:p w14:paraId="77D0F7B2" w14:textId="77777777" w:rsidR="00E6264E" w:rsidRPr="00BD566C" w:rsidRDefault="00E6264E">
            <w:pPr>
              <w:pStyle w:val="Akapitzlist"/>
              <w:numPr>
                <w:ilvl w:val="0"/>
                <w:numId w:val="28"/>
              </w:numPr>
              <w:shd w:val="clear" w:color="auto" w:fill="FFFFFF"/>
              <w:spacing w:line="240" w:lineRule="auto"/>
              <w:ind w:left="459"/>
              <w:rPr>
                <w:sz w:val="20"/>
              </w:rPr>
            </w:pPr>
            <w:r w:rsidRPr="00BD566C">
              <w:rPr>
                <w:sz w:val="20"/>
              </w:rPr>
              <w:t xml:space="preserve">Liczba zabytków nieruchomych objętych renowacją – </w:t>
            </w:r>
            <w:r>
              <w:rPr>
                <w:sz w:val="20"/>
              </w:rPr>
              <w:t>1</w:t>
            </w:r>
            <w:r w:rsidRPr="00BD566C">
              <w:rPr>
                <w:sz w:val="20"/>
              </w:rPr>
              <w:t xml:space="preserve">. </w:t>
            </w:r>
          </w:p>
          <w:p w14:paraId="236B95E0" w14:textId="62C996E5" w:rsidR="00B16675" w:rsidRDefault="00E6264E">
            <w:pPr>
              <w:pStyle w:val="Akapitzlist"/>
              <w:numPr>
                <w:ilvl w:val="0"/>
                <w:numId w:val="28"/>
              </w:numPr>
              <w:shd w:val="clear" w:color="auto" w:fill="FFFFFF"/>
              <w:spacing w:line="240" w:lineRule="auto"/>
              <w:ind w:left="459"/>
              <w:rPr>
                <w:sz w:val="20"/>
              </w:rPr>
            </w:pPr>
            <w:r>
              <w:rPr>
                <w:sz w:val="20"/>
              </w:rPr>
              <w:t>Liczba obiektów parkowych poddanych rewitalizacji - 1</w:t>
            </w:r>
            <w:r w:rsidR="00B16675" w:rsidRPr="00BD566C">
              <w:rPr>
                <w:sz w:val="20"/>
              </w:rPr>
              <w:t xml:space="preserve">. </w:t>
            </w:r>
          </w:p>
          <w:p w14:paraId="71616B65" w14:textId="30525BD2" w:rsidR="00B16675" w:rsidRPr="00BD566C" w:rsidRDefault="00B16675">
            <w:pPr>
              <w:pStyle w:val="Akapitzlist"/>
              <w:numPr>
                <w:ilvl w:val="0"/>
                <w:numId w:val="28"/>
              </w:numPr>
              <w:shd w:val="clear" w:color="auto" w:fill="FFFFFF"/>
              <w:spacing w:line="240" w:lineRule="auto"/>
              <w:ind w:left="459"/>
              <w:rPr>
                <w:sz w:val="20"/>
              </w:rPr>
            </w:pPr>
            <w:r>
              <w:rPr>
                <w:sz w:val="20"/>
              </w:rPr>
              <w:t xml:space="preserve">Liczba </w:t>
            </w:r>
            <w:r w:rsidR="00E6264E">
              <w:rPr>
                <w:sz w:val="20"/>
              </w:rPr>
              <w:t xml:space="preserve">przedsięwzięć z zakresu </w:t>
            </w:r>
            <w:r w:rsidR="00E36C8A">
              <w:rPr>
                <w:sz w:val="20"/>
              </w:rPr>
              <w:t>bioróżnorodności</w:t>
            </w:r>
            <w:r>
              <w:rPr>
                <w:sz w:val="20"/>
              </w:rPr>
              <w:t xml:space="preserve"> na obszarze rewitalizacji – 1. </w:t>
            </w:r>
          </w:p>
          <w:p w14:paraId="4161E44C" w14:textId="77777777" w:rsidR="00B16675" w:rsidRPr="00B83AD1" w:rsidRDefault="00B16675" w:rsidP="00845A29">
            <w:pPr>
              <w:spacing w:line="240" w:lineRule="auto"/>
              <w:rPr>
                <w:sz w:val="20"/>
                <w:szCs w:val="20"/>
              </w:rPr>
            </w:pPr>
            <w:r w:rsidRPr="00BD566C">
              <w:rPr>
                <w:sz w:val="20"/>
                <w:szCs w:val="20"/>
              </w:rPr>
              <w:t>Sposób oceny i pomiaru według formularza raportu z realizacji przedsięwzięcia rewitalizacyjnego.</w:t>
            </w:r>
          </w:p>
          <w:p w14:paraId="638012F2" w14:textId="77777777" w:rsidR="00B16675" w:rsidRDefault="00B16675" w:rsidP="00845A29">
            <w:pPr>
              <w:tabs>
                <w:tab w:val="left" w:pos="5010"/>
              </w:tabs>
              <w:spacing w:line="240" w:lineRule="auto"/>
              <w:rPr>
                <w:sz w:val="20"/>
                <w:szCs w:val="20"/>
              </w:rPr>
            </w:pPr>
            <w:r w:rsidRPr="00BD566C">
              <w:rPr>
                <w:b/>
                <w:sz w:val="20"/>
                <w:szCs w:val="20"/>
              </w:rPr>
              <w:t>Wskaźniki rezultatu (wielkość wskaźnika wraz ze sposobem pomiaru</w:t>
            </w:r>
            <w:r w:rsidRPr="00BD566C">
              <w:rPr>
                <w:sz w:val="20"/>
                <w:szCs w:val="20"/>
              </w:rPr>
              <w:t>:</w:t>
            </w:r>
          </w:p>
          <w:p w14:paraId="4363B7DD" w14:textId="74F32BF9" w:rsidR="00B16675" w:rsidRPr="00CB7FA3" w:rsidRDefault="00115B9B">
            <w:pPr>
              <w:pStyle w:val="Akapitzlist"/>
              <w:numPr>
                <w:ilvl w:val="0"/>
                <w:numId w:val="28"/>
              </w:numPr>
              <w:shd w:val="clear" w:color="auto" w:fill="FFFFFF"/>
              <w:spacing w:line="240" w:lineRule="auto"/>
              <w:ind w:left="459"/>
              <w:rPr>
                <w:b/>
                <w:bCs/>
                <w:sz w:val="20"/>
              </w:rPr>
            </w:pPr>
            <w:r w:rsidRPr="008A37D9">
              <w:rPr>
                <w:sz w:val="20"/>
              </w:rPr>
              <w:t>Poprawa jakości życi</w:t>
            </w:r>
            <w:r>
              <w:rPr>
                <w:sz w:val="20"/>
              </w:rPr>
              <w:t>a mieszkańców oraz możliwości korzystania ze środowiska naturalnego</w:t>
            </w:r>
            <w:r w:rsidR="00B16675" w:rsidRPr="000C2C36">
              <w:rPr>
                <w:sz w:val="20"/>
              </w:rPr>
              <w:t>.</w:t>
            </w:r>
          </w:p>
          <w:p w14:paraId="63916CFA" w14:textId="782747EF" w:rsidR="00B16675" w:rsidRPr="00326931" w:rsidRDefault="00B16675" w:rsidP="00845A29">
            <w:pPr>
              <w:shd w:val="clear" w:color="auto" w:fill="FFFFFF"/>
              <w:spacing w:line="240" w:lineRule="auto"/>
              <w:ind w:left="99"/>
              <w:rPr>
                <w:sz w:val="20"/>
                <w:szCs w:val="20"/>
              </w:rPr>
            </w:pPr>
            <w:r w:rsidRPr="00CB7FA3">
              <w:rPr>
                <w:sz w:val="20"/>
              </w:rPr>
              <w:t>Sposób oceny i pomiaru według formularza raportu z realizacji przedsięwzięcia rewitalizacyjnego</w:t>
            </w:r>
            <w:r w:rsidR="00F1201C">
              <w:rPr>
                <w:sz w:val="20"/>
              </w:rPr>
              <w:t>.</w:t>
            </w:r>
          </w:p>
        </w:tc>
      </w:tr>
      <w:tr w:rsidR="00B16675" w:rsidRPr="0053203C" w14:paraId="3EE3CA99" w14:textId="77777777" w:rsidTr="00845A29">
        <w:tc>
          <w:tcPr>
            <w:tcW w:w="9072" w:type="dxa"/>
            <w:shd w:val="clear" w:color="auto" w:fill="F2F2F2"/>
            <w:vAlign w:val="center"/>
          </w:tcPr>
          <w:p w14:paraId="1758A5F8" w14:textId="77777777" w:rsidR="00B16675" w:rsidRPr="0053203C" w:rsidRDefault="00B16675" w:rsidP="00845A29">
            <w:pPr>
              <w:spacing w:line="240" w:lineRule="auto"/>
              <w:rPr>
                <w:bCs/>
                <w:sz w:val="20"/>
                <w:szCs w:val="20"/>
              </w:rPr>
            </w:pPr>
            <w:r>
              <w:rPr>
                <w:bCs/>
                <w:sz w:val="20"/>
                <w:szCs w:val="20"/>
              </w:rPr>
              <w:t>9</w:t>
            </w:r>
            <w:r w:rsidRPr="0053203C">
              <w:rPr>
                <w:bCs/>
                <w:sz w:val="20"/>
                <w:szCs w:val="20"/>
              </w:rPr>
              <w:t>. Opis działań zapewniających dostępność osobom ze szczególnymi potrzebami, o których mowa w ustawie z dnia 19 lipca 2019 r. o zapewnianiu dostępności osobom ze szczególnymi potrzebami, o ile dane te są możliwe do wskazania</w:t>
            </w:r>
          </w:p>
        </w:tc>
      </w:tr>
      <w:tr w:rsidR="00B16675" w:rsidRPr="0053203C" w14:paraId="0C601B57" w14:textId="77777777" w:rsidTr="00845A29">
        <w:tc>
          <w:tcPr>
            <w:tcW w:w="9072" w:type="dxa"/>
            <w:shd w:val="clear" w:color="auto" w:fill="auto"/>
            <w:vAlign w:val="center"/>
          </w:tcPr>
          <w:p w14:paraId="758BB9B4" w14:textId="4D628521" w:rsidR="00B16675" w:rsidRPr="0053203C" w:rsidRDefault="00076789" w:rsidP="00845A29">
            <w:pPr>
              <w:pStyle w:val="NormalnyWeb"/>
              <w:spacing w:after="0" w:line="240" w:lineRule="auto"/>
              <w:rPr>
                <w:sz w:val="20"/>
                <w:szCs w:val="20"/>
              </w:rPr>
            </w:pPr>
            <w:r w:rsidRPr="00076789">
              <w:rPr>
                <w:sz w:val="20"/>
                <w:szCs w:val="20"/>
              </w:rPr>
              <w:t>Projekt będzie przywidywał wszelkie możliwe udogodnienia dla osób ze szczególnymi potrzebami. Opis będzie ustalony podczas prac projektowych w oparciu o uzgodnienia konserwatorskie</w:t>
            </w:r>
            <w:r>
              <w:rPr>
                <w:b/>
                <w:bCs/>
                <w:sz w:val="20"/>
                <w:szCs w:val="20"/>
              </w:rPr>
              <w:t>.</w:t>
            </w:r>
          </w:p>
        </w:tc>
      </w:tr>
      <w:tr w:rsidR="00B16675" w:rsidRPr="0053203C" w14:paraId="167CCC10" w14:textId="77777777" w:rsidTr="00845A29">
        <w:tc>
          <w:tcPr>
            <w:tcW w:w="9072" w:type="dxa"/>
            <w:shd w:val="clear" w:color="auto" w:fill="F2F2F2" w:themeFill="background1" w:themeFillShade="F2"/>
            <w:vAlign w:val="center"/>
          </w:tcPr>
          <w:p w14:paraId="5E059047" w14:textId="77777777" w:rsidR="00B16675" w:rsidRPr="0053203C" w:rsidRDefault="00B16675" w:rsidP="00845A29">
            <w:pPr>
              <w:pStyle w:val="NormalnyWeb"/>
              <w:spacing w:after="0" w:line="240" w:lineRule="auto"/>
              <w:rPr>
                <w:sz w:val="20"/>
                <w:szCs w:val="20"/>
              </w:rPr>
            </w:pPr>
            <w:r>
              <w:rPr>
                <w:sz w:val="20"/>
                <w:szCs w:val="20"/>
              </w:rPr>
              <w:t xml:space="preserve">10. Termin realizacji </w:t>
            </w:r>
          </w:p>
        </w:tc>
      </w:tr>
      <w:tr w:rsidR="00B16675" w:rsidRPr="0053203C" w14:paraId="2BB9EB5E" w14:textId="77777777" w:rsidTr="00845A29">
        <w:tc>
          <w:tcPr>
            <w:tcW w:w="9072" w:type="dxa"/>
            <w:shd w:val="clear" w:color="auto" w:fill="auto"/>
            <w:vAlign w:val="center"/>
          </w:tcPr>
          <w:p w14:paraId="4CAD343D" w14:textId="3E6D83C4" w:rsidR="00B16675" w:rsidRPr="0053203C" w:rsidRDefault="00B16675" w:rsidP="00845A29">
            <w:pPr>
              <w:pStyle w:val="NormalnyWeb"/>
              <w:spacing w:after="0" w:line="240" w:lineRule="auto"/>
              <w:rPr>
                <w:sz w:val="20"/>
                <w:szCs w:val="20"/>
              </w:rPr>
            </w:pPr>
            <w:r>
              <w:rPr>
                <w:sz w:val="20"/>
                <w:szCs w:val="20"/>
              </w:rPr>
              <w:t>202</w:t>
            </w:r>
            <w:r w:rsidR="00DB0556">
              <w:rPr>
                <w:sz w:val="20"/>
                <w:szCs w:val="20"/>
              </w:rPr>
              <w:t>6</w:t>
            </w:r>
            <w:r>
              <w:rPr>
                <w:sz w:val="20"/>
                <w:szCs w:val="20"/>
              </w:rPr>
              <w:t xml:space="preserve"> r. - 2030 r.</w:t>
            </w:r>
          </w:p>
        </w:tc>
      </w:tr>
    </w:tbl>
    <w:p w14:paraId="16873B82" w14:textId="77777777" w:rsidR="00B16675" w:rsidRDefault="00B16675" w:rsidP="0025585C">
      <w:pPr>
        <w:pStyle w:val="Legenda"/>
      </w:pPr>
      <w:r w:rsidRPr="00F47909">
        <w:lastRenderedPageBreak/>
        <w:t>Źródło: opracowanie własne</w:t>
      </w:r>
      <w:r>
        <w:t xml:space="preserve"> na podstawie danych z naboru projektów rewitalizacyjnych </w:t>
      </w:r>
    </w:p>
    <w:p w14:paraId="7480983F" w14:textId="77777777" w:rsidR="00B16675" w:rsidRDefault="00B16675" w:rsidP="0009514F"/>
    <w:p w14:paraId="472CE129" w14:textId="1E72851C" w:rsidR="00824589" w:rsidRPr="00D6154D" w:rsidRDefault="00824589" w:rsidP="0025585C">
      <w:pPr>
        <w:pStyle w:val="nad"/>
      </w:pPr>
      <w:bookmarkStart w:id="136" w:name="_Toc150946367"/>
      <w:r w:rsidRPr="00D6154D">
        <w:t xml:space="preserve">Tabela </w:t>
      </w:r>
      <w:fldSimple w:instr=" SEQ Tabela \* ARABIC ">
        <w:r w:rsidR="00516360">
          <w:rPr>
            <w:noProof/>
          </w:rPr>
          <w:t>29</w:t>
        </w:r>
      </w:fldSimple>
      <w:r>
        <w:t xml:space="preserve"> </w:t>
      </w:r>
      <w:r w:rsidRPr="00D6154D">
        <w:t>Karta</w:t>
      </w:r>
      <w:r>
        <w:t xml:space="preserve"> </w:t>
      </w:r>
      <w:r w:rsidRPr="00B16675">
        <w:t xml:space="preserve">projektowa dla przedsięwzięcia nr </w:t>
      </w:r>
      <w:r>
        <w:t>5</w:t>
      </w:r>
      <w:r w:rsidRPr="00B16675">
        <w:t xml:space="preserve">, pn. </w:t>
      </w:r>
      <w:r w:rsidRPr="00824589">
        <w:t>Rewitalizacja budynków przy ul. Piastowskiej w Głogówku</w:t>
      </w:r>
      <w:bookmarkEnd w:id="136"/>
    </w:p>
    <w:tbl>
      <w:tblPr>
        <w:tblW w:w="9072" w:type="dxa"/>
        <w:tblInd w:w="108"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808080"/>
        </w:tblBorders>
        <w:tblLook w:val="04A0" w:firstRow="1" w:lastRow="0" w:firstColumn="1" w:lastColumn="0" w:noHBand="0" w:noVBand="1"/>
      </w:tblPr>
      <w:tblGrid>
        <w:gridCol w:w="9072"/>
      </w:tblGrid>
      <w:tr w:rsidR="00824589" w:rsidRPr="0053203C" w14:paraId="24C3FC7D" w14:textId="77777777" w:rsidTr="00845A29">
        <w:tc>
          <w:tcPr>
            <w:tcW w:w="9072" w:type="dxa"/>
            <w:shd w:val="clear" w:color="auto" w:fill="808080"/>
            <w:vAlign w:val="center"/>
          </w:tcPr>
          <w:p w14:paraId="1FC6B2BF" w14:textId="77777777" w:rsidR="00824589" w:rsidRPr="0053203C" w:rsidRDefault="00824589" w:rsidP="00845A29">
            <w:pPr>
              <w:spacing w:line="240" w:lineRule="auto"/>
              <w:jc w:val="left"/>
              <w:rPr>
                <w:b/>
                <w:bCs/>
                <w:sz w:val="20"/>
                <w:szCs w:val="20"/>
              </w:rPr>
            </w:pPr>
            <w:r w:rsidRPr="0053203C">
              <w:rPr>
                <w:color w:val="FFFFFF"/>
                <w:sz w:val="20"/>
                <w:szCs w:val="20"/>
              </w:rPr>
              <w:t>Nazwa przedsięwzięcia</w:t>
            </w:r>
          </w:p>
        </w:tc>
      </w:tr>
      <w:tr w:rsidR="00824589" w:rsidRPr="0053203C" w14:paraId="37E82DF1" w14:textId="77777777" w:rsidTr="00845A29">
        <w:tc>
          <w:tcPr>
            <w:tcW w:w="9072" w:type="dxa"/>
            <w:shd w:val="clear" w:color="auto" w:fill="FFFFFF" w:themeFill="background1"/>
            <w:vAlign w:val="center"/>
          </w:tcPr>
          <w:p w14:paraId="0DBA1C9B" w14:textId="0C0D79A8" w:rsidR="00824589" w:rsidRPr="00EF62AF" w:rsidRDefault="00824589" w:rsidP="00845A29">
            <w:pPr>
              <w:spacing w:line="240" w:lineRule="auto"/>
              <w:rPr>
                <w:bCs/>
                <w:sz w:val="20"/>
                <w:szCs w:val="20"/>
                <w:lang w:eastAsia="en-US"/>
              </w:rPr>
            </w:pPr>
            <w:r w:rsidRPr="00AE2C3A">
              <w:rPr>
                <w:rFonts w:cs="Calibri"/>
                <w:b/>
                <w:bCs/>
                <w:color w:val="000000"/>
                <w:sz w:val="20"/>
                <w:szCs w:val="22"/>
              </w:rPr>
              <w:t>Rewitalizacja budynków przy ul. Piastowskiej w Głogówku</w:t>
            </w:r>
            <w:r>
              <w:rPr>
                <w:bCs/>
                <w:sz w:val="20"/>
                <w:szCs w:val="20"/>
                <w:lang w:eastAsia="en-US"/>
              </w:rPr>
              <w:t>.</w:t>
            </w:r>
          </w:p>
        </w:tc>
      </w:tr>
      <w:tr w:rsidR="00824589" w:rsidRPr="0053203C" w14:paraId="200E7548" w14:textId="77777777" w:rsidTr="00845A29">
        <w:tc>
          <w:tcPr>
            <w:tcW w:w="9072" w:type="dxa"/>
            <w:shd w:val="clear" w:color="auto" w:fill="F2F2F2"/>
            <w:vAlign w:val="center"/>
          </w:tcPr>
          <w:p w14:paraId="613742E7" w14:textId="77777777" w:rsidR="00824589" w:rsidRPr="0053203C" w:rsidRDefault="00824589" w:rsidP="00845A29">
            <w:pPr>
              <w:pStyle w:val="NormalnyWeb"/>
              <w:spacing w:after="0" w:line="240" w:lineRule="auto"/>
              <w:jc w:val="left"/>
              <w:rPr>
                <w:color w:val="212529"/>
                <w:sz w:val="20"/>
                <w:szCs w:val="20"/>
              </w:rPr>
            </w:pPr>
            <w:r>
              <w:rPr>
                <w:color w:val="212529"/>
                <w:sz w:val="20"/>
                <w:szCs w:val="20"/>
              </w:rPr>
              <w:t xml:space="preserve">1. </w:t>
            </w:r>
            <w:r w:rsidRPr="0053203C">
              <w:rPr>
                <w:color w:val="212529"/>
                <w:sz w:val="20"/>
                <w:szCs w:val="20"/>
              </w:rPr>
              <w:t>Podmioty realizujące:</w:t>
            </w:r>
          </w:p>
        </w:tc>
      </w:tr>
      <w:tr w:rsidR="00824589" w:rsidRPr="0053203C" w14:paraId="13D3890F" w14:textId="77777777" w:rsidTr="00845A29">
        <w:trPr>
          <w:trHeight w:val="272"/>
        </w:trPr>
        <w:tc>
          <w:tcPr>
            <w:tcW w:w="9072" w:type="dxa"/>
            <w:vAlign w:val="center"/>
          </w:tcPr>
          <w:p w14:paraId="65B60B11" w14:textId="77777777" w:rsidR="00824589" w:rsidRPr="00600F3E" w:rsidRDefault="00824589">
            <w:pPr>
              <w:pStyle w:val="Akapitzlist"/>
              <w:numPr>
                <w:ilvl w:val="0"/>
                <w:numId w:val="28"/>
              </w:numPr>
              <w:shd w:val="clear" w:color="auto" w:fill="FFFFFF"/>
              <w:spacing w:line="240" w:lineRule="auto"/>
              <w:ind w:left="459"/>
              <w:rPr>
                <w:rFonts w:cs="Calibri Light"/>
                <w:bCs/>
                <w:sz w:val="20"/>
                <w:lang w:eastAsia="en-US"/>
              </w:rPr>
            </w:pPr>
            <w:r w:rsidRPr="0053203C">
              <w:rPr>
                <w:rFonts w:cs="Calibri Light"/>
                <w:bCs/>
                <w:sz w:val="20"/>
                <w:lang w:eastAsia="en-US"/>
              </w:rPr>
              <w:t xml:space="preserve">Gmina </w:t>
            </w:r>
            <w:r>
              <w:rPr>
                <w:rFonts w:cs="Calibri Light"/>
                <w:bCs/>
                <w:sz w:val="20"/>
                <w:lang w:eastAsia="en-US"/>
              </w:rPr>
              <w:t xml:space="preserve">Głogówek </w:t>
            </w:r>
            <w:r w:rsidRPr="0053203C">
              <w:rPr>
                <w:rFonts w:cs="Calibri Light"/>
                <w:bCs/>
                <w:sz w:val="20"/>
                <w:lang w:eastAsia="en-US"/>
              </w:rPr>
              <w:t xml:space="preserve"> - Jednostka Samorządu Terytorialnego</w:t>
            </w:r>
            <w:r>
              <w:rPr>
                <w:rFonts w:cs="Calibri Light"/>
                <w:bCs/>
                <w:sz w:val="20"/>
                <w:lang w:eastAsia="en-US"/>
              </w:rPr>
              <w:t xml:space="preserve">. </w:t>
            </w:r>
            <w:r w:rsidRPr="00600F3E">
              <w:rPr>
                <w:bCs/>
                <w:sz w:val="20"/>
                <w:lang w:eastAsia="en-US"/>
              </w:rPr>
              <w:t xml:space="preserve"> </w:t>
            </w:r>
          </w:p>
        </w:tc>
      </w:tr>
      <w:tr w:rsidR="00824589" w:rsidRPr="0053203C" w14:paraId="1CABC66D" w14:textId="77777777" w:rsidTr="00845A29">
        <w:tc>
          <w:tcPr>
            <w:tcW w:w="9072" w:type="dxa"/>
            <w:shd w:val="clear" w:color="auto" w:fill="F2F2F2"/>
            <w:vAlign w:val="center"/>
          </w:tcPr>
          <w:p w14:paraId="353DBDEC" w14:textId="77777777" w:rsidR="00824589" w:rsidRPr="0053203C" w:rsidRDefault="00824589" w:rsidP="00845A29">
            <w:pPr>
              <w:pStyle w:val="NormalnyWeb"/>
              <w:spacing w:after="0" w:line="240" w:lineRule="auto"/>
              <w:jc w:val="left"/>
              <w:rPr>
                <w:color w:val="212529"/>
                <w:sz w:val="20"/>
                <w:szCs w:val="20"/>
              </w:rPr>
            </w:pPr>
            <w:r w:rsidRPr="0053203C">
              <w:rPr>
                <w:color w:val="212529"/>
                <w:sz w:val="20"/>
                <w:szCs w:val="20"/>
              </w:rPr>
              <w:t>2. Zakres realizowanych zadań:</w:t>
            </w:r>
          </w:p>
        </w:tc>
      </w:tr>
      <w:tr w:rsidR="00824589" w:rsidRPr="0053203C" w14:paraId="3E78384D" w14:textId="77777777" w:rsidTr="00845A29">
        <w:tc>
          <w:tcPr>
            <w:tcW w:w="9072" w:type="dxa"/>
            <w:vAlign w:val="center"/>
          </w:tcPr>
          <w:p w14:paraId="04E80636" w14:textId="77777777" w:rsidR="00824589" w:rsidRPr="00600F3E" w:rsidRDefault="00824589" w:rsidP="00845A29">
            <w:pPr>
              <w:shd w:val="clear" w:color="auto" w:fill="FFFFFF"/>
              <w:spacing w:line="240" w:lineRule="auto"/>
              <w:rPr>
                <w:bCs/>
                <w:sz w:val="20"/>
                <w:lang w:eastAsia="en-US"/>
              </w:rPr>
            </w:pPr>
            <w:r w:rsidRPr="00600F3E">
              <w:rPr>
                <w:bCs/>
                <w:sz w:val="20"/>
                <w:lang w:eastAsia="en-US"/>
              </w:rPr>
              <w:t>Zakres rzeczowy projektu rewitalizacyjnego obejmuje</w:t>
            </w:r>
            <w:r>
              <w:rPr>
                <w:bCs/>
                <w:sz w:val="20"/>
                <w:lang w:eastAsia="en-US"/>
              </w:rPr>
              <w:t xml:space="preserve"> rewitalizację zabytkowego parku miejskiego (o powierzchni 16,7ha). Zakres przedsięwzięcia obejmuje:  </w:t>
            </w:r>
            <w:r w:rsidRPr="00600F3E">
              <w:rPr>
                <w:bCs/>
                <w:sz w:val="20"/>
                <w:lang w:eastAsia="en-US"/>
              </w:rPr>
              <w:t xml:space="preserve"> </w:t>
            </w:r>
          </w:p>
          <w:p w14:paraId="54430B73" w14:textId="77777777" w:rsidR="00824589" w:rsidRPr="00600F3E" w:rsidRDefault="00824589">
            <w:pPr>
              <w:pStyle w:val="Akapitzlist"/>
              <w:numPr>
                <w:ilvl w:val="0"/>
                <w:numId w:val="28"/>
              </w:numPr>
              <w:shd w:val="clear" w:color="auto" w:fill="FFFFFF"/>
              <w:spacing w:line="240" w:lineRule="auto"/>
              <w:ind w:left="459"/>
              <w:rPr>
                <w:rFonts w:cs="Calibri Light"/>
                <w:bCs/>
                <w:sz w:val="20"/>
                <w:lang w:eastAsia="en-US"/>
              </w:rPr>
            </w:pPr>
            <w:r w:rsidRPr="00600F3E">
              <w:rPr>
                <w:rFonts w:cs="Calibri Light"/>
                <w:bCs/>
                <w:sz w:val="20"/>
                <w:lang w:eastAsia="en-US"/>
              </w:rPr>
              <w:t>modernizacj</w:t>
            </w:r>
            <w:r>
              <w:rPr>
                <w:rFonts w:cs="Calibri Light"/>
                <w:bCs/>
                <w:sz w:val="20"/>
                <w:lang w:eastAsia="en-US"/>
              </w:rPr>
              <w:t>ę</w:t>
            </w:r>
            <w:r w:rsidRPr="00600F3E">
              <w:rPr>
                <w:rFonts w:cs="Calibri Light"/>
                <w:bCs/>
                <w:sz w:val="20"/>
                <w:lang w:eastAsia="en-US"/>
              </w:rPr>
              <w:t xml:space="preserve"> infrastruktury wodnej i poprawienie małej retencji w parku miejskim w Głogówku,</w:t>
            </w:r>
          </w:p>
          <w:p w14:paraId="2B1B1FB5" w14:textId="77777777" w:rsidR="00824589" w:rsidRPr="00600F3E" w:rsidRDefault="00824589">
            <w:pPr>
              <w:pStyle w:val="Akapitzlist"/>
              <w:numPr>
                <w:ilvl w:val="0"/>
                <w:numId w:val="28"/>
              </w:numPr>
              <w:shd w:val="clear" w:color="auto" w:fill="FFFFFF"/>
              <w:spacing w:line="240" w:lineRule="auto"/>
              <w:ind w:left="459"/>
              <w:rPr>
                <w:rFonts w:cs="Calibri Light"/>
                <w:bCs/>
                <w:sz w:val="20"/>
                <w:lang w:eastAsia="en-US"/>
              </w:rPr>
            </w:pPr>
            <w:r w:rsidRPr="00600F3E">
              <w:rPr>
                <w:rFonts w:cs="Calibri Light"/>
                <w:bCs/>
                <w:sz w:val="20"/>
                <w:lang w:eastAsia="en-US"/>
              </w:rPr>
              <w:t>rewitalizacj</w:t>
            </w:r>
            <w:r>
              <w:rPr>
                <w:rFonts w:cs="Calibri Light"/>
                <w:bCs/>
                <w:sz w:val="20"/>
                <w:lang w:eastAsia="en-US"/>
              </w:rPr>
              <w:t>ę</w:t>
            </w:r>
            <w:r w:rsidRPr="00600F3E">
              <w:rPr>
                <w:rFonts w:cs="Calibri Light"/>
                <w:bCs/>
                <w:sz w:val="20"/>
                <w:lang w:eastAsia="en-US"/>
              </w:rPr>
              <w:t xml:space="preserve"> terenów zielonych poprzez wycinkę samosiejek, cięcia sanitarne drzew, nasadzenia drzew i krzewów itp.</w:t>
            </w:r>
          </w:p>
          <w:p w14:paraId="4A9C2FEE" w14:textId="77777777" w:rsidR="00824589" w:rsidRPr="00600F3E" w:rsidRDefault="00824589">
            <w:pPr>
              <w:pStyle w:val="Akapitzlist"/>
              <w:numPr>
                <w:ilvl w:val="0"/>
                <w:numId w:val="28"/>
              </w:numPr>
              <w:shd w:val="clear" w:color="auto" w:fill="FFFFFF"/>
              <w:spacing w:line="240" w:lineRule="auto"/>
              <w:ind w:left="459"/>
              <w:rPr>
                <w:rFonts w:cs="Calibri Light"/>
                <w:bCs/>
                <w:sz w:val="20"/>
                <w:lang w:eastAsia="en-US"/>
              </w:rPr>
            </w:pPr>
            <w:r w:rsidRPr="00600F3E">
              <w:rPr>
                <w:rFonts w:cs="Calibri Light"/>
                <w:bCs/>
                <w:sz w:val="20"/>
                <w:lang w:eastAsia="en-US"/>
              </w:rPr>
              <w:t>poszerzenie oferty edukacyjnej poprzez oznakowanie i opisanie istniejącej roślinności,</w:t>
            </w:r>
          </w:p>
          <w:p w14:paraId="64E79ABF" w14:textId="77777777" w:rsidR="00824589" w:rsidRDefault="00824589">
            <w:pPr>
              <w:pStyle w:val="Akapitzlist"/>
              <w:numPr>
                <w:ilvl w:val="0"/>
                <w:numId w:val="28"/>
              </w:numPr>
              <w:shd w:val="clear" w:color="auto" w:fill="FFFFFF"/>
              <w:spacing w:line="240" w:lineRule="auto"/>
              <w:ind w:left="459"/>
              <w:rPr>
                <w:rFonts w:cs="Calibri Light"/>
                <w:bCs/>
                <w:sz w:val="20"/>
                <w:lang w:eastAsia="en-US"/>
              </w:rPr>
            </w:pPr>
            <w:r w:rsidRPr="00600F3E">
              <w:rPr>
                <w:rFonts w:cs="Calibri Light"/>
                <w:bCs/>
                <w:sz w:val="20"/>
                <w:lang w:eastAsia="en-US"/>
              </w:rPr>
              <w:t>zwiększenie bezpieczeństwa poprzez montaż oświetleni parkowego,</w:t>
            </w:r>
          </w:p>
          <w:p w14:paraId="242870B3" w14:textId="77777777" w:rsidR="00824589" w:rsidRPr="00600F3E" w:rsidRDefault="00824589">
            <w:pPr>
              <w:pStyle w:val="Akapitzlist"/>
              <w:numPr>
                <w:ilvl w:val="0"/>
                <w:numId w:val="28"/>
              </w:numPr>
              <w:shd w:val="clear" w:color="auto" w:fill="FFFFFF"/>
              <w:spacing w:line="240" w:lineRule="auto"/>
              <w:ind w:left="459"/>
              <w:rPr>
                <w:rFonts w:cs="Calibri Light"/>
                <w:bCs/>
                <w:sz w:val="20"/>
                <w:lang w:eastAsia="en-US"/>
              </w:rPr>
            </w:pPr>
            <w:r w:rsidRPr="00600F3E">
              <w:rPr>
                <w:bCs/>
                <w:sz w:val="20"/>
                <w:lang w:eastAsia="en-US"/>
              </w:rPr>
              <w:t>montaż małej architektury miejskiej.</w:t>
            </w:r>
          </w:p>
        </w:tc>
      </w:tr>
      <w:tr w:rsidR="00824589" w:rsidRPr="0053203C" w14:paraId="284D8289" w14:textId="77777777" w:rsidTr="00845A29">
        <w:tc>
          <w:tcPr>
            <w:tcW w:w="9072" w:type="dxa"/>
            <w:shd w:val="clear" w:color="auto" w:fill="F2F2F2"/>
            <w:vAlign w:val="center"/>
          </w:tcPr>
          <w:p w14:paraId="2514C16F" w14:textId="77777777" w:rsidR="00824589" w:rsidRPr="0053203C" w:rsidRDefault="00824589" w:rsidP="00845A29">
            <w:pPr>
              <w:pStyle w:val="NormalnyWeb"/>
              <w:spacing w:after="0" w:line="240" w:lineRule="auto"/>
              <w:jc w:val="left"/>
              <w:rPr>
                <w:color w:val="212529"/>
                <w:sz w:val="20"/>
                <w:szCs w:val="20"/>
              </w:rPr>
            </w:pPr>
            <w:r w:rsidRPr="0053203C">
              <w:rPr>
                <w:color w:val="212529"/>
                <w:sz w:val="20"/>
                <w:szCs w:val="20"/>
              </w:rPr>
              <w:t>3. Lokalizacja.</w:t>
            </w:r>
          </w:p>
        </w:tc>
      </w:tr>
      <w:tr w:rsidR="00824589" w:rsidRPr="0053203C" w14:paraId="461AE5DF" w14:textId="77777777" w:rsidTr="00845A29">
        <w:trPr>
          <w:trHeight w:val="512"/>
        </w:trPr>
        <w:tc>
          <w:tcPr>
            <w:tcW w:w="9072" w:type="dxa"/>
            <w:vAlign w:val="center"/>
          </w:tcPr>
          <w:p w14:paraId="409598FD" w14:textId="77777777" w:rsidR="00824589" w:rsidRPr="00600F3E" w:rsidRDefault="00824589" w:rsidP="00845A29">
            <w:pPr>
              <w:spacing w:line="240" w:lineRule="auto"/>
              <w:rPr>
                <w:b/>
                <w:bCs/>
                <w:sz w:val="20"/>
                <w:szCs w:val="20"/>
              </w:rPr>
            </w:pPr>
            <w:r>
              <w:rPr>
                <w:bCs/>
                <w:sz w:val="20"/>
                <w:szCs w:val="20"/>
                <w:lang w:eastAsia="en-US"/>
              </w:rPr>
              <w:t xml:space="preserve">Obszar rewitalizacji </w:t>
            </w:r>
            <w:r w:rsidRPr="00600F3E">
              <w:rPr>
                <w:bCs/>
                <w:sz w:val="20"/>
                <w:szCs w:val="20"/>
                <w:lang w:eastAsia="en-US"/>
              </w:rPr>
              <w:t>Głogówek</w:t>
            </w:r>
            <w:r>
              <w:rPr>
                <w:bCs/>
                <w:sz w:val="20"/>
                <w:szCs w:val="20"/>
                <w:lang w:eastAsia="en-US"/>
              </w:rPr>
              <w:t>,</w:t>
            </w:r>
            <w:r w:rsidRPr="00600F3E">
              <w:rPr>
                <w:bCs/>
                <w:sz w:val="20"/>
                <w:szCs w:val="20"/>
                <w:lang w:eastAsia="en-US"/>
              </w:rPr>
              <w:t xml:space="preserve"> działka 448/2</w:t>
            </w:r>
            <w:r>
              <w:rPr>
                <w:bCs/>
                <w:sz w:val="20"/>
                <w:szCs w:val="20"/>
                <w:lang w:eastAsia="en-US"/>
              </w:rPr>
              <w:t>.</w:t>
            </w:r>
          </w:p>
        </w:tc>
      </w:tr>
      <w:tr w:rsidR="00824589" w:rsidRPr="0053203C" w14:paraId="18D02E8E" w14:textId="77777777" w:rsidTr="00845A29">
        <w:tc>
          <w:tcPr>
            <w:tcW w:w="9072" w:type="dxa"/>
            <w:shd w:val="clear" w:color="auto" w:fill="F2F2F2"/>
            <w:vAlign w:val="center"/>
          </w:tcPr>
          <w:p w14:paraId="10F16C30" w14:textId="77777777" w:rsidR="00824589" w:rsidRPr="0053203C" w:rsidRDefault="00824589" w:rsidP="00845A29">
            <w:pPr>
              <w:pStyle w:val="NormalnyWeb"/>
              <w:spacing w:after="0" w:line="240" w:lineRule="auto"/>
              <w:jc w:val="left"/>
              <w:rPr>
                <w:color w:val="212529"/>
                <w:sz w:val="20"/>
                <w:szCs w:val="20"/>
              </w:rPr>
            </w:pPr>
            <w:r w:rsidRPr="0053203C">
              <w:rPr>
                <w:color w:val="212529"/>
                <w:sz w:val="20"/>
                <w:szCs w:val="20"/>
              </w:rPr>
              <w:t>4. Krótki opis problemu jaki ma rozwiązać realizacja przedsięwzięcia:</w:t>
            </w:r>
          </w:p>
        </w:tc>
      </w:tr>
      <w:tr w:rsidR="00824589" w:rsidRPr="0053203C" w14:paraId="5D13B513" w14:textId="77777777" w:rsidTr="00845A29">
        <w:trPr>
          <w:trHeight w:val="425"/>
        </w:trPr>
        <w:tc>
          <w:tcPr>
            <w:tcW w:w="9072" w:type="dxa"/>
            <w:shd w:val="clear" w:color="auto" w:fill="auto"/>
            <w:vAlign w:val="center"/>
          </w:tcPr>
          <w:p w14:paraId="728E9CB2" w14:textId="2B7B19BE" w:rsidR="002D1222" w:rsidRPr="002D1222" w:rsidRDefault="002D1222" w:rsidP="002D1222">
            <w:pPr>
              <w:shd w:val="clear" w:color="auto" w:fill="FFFFFF"/>
              <w:spacing w:line="240" w:lineRule="auto"/>
              <w:rPr>
                <w:bCs/>
                <w:sz w:val="20"/>
                <w:lang w:eastAsia="en-US"/>
              </w:rPr>
            </w:pPr>
            <w:r>
              <w:rPr>
                <w:sz w:val="20"/>
              </w:rPr>
              <w:t>Przedmiotowy projekt ma wpływ na rozwiązanie następujących  zidentyfikowanych problemów:</w:t>
            </w:r>
          </w:p>
          <w:p w14:paraId="3426C0E8" w14:textId="77777777" w:rsidR="002D1222" w:rsidRPr="00B51068" w:rsidRDefault="002D1222" w:rsidP="002D1222">
            <w:pPr>
              <w:pStyle w:val="Akapitzlist"/>
              <w:numPr>
                <w:ilvl w:val="0"/>
                <w:numId w:val="28"/>
              </w:numPr>
              <w:shd w:val="clear" w:color="auto" w:fill="FFFFFF"/>
              <w:spacing w:line="240" w:lineRule="auto"/>
              <w:ind w:left="459"/>
              <w:jc w:val="left"/>
              <w:rPr>
                <w:sz w:val="20"/>
              </w:rPr>
            </w:pPr>
            <w:r w:rsidRPr="00B51068">
              <w:rPr>
                <w:sz w:val="20"/>
              </w:rPr>
              <w:t>PS.1. Niski wskaźnik przedsiębiorczości, niekorzystne tendencje lokalnym rynku pracy</w:t>
            </w:r>
            <w:r>
              <w:rPr>
                <w:sz w:val="20"/>
              </w:rPr>
              <w:t>.</w:t>
            </w:r>
          </w:p>
          <w:p w14:paraId="4DC35CB2" w14:textId="77777777" w:rsidR="002D1222" w:rsidRPr="00B51068" w:rsidRDefault="002D1222" w:rsidP="002D1222">
            <w:pPr>
              <w:pStyle w:val="Akapitzlist"/>
              <w:numPr>
                <w:ilvl w:val="0"/>
                <w:numId w:val="28"/>
              </w:numPr>
              <w:shd w:val="clear" w:color="auto" w:fill="FFFFFF"/>
              <w:spacing w:line="240" w:lineRule="auto"/>
              <w:ind w:left="459"/>
              <w:jc w:val="left"/>
              <w:rPr>
                <w:sz w:val="20"/>
              </w:rPr>
            </w:pPr>
            <w:r w:rsidRPr="00B51068">
              <w:rPr>
                <w:sz w:val="20"/>
              </w:rPr>
              <w:t>PS.2. Spadek atrakcyjności osiedleńczej obszaru rewitalizacji</w:t>
            </w:r>
            <w:r>
              <w:rPr>
                <w:sz w:val="20"/>
              </w:rPr>
              <w:t>.</w:t>
            </w:r>
          </w:p>
          <w:p w14:paraId="5AC7FF64" w14:textId="77777777" w:rsidR="002D1222" w:rsidRPr="00B51068" w:rsidRDefault="002D1222" w:rsidP="002D1222">
            <w:pPr>
              <w:pStyle w:val="Akapitzlist"/>
              <w:numPr>
                <w:ilvl w:val="0"/>
                <w:numId w:val="28"/>
              </w:numPr>
              <w:shd w:val="clear" w:color="auto" w:fill="FFFFFF"/>
              <w:spacing w:line="240" w:lineRule="auto"/>
              <w:ind w:left="459"/>
              <w:jc w:val="left"/>
              <w:rPr>
                <w:sz w:val="20"/>
              </w:rPr>
            </w:pPr>
            <w:r w:rsidRPr="00B51068">
              <w:rPr>
                <w:sz w:val="20"/>
              </w:rPr>
              <w:t>PS.3. Funkcjonowanie grup/osób zagrożonych wykluczeniem społecznym</w:t>
            </w:r>
            <w:r>
              <w:rPr>
                <w:sz w:val="20"/>
              </w:rPr>
              <w:t>.</w:t>
            </w:r>
          </w:p>
          <w:p w14:paraId="459D7A4B" w14:textId="77777777" w:rsidR="002D1222" w:rsidRDefault="002D1222" w:rsidP="002D1222">
            <w:pPr>
              <w:pStyle w:val="Akapitzlist"/>
              <w:numPr>
                <w:ilvl w:val="0"/>
                <w:numId w:val="28"/>
              </w:numPr>
              <w:shd w:val="clear" w:color="auto" w:fill="FFFFFF"/>
              <w:spacing w:line="240" w:lineRule="auto"/>
              <w:ind w:left="459"/>
              <w:jc w:val="left"/>
              <w:rPr>
                <w:sz w:val="20"/>
              </w:rPr>
            </w:pPr>
            <w:r w:rsidRPr="00B51068">
              <w:rPr>
                <w:sz w:val="20"/>
              </w:rPr>
              <w:t>PS.4. Niski poziom bezpieczeństwa publicznego</w:t>
            </w:r>
            <w:r>
              <w:rPr>
                <w:sz w:val="20"/>
              </w:rPr>
              <w:t>.</w:t>
            </w:r>
          </w:p>
          <w:p w14:paraId="4569565A" w14:textId="77777777" w:rsidR="002D1222" w:rsidRPr="00B51068" w:rsidRDefault="002D1222" w:rsidP="002D1222">
            <w:pPr>
              <w:pStyle w:val="Akapitzlist"/>
              <w:numPr>
                <w:ilvl w:val="0"/>
                <w:numId w:val="28"/>
              </w:numPr>
              <w:shd w:val="clear" w:color="auto" w:fill="FFFFFF"/>
              <w:spacing w:line="240" w:lineRule="auto"/>
              <w:ind w:left="459"/>
              <w:jc w:val="left"/>
              <w:rPr>
                <w:sz w:val="20"/>
              </w:rPr>
            </w:pPr>
            <w:r w:rsidRPr="00B51068">
              <w:rPr>
                <w:sz w:val="20"/>
              </w:rPr>
              <w:t>PI.1. Niedostosowanie przestrzeni publicznych do potrzeb i oczekiwań społecznych, a zwłaszcza grup zagrożonych wykluczeniem społecznym</w:t>
            </w:r>
            <w:r>
              <w:rPr>
                <w:sz w:val="20"/>
              </w:rPr>
              <w:t>.</w:t>
            </w:r>
          </w:p>
          <w:p w14:paraId="7522A2FE" w14:textId="77777777" w:rsidR="002D1222" w:rsidRPr="00B51068" w:rsidRDefault="002D1222" w:rsidP="002D1222">
            <w:pPr>
              <w:pStyle w:val="Akapitzlist"/>
              <w:numPr>
                <w:ilvl w:val="0"/>
                <w:numId w:val="28"/>
              </w:numPr>
              <w:shd w:val="clear" w:color="auto" w:fill="FFFFFF"/>
              <w:spacing w:line="240" w:lineRule="auto"/>
              <w:ind w:left="459"/>
              <w:jc w:val="left"/>
              <w:rPr>
                <w:sz w:val="20"/>
              </w:rPr>
            </w:pPr>
            <w:r w:rsidRPr="00B51068">
              <w:rPr>
                <w:sz w:val="20"/>
              </w:rPr>
              <w:t>PI.2. Deficyt funkcjonalnych obiektów świadczenia usług społecznych wspierających osoby zagrożone wykluczeniem społecznym</w:t>
            </w:r>
            <w:r>
              <w:rPr>
                <w:sz w:val="20"/>
              </w:rPr>
              <w:t>.</w:t>
            </w:r>
            <w:r w:rsidRPr="00B51068">
              <w:rPr>
                <w:sz w:val="20"/>
              </w:rPr>
              <w:t xml:space="preserve">  </w:t>
            </w:r>
          </w:p>
          <w:p w14:paraId="4CD3E47B" w14:textId="77777777" w:rsidR="002D1222" w:rsidRPr="00B51068" w:rsidRDefault="002D1222" w:rsidP="002D1222">
            <w:pPr>
              <w:pStyle w:val="Akapitzlist"/>
              <w:numPr>
                <w:ilvl w:val="0"/>
                <w:numId w:val="28"/>
              </w:numPr>
              <w:shd w:val="clear" w:color="auto" w:fill="FFFFFF"/>
              <w:spacing w:line="240" w:lineRule="auto"/>
              <w:ind w:left="459"/>
              <w:jc w:val="left"/>
              <w:rPr>
                <w:sz w:val="20"/>
              </w:rPr>
            </w:pPr>
            <w:r w:rsidRPr="00B51068">
              <w:rPr>
                <w:sz w:val="20"/>
              </w:rPr>
              <w:t>PI.3. Niewydolny układ komunikacyjny wpływający negatywnie na rozwój gospodarczy obszaru rewitalizacji</w:t>
            </w:r>
            <w:r>
              <w:rPr>
                <w:sz w:val="20"/>
              </w:rPr>
              <w:t>.</w:t>
            </w:r>
          </w:p>
          <w:p w14:paraId="00306EB5" w14:textId="77F12669" w:rsidR="00824589" w:rsidRPr="00E97A04" w:rsidRDefault="002D1222" w:rsidP="002D1222">
            <w:pPr>
              <w:pStyle w:val="Akapitzlist"/>
              <w:numPr>
                <w:ilvl w:val="0"/>
                <w:numId w:val="28"/>
              </w:numPr>
              <w:shd w:val="clear" w:color="auto" w:fill="FFFFFF"/>
              <w:spacing w:line="240" w:lineRule="auto"/>
              <w:ind w:left="459"/>
              <w:jc w:val="left"/>
              <w:rPr>
                <w:color w:val="212529"/>
                <w:sz w:val="20"/>
              </w:rPr>
            </w:pPr>
            <w:r w:rsidRPr="00B51068">
              <w:rPr>
                <w:sz w:val="20"/>
              </w:rPr>
              <w:t>PI.4. Występowanie obszarów zabudowy o dużym nasileniu problemów infrastrukturalnych i środowiskowych</w:t>
            </w:r>
            <w:r>
              <w:rPr>
                <w:sz w:val="20"/>
              </w:rPr>
              <w:t>.</w:t>
            </w:r>
          </w:p>
        </w:tc>
      </w:tr>
      <w:tr w:rsidR="00824589" w:rsidRPr="0053203C" w14:paraId="6FF5E4FE" w14:textId="77777777" w:rsidTr="00845A29">
        <w:tc>
          <w:tcPr>
            <w:tcW w:w="9072" w:type="dxa"/>
            <w:shd w:val="clear" w:color="auto" w:fill="F2F2F2"/>
            <w:vAlign w:val="center"/>
          </w:tcPr>
          <w:p w14:paraId="581670E5" w14:textId="77777777" w:rsidR="00824589" w:rsidRPr="0053203C" w:rsidRDefault="00824589" w:rsidP="00845A29">
            <w:pPr>
              <w:pStyle w:val="NormalnyWeb"/>
              <w:spacing w:after="0" w:line="240" w:lineRule="auto"/>
              <w:jc w:val="left"/>
              <w:rPr>
                <w:color w:val="212529"/>
                <w:sz w:val="20"/>
                <w:szCs w:val="20"/>
              </w:rPr>
            </w:pPr>
            <w:r w:rsidRPr="0053203C">
              <w:rPr>
                <w:color w:val="212529"/>
                <w:sz w:val="20"/>
                <w:szCs w:val="20"/>
              </w:rPr>
              <w:t>5. Cel przedsięwzięcia.</w:t>
            </w:r>
          </w:p>
        </w:tc>
      </w:tr>
      <w:tr w:rsidR="00824589" w:rsidRPr="0053203C" w14:paraId="304096F1" w14:textId="77777777" w:rsidTr="00845A29">
        <w:trPr>
          <w:trHeight w:val="566"/>
        </w:trPr>
        <w:tc>
          <w:tcPr>
            <w:tcW w:w="9072" w:type="dxa"/>
            <w:vAlign w:val="center"/>
          </w:tcPr>
          <w:p w14:paraId="475EE261" w14:textId="77777777" w:rsidR="00824589" w:rsidRDefault="00824589" w:rsidP="00845A29">
            <w:pPr>
              <w:shd w:val="clear" w:color="auto" w:fill="FFFFFF"/>
              <w:spacing w:line="240" w:lineRule="auto"/>
              <w:rPr>
                <w:bCs/>
                <w:sz w:val="20"/>
                <w:szCs w:val="20"/>
                <w:lang w:eastAsia="en-US"/>
              </w:rPr>
            </w:pPr>
            <w:r w:rsidRPr="0053203C">
              <w:rPr>
                <w:bCs/>
                <w:sz w:val="20"/>
                <w:szCs w:val="20"/>
                <w:lang w:eastAsia="en-US"/>
              </w:rPr>
              <w:t>Cele</w:t>
            </w:r>
            <w:r>
              <w:rPr>
                <w:bCs/>
                <w:sz w:val="20"/>
                <w:szCs w:val="20"/>
                <w:lang w:eastAsia="en-US"/>
              </w:rPr>
              <w:t>m</w:t>
            </w:r>
            <w:r w:rsidRPr="0053203C">
              <w:rPr>
                <w:bCs/>
                <w:sz w:val="20"/>
                <w:szCs w:val="20"/>
                <w:lang w:eastAsia="en-US"/>
              </w:rPr>
              <w:t xml:space="preserve"> przedsięwzięcia</w:t>
            </w:r>
            <w:r>
              <w:rPr>
                <w:bCs/>
                <w:sz w:val="20"/>
                <w:szCs w:val="20"/>
                <w:lang w:eastAsia="en-US"/>
              </w:rPr>
              <w:t xml:space="preserve"> rewitalizacyjnego jest:</w:t>
            </w:r>
          </w:p>
          <w:p w14:paraId="1E1F71B1" w14:textId="77777777" w:rsidR="00824589" w:rsidRDefault="00824589">
            <w:pPr>
              <w:pStyle w:val="Akapitzlist"/>
              <w:numPr>
                <w:ilvl w:val="0"/>
                <w:numId w:val="28"/>
              </w:numPr>
              <w:shd w:val="clear" w:color="auto" w:fill="FFFFFF"/>
              <w:spacing w:line="240" w:lineRule="auto"/>
              <w:ind w:left="459"/>
              <w:rPr>
                <w:bCs/>
                <w:sz w:val="20"/>
                <w:lang w:eastAsia="en-US"/>
              </w:rPr>
            </w:pPr>
            <w:r w:rsidRPr="00620E4A">
              <w:rPr>
                <w:rFonts w:cs="Calibri Light"/>
                <w:bCs/>
                <w:sz w:val="20"/>
                <w:lang w:eastAsia="en-US"/>
              </w:rPr>
              <w:t>poprawa</w:t>
            </w:r>
            <w:r w:rsidRPr="00620E4A">
              <w:rPr>
                <w:bCs/>
                <w:sz w:val="20"/>
                <w:lang w:eastAsia="en-US"/>
              </w:rPr>
              <w:t xml:space="preserve"> stanu środowiska naturalnego poprzez redukcję negatywnych zjawisk środowiskowych oraz poprzez rewitalizację zieleni i poprawę małej retencji</w:t>
            </w:r>
            <w:r>
              <w:rPr>
                <w:bCs/>
                <w:sz w:val="20"/>
                <w:lang w:eastAsia="en-US"/>
              </w:rPr>
              <w:t xml:space="preserve">, </w:t>
            </w:r>
          </w:p>
          <w:p w14:paraId="37594D99" w14:textId="77777777" w:rsidR="00824589" w:rsidRDefault="00824589">
            <w:pPr>
              <w:pStyle w:val="Akapitzlist"/>
              <w:numPr>
                <w:ilvl w:val="0"/>
                <w:numId w:val="28"/>
              </w:numPr>
              <w:shd w:val="clear" w:color="auto" w:fill="FFFFFF"/>
              <w:spacing w:line="240" w:lineRule="auto"/>
              <w:ind w:left="459"/>
              <w:rPr>
                <w:bCs/>
                <w:sz w:val="20"/>
                <w:lang w:eastAsia="en-US"/>
              </w:rPr>
            </w:pPr>
            <w:r>
              <w:rPr>
                <w:bCs/>
                <w:sz w:val="20"/>
                <w:lang w:eastAsia="en-US"/>
              </w:rPr>
              <w:t>m</w:t>
            </w:r>
            <w:r w:rsidRPr="00620E4A">
              <w:rPr>
                <w:bCs/>
                <w:sz w:val="20"/>
                <w:lang w:eastAsia="en-US"/>
              </w:rPr>
              <w:t>inimalizacja negatywnych zjawisk społecznych poprzez ograniczenie możliwości działań dewastacji, niebezpiecznych zdarzeń oraz różnych wykroczeń</w:t>
            </w:r>
            <w:r>
              <w:rPr>
                <w:bCs/>
                <w:sz w:val="20"/>
                <w:lang w:eastAsia="en-US"/>
              </w:rPr>
              <w:t xml:space="preserve">, </w:t>
            </w:r>
          </w:p>
          <w:p w14:paraId="7802A631" w14:textId="77777777" w:rsidR="00824589" w:rsidRPr="00620E4A" w:rsidRDefault="00824589">
            <w:pPr>
              <w:pStyle w:val="Akapitzlist"/>
              <w:numPr>
                <w:ilvl w:val="0"/>
                <w:numId w:val="28"/>
              </w:numPr>
              <w:shd w:val="clear" w:color="auto" w:fill="FFFFFF"/>
              <w:spacing w:line="240" w:lineRule="auto"/>
              <w:ind w:left="459"/>
              <w:rPr>
                <w:bCs/>
                <w:sz w:val="20"/>
                <w:lang w:eastAsia="en-US"/>
              </w:rPr>
            </w:pPr>
            <w:r>
              <w:rPr>
                <w:bCs/>
                <w:sz w:val="20"/>
                <w:lang w:eastAsia="en-US"/>
              </w:rPr>
              <w:t>s</w:t>
            </w:r>
            <w:r w:rsidRPr="00620E4A">
              <w:rPr>
                <w:bCs/>
                <w:sz w:val="20"/>
                <w:lang w:eastAsia="en-US"/>
              </w:rPr>
              <w:t>tworzenie nowej oferty edukacyjnej i rekreacyjnej.</w:t>
            </w:r>
          </w:p>
          <w:p w14:paraId="18AEAE2C" w14:textId="77777777" w:rsidR="00824589" w:rsidRPr="001E14F9" w:rsidRDefault="00824589" w:rsidP="00845A29">
            <w:pPr>
              <w:shd w:val="clear" w:color="auto" w:fill="FFFFFF"/>
              <w:spacing w:line="240" w:lineRule="auto"/>
              <w:rPr>
                <w:bCs/>
                <w:sz w:val="20"/>
                <w:szCs w:val="20"/>
                <w:lang w:eastAsia="en-US"/>
              </w:rPr>
            </w:pPr>
            <w:r w:rsidRPr="00D51589">
              <w:rPr>
                <w:bCs/>
                <w:sz w:val="20"/>
                <w:szCs w:val="20"/>
                <w:lang w:eastAsia="en-US"/>
              </w:rPr>
              <w:t xml:space="preserve">Cele szczegółowe: </w:t>
            </w:r>
          </w:p>
          <w:p w14:paraId="005C97F1" w14:textId="77777777" w:rsidR="00824589" w:rsidRPr="001E14F9" w:rsidRDefault="00824589">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ochrona bioróżnorodności oraz wykorzystanie lokalnych walorów historycznych</w:t>
            </w:r>
            <w:r>
              <w:rPr>
                <w:rFonts w:cs="Calibri Light"/>
                <w:bCs/>
                <w:sz w:val="20"/>
                <w:lang w:eastAsia="en-US"/>
              </w:rPr>
              <w:t>, przyrodniczych, turystycznych.</w:t>
            </w:r>
          </w:p>
          <w:p w14:paraId="7B3DB6BD" w14:textId="77777777" w:rsidR="00824589" w:rsidRPr="001E14F9" w:rsidRDefault="00824589">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 xml:space="preserve">edukacja, aktywizacja i integracja </w:t>
            </w:r>
            <w:r>
              <w:rPr>
                <w:rFonts w:cs="Calibri Light"/>
                <w:bCs/>
                <w:sz w:val="20"/>
                <w:lang w:eastAsia="en-US"/>
              </w:rPr>
              <w:t>lokalnej społeczności.</w:t>
            </w:r>
          </w:p>
          <w:p w14:paraId="099867BA" w14:textId="77777777" w:rsidR="00824589" w:rsidRPr="001E14F9" w:rsidRDefault="00824589">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inwestowanie o charakterze prospołecznym, prozdrowotnym, kulturalnym, edukacyjnym, turystycznym,</w:t>
            </w:r>
          </w:p>
          <w:p w14:paraId="36CFFE32" w14:textId="77777777" w:rsidR="00824589" w:rsidRPr="001E14F9" w:rsidRDefault="00824589">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poprawa warun</w:t>
            </w:r>
            <w:r>
              <w:rPr>
                <w:rFonts w:cs="Calibri Light"/>
                <w:bCs/>
                <w:sz w:val="20"/>
                <w:lang w:eastAsia="en-US"/>
              </w:rPr>
              <w:t>ków i jakości życia mieszkańców.</w:t>
            </w:r>
          </w:p>
          <w:p w14:paraId="6457A3C5" w14:textId="77777777" w:rsidR="00824589" w:rsidRPr="001E14F9" w:rsidRDefault="00824589">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 xml:space="preserve">przeciwdziałanie </w:t>
            </w:r>
            <w:r>
              <w:rPr>
                <w:rFonts w:cs="Calibri Light"/>
                <w:bCs/>
                <w:sz w:val="20"/>
                <w:lang w:eastAsia="en-US"/>
              </w:rPr>
              <w:t>negatywnym zjawiskom społecznym.</w:t>
            </w:r>
          </w:p>
          <w:p w14:paraId="1132B415" w14:textId="77777777" w:rsidR="00824589" w:rsidRPr="001E14F9" w:rsidRDefault="00824589">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zapewnienie bezpieczeństwa publicznego, zwiększenie odporności lokalnej gospodarki, w tym infrastruktury na nieprzewidziane sytuacje kryzysowe</w:t>
            </w:r>
            <w:r>
              <w:rPr>
                <w:rFonts w:cs="Calibri Light"/>
                <w:bCs/>
                <w:sz w:val="20"/>
                <w:lang w:eastAsia="en-US"/>
              </w:rPr>
              <w:t>.</w:t>
            </w:r>
          </w:p>
          <w:p w14:paraId="6133323D" w14:textId="77777777" w:rsidR="00824589" w:rsidRPr="001E14F9" w:rsidRDefault="00824589">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przeciwdz</w:t>
            </w:r>
            <w:r>
              <w:rPr>
                <w:rFonts w:cs="Calibri Light"/>
                <w:bCs/>
                <w:sz w:val="20"/>
                <w:lang w:eastAsia="en-US"/>
              </w:rPr>
              <w:t>iałanie wykluczeniu społecznemu.</w:t>
            </w:r>
          </w:p>
          <w:p w14:paraId="041B393D" w14:textId="77777777" w:rsidR="00824589" w:rsidRPr="001E14F9" w:rsidRDefault="00824589">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rozwój infrastruktury społecznej z uwzględnieniem różnych grup wiekow</w:t>
            </w:r>
            <w:r>
              <w:rPr>
                <w:rFonts w:cs="Calibri Light"/>
                <w:bCs/>
                <w:sz w:val="20"/>
                <w:lang w:eastAsia="en-US"/>
              </w:rPr>
              <w:t>ych oraz standardów dostępności.</w:t>
            </w:r>
          </w:p>
          <w:p w14:paraId="236F7BEE" w14:textId="77777777" w:rsidR="00824589" w:rsidRPr="001E14F9" w:rsidRDefault="00824589">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ochrona zieleni, w tym drzew, p</w:t>
            </w:r>
            <w:r>
              <w:rPr>
                <w:rFonts w:cs="Calibri Light"/>
                <w:bCs/>
                <w:sz w:val="20"/>
                <w:lang w:eastAsia="en-US"/>
              </w:rPr>
              <w:t>owierzchnie biologicznie czynne.</w:t>
            </w:r>
          </w:p>
          <w:p w14:paraId="06F217BB" w14:textId="77777777" w:rsidR="00824589" w:rsidRPr="001E14F9" w:rsidRDefault="00824589">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adaptacja obszaru do zmian kli</w:t>
            </w:r>
            <w:r>
              <w:rPr>
                <w:rFonts w:cs="Calibri Light"/>
                <w:bCs/>
                <w:sz w:val="20"/>
                <w:lang w:eastAsia="en-US"/>
              </w:rPr>
              <w:t>matu, poprawa jakości powietrza.</w:t>
            </w:r>
          </w:p>
          <w:p w14:paraId="1085123D" w14:textId="77777777" w:rsidR="00824589" w:rsidRPr="001E14F9" w:rsidRDefault="00824589">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lastRenderedPageBreak/>
              <w:t>zwiększenie ba</w:t>
            </w:r>
            <w:r>
              <w:rPr>
                <w:rFonts w:cs="Calibri Light"/>
                <w:bCs/>
                <w:sz w:val="20"/>
                <w:lang w:eastAsia="en-US"/>
              </w:rPr>
              <w:t>zy rekreacyjno- sportowej Gminy.</w:t>
            </w:r>
          </w:p>
          <w:p w14:paraId="5C197591" w14:textId="77777777" w:rsidR="00824589" w:rsidRPr="001E14F9" w:rsidRDefault="00824589">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 xml:space="preserve">stworzenie przestrzeni do organizowania imprez kulturalnych </w:t>
            </w:r>
            <w:r>
              <w:rPr>
                <w:rFonts w:cs="Calibri Light"/>
                <w:bCs/>
                <w:sz w:val="20"/>
                <w:lang w:eastAsia="en-US"/>
              </w:rPr>
              <w:t>dla mieszkańców.</w:t>
            </w:r>
          </w:p>
          <w:p w14:paraId="57C0197C" w14:textId="77777777" w:rsidR="00824589" w:rsidRPr="001E14F9" w:rsidRDefault="00824589">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stworzenie atrakcyjnego mie</w:t>
            </w:r>
            <w:r>
              <w:rPr>
                <w:rFonts w:cs="Calibri Light"/>
                <w:bCs/>
                <w:sz w:val="20"/>
                <w:lang w:eastAsia="en-US"/>
              </w:rPr>
              <w:t>jsca wypoczynku dla mieszkańców.</w:t>
            </w:r>
          </w:p>
          <w:p w14:paraId="7F9E93C4" w14:textId="77777777" w:rsidR="00824589" w:rsidRPr="001E14F9" w:rsidRDefault="00824589">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podniesienie a</w:t>
            </w:r>
            <w:r>
              <w:rPr>
                <w:rFonts w:cs="Calibri Light"/>
                <w:bCs/>
                <w:sz w:val="20"/>
                <w:lang w:eastAsia="en-US"/>
              </w:rPr>
              <w:t>trakcyjności turystycznej Gminy.</w:t>
            </w:r>
          </w:p>
          <w:p w14:paraId="0197D1B9" w14:textId="77777777" w:rsidR="00824589" w:rsidRPr="001E14F9" w:rsidRDefault="00824589">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umożliwienie rozwoju mikro przedsiębiorczości, szczególnie w zakresie usług i gastronomii</w:t>
            </w:r>
            <w:r>
              <w:rPr>
                <w:rFonts w:cs="Calibri Light"/>
                <w:bCs/>
                <w:sz w:val="20"/>
                <w:lang w:eastAsia="en-US"/>
              </w:rPr>
              <w:t>.</w:t>
            </w:r>
          </w:p>
          <w:p w14:paraId="38556213" w14:textId="77777777" w:rsidR="00824589" w:rsidRPr="001E14F9" w:rsidRDefault="00824589">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stworzenie nowych miejsc pracy</w:t>
            </w:r>
            <w:r>
              <w:rPr>
                <w:rFonts w:cs="Calibri Light"/>
                <w:bCs/>
                <w:sz w:val="20"/>
                <w:lang w:eastAsia="en-US"/>
              </w:rPr>
              <w:t>.</w:t>
            </w:r>
          </w:p>
          <w:p w14:paraId="3EA051C3" w14:textId="77777777" w:rsidR="00824589" w:rsidRPr="001E14F9" w:rsidRDefault="00824589">
            <w:pPr>
              <w:pStyle w:val="Akapitzlist"/>
              <w:numPr>
                <w:ilvl w:val="0"/>
                <w:numId w:val="28"/>
              </w:numPr>
              <w:shd w:val="clear" w:color="auto" w:fill="FFFFFF"/>
              <w:spacing w:line="240" w:lineRule="auto"/>
              <w:ind w:left="459"/>
              <w:rPr>
                <w:rFonts w:cs="Calibri Light"/>
                <w:bCs/>
                <w:sz w:val="20"/>
                <w:lang w:eastAsia="en-US"/>
              </w:rPr>
            </w:pPr>
            <w:r w:rsidRPr="001E14F9">
              <w:rPr>
                <w:rFonts w:cs="Calibri Light"/>
                <w:bCs/>
                <w:sz w:val="20"/>
                <w:lang w:eastAsia="en-US"/>
              </w:rPr>
              <w:t>aktywizacja osób bezrobotnych</w:t>
            </w:r>
            <w:r>
              <w:rPr>
                <w:rFonts w:cs="Calibri Light"/>
                <w:bCs/>
                <w:sz w:val="20"/>
                <w:lang w:eastAsia="en-US"/>
              </w:rPr>
              <w:t>.</w:t>
            </w:r>
          </w:p>
          <w:p w14:paraId="276D897F" w14:textId="77777777" w:rsidR="00824589" w:rsidRPr="0053203C" w:rsidRDefault="00824589">
            <w:pPr>
              <w:pStyle w:val="Akapitzlist"/>
              <w:numPr>
                <w:ilvl w:val="0"/>
                <w:numId w:val="28"/>
              </w:numPr>
              <w:shd w:val="clear" w:color="auto" w:fill="FFFFFF"/>
              <w:spacing w:line="240" w:lineRule="auto"/>
              <w:ind w:left="459"/>
              <w:rPr>
                <w:sz w:val="20"/>
              </w:rPr>
            </w:pPr>
            <w:r w:rsidRPr="001E14F9">
              <w:rPr>
                <w:rFonts w:cs="Calibri Light"/>
                <w:bCs/>
                <w:sz w:val="20"/>
                <w:lang w:eastAsia="en-US"/>
              </w:rPr>
              <w:t xml:space="preserve">włączenie społeczności lokalnej w rozwój funkcji rekreacyjnej i sportowej terenów </w:t>
            </w:r>
            <w:r>
              <w:rPr>
                <w:rFonts w:cs="Calibri Light"/>
                <w:bCs/>
                <w:sz w:val="20"/>
                <w:lang w:eastAsia="en-US"/>
              </w:rPr>
              <w:t>zielonych.</w:t>
            </w:r>
          </w:p>
        </w:tc>
      </w:tr>
      <w:tr w:rsidR="00824589" w:rsidRPr="0053203C" w14:paraId="3B87B490" w14:textId="77777777" w:rsidTr="00845A29">
        <w:trPr>
          <w:trHeight w:val="141"/>
        </w:trPr>
        <w:tc>
          <w:tcPr>
            <w:tcW w:w="9072" w:type="dxa"/>
            <w:shd w:val="clear" w:color="auto" w:fill="F2F2F2"/>
            <w:vAlign w:val="center"/>
          </w:tcPr>
          <w:p w14:paraId="38EB722B" w14:textId="77777777" w:rsidR="00824589" w:rsidRPr="0053203C" w:rsidRDefault="00824589" w:rsidP="00845A29">
            <w:pPr>
              <w:spacing w:line="240" w:lineRule="auto"/>
              <w:rPr>
                <w:sz w:val="20"/>
                <w:szCs w:val="20"/>
              </w:rPr>
            </w:pPr>
            <w:r w:rsidRPr="0053203C">
              <w:rPr>
                <w:sz w:val="20"/>
                <w:szCs w:val="20"/>
              </w:rPr>
              <w:lastRenderedPageBreak/>
              <w:t>6. Powiązanie celu przedsięwzięcia z celami rewitalizacji.</w:t>
            </w:r>
          </w:p>
        </w:tc>
      </w:tr>
      <w:tr w:rsidR="00824589" w:rsidRPr="0053203C" w14:paraId="7E57D59A" w14:textId="77777777" w:rsidTr="00845A29">
        <w:trPr>
          <w:trHeight w:val="283"/>
        </w:trPr>
        <w:tc>
          <w:tcPr>
            <w:tcW w:w="9072" w:type="dxa"/>
            <w:vAlign w:val="center"/>
          </w:tcPr>
          <w:p w14:paraId="6026C317" w14:textId="77777777" w:rsidR="00824589" w:rsidRPr="0053203C" w:rsidRDefault="00824589" w:rsidP="00845A29">
            <w:pPr>
              <w:spacing w:line="240" w:lineRule="auto"/>
              <w:rPr>
                <w:sz w:val="20"/>
                <w:szCs w:val="20"/>
              </w:rPr>
            </w:pPr>
            <w:r w:rsidRPr="0053203C">
              <w:rPr>
                <w:sz w:val="20"/>
                <w:szCs w:val="20"/>
              </w:rPr>
              <w:t>Cel przedsięwzięcia jest powiązany z następującymi celami rewitalizacji:</w:t>
            </w:r>
          </w:p>
          <w:p w14:paraId="367D88A1" w14:textId="74154F74" w:rsidR="00F76CC2" w:rsidRPr="00F76CC2" w:rsidRDefault="00F76CC2" w:rsidP="00F76CC2">
            <w:pPr>
              <w:pStyle w:val="Akapitzlist"/>
              <w:numPr>
                <w:ilvl w:val="0"/>
                <w:numId w:val="28"/>
              </w:numPr>
              <w:shd w:val="clear" w:color="auto" w:fill="FFFFFF"/>
              <w:spacing w:line="240" w:lineRule="auto"/>
              <w:ind w:left="459"/>
              <w:rPr>
                <w:sz w:val="20"/>
              </w:rPr>
            </w:pPr>
            <w:r w:rsidRPr="00AD5C6C">
              <w:rPr>
                <w:sz w:val="20"/>
              </w:rPr>
              <w:t>CO.1.2. Wzrost tożsamości lokalnej oraz lepsza integracja mieszkańców</w:t>
            </w:r>
            <w:r>
              <w:rPr>
                <w:sz w:val="20"/>
              </w:rPr>
              <w:t>.</w:t>
            </w:r>
          </w:p>
          <w:p w14:paraId="63317B76" w14:textId="2D894E30" w:rsidR="00F76CC2" w:rsidRPr="00F76CC2" w:rsidRDefault="00F76CC2" w:rsidP="00F76CC2">
            <w:pPr>
              <w:pStyle w:val="Akapitzlist"/>
              <w:numPr>
                <w:ilvl w:val="0"/>
                <w:numId w:val="28"/>
              </w:numPr>
              <w:shd w:val="clear" w:color="auto" w:fill="FFFFFF"/>
              <w:spacing w:line="240" w:lineRule="auto"/>
              <w:ind w:left="459"/>
              <w:rPr>
                <w:sz w:val="20"/>
              </w:rPr>
            </w:pPr>
            <w:r w:rsidRPr="00AD5C6C">
              <w:rPr>
                <w:sz w:val="20"/>
              </w:rPr>
              <w:t>CO.1.3. Przeciwdziałanie wykluczeniu społecznemu oraz aktywizacja osób zagrożonych wykluczeniem społecznym</w:t>
            </w:r>
            <w:r>
              <w:rPr>
                <w:sz w:val="20"/>
              </w:rPr>
              <w:t>.</w:t>
            </w:r>
          </w:p>
          <w:p w14:paraId="386330FE" w14:textId="77777777" w:rsidR="00824589" w:rsidRPr="00F76CC2" w:rsidRDefault="00F76CC2" w:rsidP="00F76CC2">
            <w:pPr>
              <w:pStyle w:val="Akapitzlist"/>
              <w:numPr>
                <w:ilvl w:val="0"/>
                <w:numId w:val="28"/>
              </w:numPr>
              <w:shd w:val="clear" w:color="auto" w:fill="FFFFFF"/>
              <w:spacing w:line="240" w:lineRule="auto"/>
              <w:ind w:left="459"/>
              <w:rPr>
                <w:sz w:val="20"/>
              </w:rPr>
            </w:pPr>
            <w:r w:rsidRPr="00AD5C6C">
              <w:rPr>
                <w:sz w:val="20"/>
              </w:rPr>
              <w:t>CO.1.4. Wzrost poziomu bezpieczeństwa publicznego</w:t>
            </w:r>
            <w:r>
              <w:rPr>
                <w:sz w:val="20"/>
              </w:rPr>
              <w:t>.</w:t>
            </w:r>
          </w:p>
          <w:p w14:paraId="583E8301" w14:textId="696C4B47" w:rsidR="00F76CC2" w:rsidRPr="00F76CC2" w:rsidRDefault="00F76CC2" w:rsidP="00F76CC2">
            <w:pPr>
              <w:pStyle w:val="Akapitzlist"/>
              <w:numPr>
                <w:ilvl w:val="0"/>
                <w:numId w:val="28"/>
              </w:numPr>
              <w:shd w:val="clear" w:color="auto" w:fill="FFFFFF"/>
              <w:spacing w:line="240" w:lineRule="auto"/>
              <w:ind w:left="459"/>
              <w:rPr>
                <w:sz w:val="20"/>
              </w:rPr>
            </w:pPr>
            <w:r w:rsidRPr="00AD5C6C">
              <w:rPr>
                <w:sz w:val="20"/>
              </w:rPr>
              <w:t>CO.2.1. Zagospodarowanie i uporządkowanie zdegradowanych</w:t>
            </w:r>
            <w:r>
              <w:rPr>
                <w:sz w:val="20"/>
              </w:rPr>
              <w:t xml:space="preserve"> obiektów i</w:t>
            </w:r>
            <w:r w:rsidRPr="00AD5C6C">
              <w:rPr>
                <w:sz w:val="20"/>
              </w:rPr>
              <w:t xml:space="preserve"> przestrzeni oraz nadanie im funkcji integracji społecznej mieszkańców</w:t>
            </w:r>
            <w:r>
              <w:rPr>
                <w:sz w:val="20"/>
              </w:rPr>
              <w:t>.</w:t>
            </w:r>
          </w:p>
          <w:p w14:paraId="0AD5A957" w14:textId="77C0FDA5" w:rsidR="00F76CC2" w:rsidRPr="00F76CC2" w:rsidRDefault="00F76CC2" w:rsidP="00F76CC2">
            <w:pPr>
              <w:pStyle w:val="Akapitzlist"/>
              <w:numPr>
                <w:ilvl w:val="0"/>
                <w:numId w:val="28"/>
              </w:numPr>
              <w:shd w:val="clear" w:color="auto" w:fill="FFFFFF"/>
              <w:spacing w:line="240" w:lineRule="auto"/>
              <w:ind w:left="459"/>
              <w:rPr>
                <w:sz w:val="20"/>
              </w:rPr>
            </w:pPr>
            <w:r w:rsidRPr="00AD5C6C">
              <w:rPr>
                <w:sz w:val="20"/>
              </w:rPr>
              <w:t>CO.2.2. Rozwój infrastruktury publicznej i tworzenie atrakcyjnych miejsc spędzania czasu wolnego</w:t>
            </w:r>
            <w:r>
              <w:rPr>
                <w:sz w:val="20"/>
              </w:rPr>
              <w:t>.</w:t>
            </w:r>
            <w:r w:rsidRPr="00AD5C6C">
              <w:rPr>
                <w:sz w:val="20"/>
              </w:rPr>
              <w:t xml:space="preserve"> </w:t>
            </w:r>
          </w:p>
          <w:p w14:paraId="1CFB45EC" w14:textId="27A04F4A" w:rsidR="00F76CC2" w:rsidRPr="00F76CC2" w:rsidRDefault="00F76CC2" w:rsidP="00F76CC2">
            <w:pPr>
              <w:pStyle w:val="Akapitzlist"/>
              <w:numPr>
                <w:ilvl w:val="0"/>
                <w:numId w:val="28"/>
              </w:numPr>
              <w:shd w:val="clear" w:color="auto" w:fill="FFFFFF"/>
              <w:spacing w:line="240" w:lineRule="auto"/>
              <w:ind w:left="459"/>
              <w:rPr>
                <w:sz w:val="20"/>
              </w:rPr>
            </w:pPr>
            <w:r w:rsidRPr="00AD5C6C">
              <w:rPr>
                <w:sz w:val="20"/>
              </w:rPr>
              <w:t>CO.2.3. Poprawa dostępności układu komunikacyjnego</w:t>
            </w:r>
            <w:r>
              <w:rPr>
                <w:sz w:val="20"/>
              </w:rPr>
              <w:t>.</w:t>
            </w:r>
          </w:p>
          <w:p w14:paraId="6D72C66B" w14:textId="77777777" w:rsidR="00F76CC2" w:rsidRPr="00F76CC2" w:rsidRDefault="00F76CC2" w:rsidP="00F76CC2">
            <w:pPr>
              <w:pStyle w:val="Akapitzlist"/>
              <w:numPr>
                <w:ilvl w:val="0"/>
                <w:numId w:val="28"/>
              </w:numPr>
              <w:shd w:val="clear" w:color="auto" w:fill="FFFFFF"/>
              <w:spacing w:line="240" w:lineRule="auto"/>
              <w:ind w:left="459"/>
              <w:rPr>
                <w:sz w:val="20"/>
              </w:rPr>
            </w:pPr>
            <w:r w:rsidRPr="00AD5C6C">
              <w:rPr>
                <w:sz w:val="20"/>
              </w:rPr>
              <w:t>CO.2.4. Poprawa estetyki budynków</w:t>
            </w:r>
            <w:r>
              <w:rPr>
                <w:sz w:val="20"/>
              </w:rPr>
              <w:t>.</w:t>
            </w:r>
          </w:p>
          <w:p w14:paraId="263268A0" w14:textId="225092CD" w:rsidR="00F76CC2" w:rsidRPr="00F76CC2" w:rsidRDefault="00F76CC2" w:rsidP="00F76CC2">
            <w:pPr>
              <w:pStyle w:val="Akapitzlist"/>
              <w:numPr>
                <w:ilvl w:val="0"/>
                <w:numId w:val="28"/>
              </w:numPr>
              <w:shd w:val="clear" w:color="auto" w:fill="FFFFFF"/>
              <w:spacing w:line="240" w:lineRule="auto"/>
              <w:ind w:left="459"/>
              <w:rPr>
                <w:sz w:val="20"/>
              </w:rPr>
            </w:pPr>
            <w:r w:rsidRPr="00AD5C6C">
              <w:rPr>
                <w:sz w:val="20"/>
              </w:rPr>
              <w:t>CO.3.1. Poprawa efektywności energetycznej budynków</w:t>
            </w:r>
            <w:r>
              <w:rPr>
                <w:sz w:val="20"/>
              </w:rPr>
              <w:t>.</w:t>
            </w:r>
            <w:r w:rsidRPr="00AD5C6C">
              <w:rPr>
                <w:sz w:val="20"/>
              </w:rPr>
              <w:t xml:space="preserve"> </w:t>
            </w:r>
          </w:p>
          <w:p w14:paraId="76463478" w14:textId="4287C367" w:rsidR="00F76CC2" w:rsidRPr="00F76CC2" w:rsidRDefault="00F76CC2" w:rsidP="00F76CC2">
            <w:pPr>
              <w:pStyle w:val="Akapitzlist"/>
              <w:numPr>
                <w:ilvl w:val="0"/>
                <w:numId w:val="28"/>
              </w:numPr>
              <w:shd w:val="clear" w:color="auto" w:fill="FFFFFF"/>
              <w:spacing w:line="240" w:lineRule="auto"/>
              <w:ind w:left="459"/>
              <w:rPr>
                <w:sz w:val="20"/>
              </w:rPr>
            </w:pPr>
            <w:r w:rsidRPr="00AD5C6C">
              <w:rPr>
                <w:sz w:val="20"/>
              </w:rPr>
              <w:t>CO.3.2. Wzrost świadomości ekologicznej mieszkańców</w:t>
            </w:r>
            <w:r>
              <w:rPr>
                <w:sz w:val="20"/>
              </w:rPr>
              <w:t>.</w:t>
            </w:r>
          </w:p>
        </w:tc>
      </w:tr>
      <w:tr w:rsidR="00824589" w:rsidRPr="0053203C" w14:paraId="48DB7EDC" w14:textId="77777777" w:rsidTr="00845A29">
        <w:tc>
          <w:tcPr>
            <w:tcW w:w="9072" w:type="dxa"/>
            <w:shd w:val="clear" w:color="auto" w:fill="F2F2F2"/>
            <w:vAlign w:val="center"/>
          </w:tcPr>
          <w:p w14:paraId="0AAA7873" w14:textId="77777777" w:rsidR="00824589" w:rsidRPr="0053203C" w:rsidRDefault="00824589" w:rsidP="00845A29">
            <w:pPr>
              <w:pStyle w:val="NormalnyWeb"/>
              <w:spacing w:after="0" w:line="240" w:lineRule="auto"/>
              <w:jc w:val="left"/>
              <w:rPr>
                <w:color w:val="FF0000"/>
                <w:sz w:val="20"/>
                <w:szCs w:val="20"/>
              </w:rPr>
            </w:pPr>
            <w:r w:rsidRPr="0053203C">
              <w:rPr>
                <w:color w:val="212529"/>
                <w:sz w:val="20"/>
                <w:szCs w:val="20"/>
              </w:rPr>
              <w:t>7. Szacowana (orientacyjna) wartość przedsięwzięcia.</w:t>
            </w:r>
          </w:p>
        </w:tc>
      </w:tr>
      <w:tr w:rsidR="00824589" w:rsidRPr="0053203C" w14:paraId="0CBD6828" w14:textId="77777777" w:rsidTr="00845A29">
        <w:tc>
          <w:tcPr>
            <w:tcW w:w="9072" w:type="dxa"/>
            <w:shd w:val="clear" w:color="auto" w:fill="FFFFFF"/>
            <w:vAlign w:val="center"/>
          </w:tcPr>
          <w:p w14:paraId="279EA8C5" w14:textId="77777777" w:rsidR="00824589" w:rsidRPr="0053203C" w:rsidRDefault="00824589" w:rsidP="00845A29">
            <w:pPr>
              <w:spacing w:line="240" w:lineRule="auto"/>
              <w:rPr>
                <w:bCs/>
                <w:sz w:val="20"/>
                <w:szCs w:val="20"/>
                <w:lang w:eastAsia="en-US"/>
              </w:rPr>
            </w:pPr>
            <w:r>
              <w:rPr>
                <w:bCs/>
                <w:sz w:val="20"/>
                <w:szCs w:val="20"/>
                <w:lang w:eastAsia="en-US"/>
              </w:rPr>
              <w:t>6 000 000</w:t>
            </w:r>
            <w:r w:rsidRPr="004D4006">
              <w:rPr>
                <w:bCs/>
                <w:sz w:val="20"/>
                <w:szCs w:val="20"/>
                <w:lang w:eastAsia="en-US"/>
              </w:rPr>
              <w:t>, 00 zł</w:t>
            </w:r>
          </w:p>
        </w:tc>
      </w:tr>
      <w:tr w:rsidR="00824589" w:rsidRPr="0053203C" w14:paraId="293AA870" w14:textId="77777777" w:rsidTr="00845A29">
        <w:tc>
          <w:tcPr>
            <w:tcW w:w="9072" w:type="dxa"/>
            <w:shd w:val="clear" w:color="auto" w:fill="F2F2F2"/>
            <w:vAlign w:val="center"/>
          </w:tcPr>
          <w:p w14:paraId="59519129" w14:textId="77777777" w:rsidR="00824589" w:rsidRPr="0053203C" w:rsidRDefault="00824589" w:rsidP="00845A29">
            <w:pPr>
              <w:pStyle w:val="NormalnyWeb"/>
              <w:spacing w:after="0" w:line="240" w:lineRule="auto"/>
              <w:jc w:val="left"/>
              <w:rPr>
                <w:color w:val="212529"/>
                <w:sz w:val="20"/>
                <w:szCs w:val="20"/>
              </w:rPr>
            </w:pPr>
            <w:r w:rsidRPr="0053203C">
              <w:rPr>
                <w:color w:val="212529"/>
                <w:sz w:val="20"/>
                <w:szCs w:val="20"/>
              </w:rPr>
              <w:t>8. Prognozowane rezultaty realizacji przedsięwzięcia i sposoby ich oceny w odniesieniu do celów rewitalizacji.</w:t>
            </w:r>
          </w:p>
        </w:tc>
      </w:tr>
      <w:tr w:rsidR="00824589" w:rsidRPr="0053203C" w14:paraId="1583E2AE" w14:textId="77777777" w:rsidTr="00845A29">
        <w:tc>
          <w:tcPr>
            <w:tcW w:w="9072" w:type="dxa"/>
            <w:shd w:val="clear" w:color="auto" w:fill="auto"/>
            <w:vAlign w:val="center"/>
          </w:tcPr>
          <w:p w14:paraId="4A5CA2A9" w14:textId="77777777" w:rsidR="00824589" w:rsidRPr="00BD566C" w:rsidRDefault="00824589" w:rsidP="00845A29">
            <w:pPr>
              <w:shd w:val="clear" w:color="auto" w:fill="FFFFFF"/>
              <w:spacing w:line="240" w:lineRule="auto"/>
              <w:rPr>
                <w:bCs/>
                <w:sz w:val="20"/>
                <w:szCs w:val="20"/>
              </w:rPr>
            </w:pPr>
            <w:r w:rsidRPr="00BD566C">
              <w:rPr>
                <w:bCs/>
                <w:sz w:val="20"/>
                <w:szCs w:val="20"/>
              </w:rPr>
              <w:t>Przewiduje się, że realizacja przedsięwzięcia przyczyni się od osiągnięcia następujących rezultatów:</w:t>
            </w:r>
          </w:p>
          <w:p w14:paraId="5ED8FC4B" w14:textId="77777777" w:rsidR="00824589" w:rsidRPr="00F52B32" w:rsidRDefault="00824589" w:rsidP="00845A29">
            <w:pPr>
              <w:tabs>
                <w:tab w:val="left" w:pos="5010"/>
              </w:tabs>
              <w:spacing w:line="240" w:lineRule="auto"/>
              <w:rPr>
                <w:b/>
                <w:bCs/>
                <w:sz w:val="20"/>
                <w:szCs w:val="20"/>
              </w:rPr>
            </w:pPr>
            <w:r w:rsidRPr="0053203C">
              <w:rPr>
                <w:b/>
                <w:sz w:val="20"/>
                <w:szCs w:val="20"/>
              </w:rPr>
              <w:t>Wskaźniki produktu (wielkość wskaźnika wraz ze sposobem pomiaru</w:t>
            </w:r>
            <w:r w:rsidRPr="0053203C">
              <w:rPr>
                <w:sz w:val="20"/>
                <w:szCs w:val="20"/>
              </w:rPr>
              <w:t>:</w:t>
            </w:r>
          </w:p>
          <w:p w14:paraId="4553AD5A" w14:textId="77777777" w:rsidR="00824589" w:rsidRPr="00BD566C" w:rsidRDefault="00824589">
            <w:pPr>
              <w:pStyle w:val="Akapitzlist"/>
              <w:numPr>
                <w:ilvl w:val="0"/>
                <w:numId w:val="28"/>
              </w:numPr>
              <w:shd w:val="clear" w:color="auto" w:fill="FFFFFF"/>
              <w:spacing w:line="240" w:lineRule="auto"/>
              <w:ind w:left="459"/>
              <w:rPr>
                <w:sz w:val="20"/>
              </w:rPr>
            </w:pPr>
            <w:r w:rsidRPr="00BD566C">
              <w:rPr>
                <w:sz w:val="20"/>
              </w:rPr>
              <w:t xml:space="preserve">Liczba zabytków nieruchomych objętych renowacją – </w:t>
            </w:r>
            <w:r>
              <w:rPr>
                <w:sz w:val="20"/>
              </w:rPr>
              <w:t>1</w:t>
            </w:r>
            <w:r w:rsidRPr="00BD566C">
              <w:rPr>
                <w:sz w:val="20"/>
              </w:rPr>
              <w:t xml:space="preserve">. </w:t>
            </w:r>
          </w:p>
          <w:p w14:paraId="362E22F3" w14:textId="1CAB5851" w:rsidR="00824589" w:rsidRDefault="00824589">
            <w:pPr>
              <w:pStyle w:val="Akapitzlist"/>
              <w:numPr>
                <w:ilvl w:val="0"/>
                <w:numId w:val="28"/>
              </w:numPr>
              <w:shd w:val="clear" w:color="auto" w:fill="FFFFFF"/>
              <w:spacing w:line="240" w:lineRule="auto"/>
              <w:ind w:left="459"/>
              <w:rPr>
                <w:sz w:val="20"/>
              </w:rPr>
            </w:pPr>
            <w:r>
              <w:rPr>
                <w:sz w:val="20"/>
              </w:rPr>
              <w:t xml:space="preserve">Liczba </w:t>
            </w:r>
            <w:r w:rsidR="00AE2C3A">
              <w:rPr>
                <w:sz w:val="20"/>
              </w:rPr>
              <w:t>przestrzeni</w:t>
            </w:r>
            <w:r>
              <w:rPr>
                <w:sz w:val="20"/>
              </w:rPr>
              <w:t xml:space="preserve"> </w:t>
            </w:r>
            <w:r w:rsidR="00AE2C3A">
              <w:rPr>
                <w:sz w:val="20"/>
              </w:rPr>
              <w:t>zielonych</w:t>
            </w:r>
            <w:r>
              <w:rPr>
                <w:sz w:val="20"/>
              </w:rPr>
              <w:t xml:space="preserve"> poddanych rewitalizacji - 1</w:t>
            </w:r>
            <w:r w:rsidRPr="00BD566C">
              <w:rPr>
                <w:sz w:val="20"/>
              </w:rPr>
              <w:t xml:space="preserve">. </w:t>
            </w:r>
          </w:p>
          <w:p w14:paraId="22FF822C" w14:textId="77777777" w:rsidR="00824589" w:rsidRPr="00BD566C" w:rsidRDefault="00824589">
            <w:pPr>
              <w:pStyle w:val="Akapitzlist"/>
              <w:numPr>
                <w:ilvl w:val="0"/>
                <w:numId w:val="28"/>
              </w:numPr>
              <w:shd w:val="clear" w:color="auto" w:fill="FFFFFF"/>
              <w:spacing w:line="240" w:lineRule="auto"/>
              <w:ind w:left="459"/>
              <w:rPr>
                <w:sz w:val="20"/>
              </w:rPr>
            </w:pPr>
            <w:r>
              <w:rPr>
                <w:sz w:val="20"/>
              </w:rPr>
              <w:t xml:space="preserve">Liczba przedsięwzięć z zakresu energooszczędności na obszarze rewitalizacji – 1. </w:t>
            </w:r>
          </w:p>
          <w:p w14:paraId="3F3186CF" w14:textId="77777777" w:rsidR="00824589" w:rsidRPr="00B83AD1" w:rsidRDefault="00824589" w:rsidP="00845A29">
            <w:pPr>
              <w:spacing w:line="240" w:lineRule="auto"/>
              <w:rPr>
                <w:sz w:val="20"/>
                <w:szCs w:val="20"/>
              </w:rPr>
            </w:pPr>
            <w:r w:rsidRPr="00BD566C">
              <w:rPr>
                <w:sz w:val="20"/>
                <w:szCs w:val="20"/>
              </w:rPr>
              <w:t>Sposób oceny i pomiaru według formularza raportu z realizacji przedsięwzięcia rewitalizacyjnego.</w:t>
            </w:r>
          </w:p>
          <w:p w14:paraId="6A0D8F35" w14:textId="77777777" w:rsidR="00824589" w:rsidRDefault="00824589" w:rsidP="00845A29">
            <w:pPr>
              <w:tabs>
                <w:tab w:val="left" w:pos="5010"/>
              </w:tabs>
              <w:spacing w:line="240" w:lineRule="auto"/>
              <w:rPr>
                <w:sz w:val="20"/>
                <w:szCs w:val="20"/>
              </w:rPr>
            </w:pPr>
            <w:r w:rsidRPr="00BD566C">
              <w:rPr>
                <w:b/>
                <w:sz w:val="20"/>
                <w:szCs w:val="20"/>
              </w:rPr>
              <w:t>Wskaźniki rezultatu (wielkość wskaźnika wraz ze sposobem pomiaru</w:t>
            </w:r>
            <w:r w:rsidRPr="00BD566C">
              <w:rPr>
                <w:sz w:val="20"/>
                <w:szCs w:val="20"/>
              </w:rPr>
              <w:t>:</w:t>
            </w:r>
          </w:p>
          <w:p w14:paraId="253BE68E" w14:textId="77777777" w:rsidR="00824589" w:rsidRPr="00CB7FA3" w:rsidRDefault="00824589">
            <w:pPr>
              <w:pStyle w:val="Akapitzlist"/>
              <w:numPr>
                <w:ilvl w:val="0"/>
                <w:numId w:val="28"/>
              </w:numPr>
              <w:shd w:val="clear" w:color="auto" w:fill="FFFFFF"/>
              <w:spacing w:line="240" w:lineRule="auto"/>
              <w:ind w:left="459"/>
              <w:rPr>
                <w:b/>
                <w:bCs/>
                <w:sz w:val="20"/>
              </w:rPr>
            </w:pPr>
            <w:r w:rsidRPr="008A37D9">
              <w:rPr>
                <w:sz w:val="20"/>
              </w:rPr>
              <w:t>Poprawa jakości życi</w:t>
            </w:r>
            <w:r>
              <w:rPr>
                <w:sz w:val="20"/>
              </w:rPr>
              <w:t>a mieszkańców oraz możliwości korzystania ze środowiska naturalnego</w:t>
            </w:r>
            <w:r w:rsidRPr="000C2C36">
              <w:rPr>
                <w:sz w:val="20"/>
              </w:rPr>
              <w:t>.</w:t>
            </w:r>
          </w:p>
          <w:p w14:paraId="0608AA8F" w14:textId="77777777" w:rsidR="00824589" w:rsidRPr="00326931" w:rsidRDefault="00824589" w:rsidP="00845A29">
            <w:pPr>
              <w:shd w:val="clear" w:color="auto" w:fill="FFFFFF"/>
              <w:spacing w:line="240" w:lineRule="auto"/>
              <w:ind w:left="99"/>
              <w:rPr>
                <w:sz w:val="20"/>
                <w:szCs w:val="20"/>
              </w:rPr>
            </w:pPr>
            <w:r w:rsidRPr="00CB7FA3">
              <w:rPr>
                <w:sz w:val="20"/>
              </w:rPr>
              <w:t>Sposób oceny i pomiaru według formularza raportu z realizacji przedsięwzięcia rewitalizacyjnego</w:t>
            </w:r>
            <w:r>
              <w:rPr>
                <w:sz w:val="20"/>
              </w:rPr>
              <w:t>.</w:t>
            </w:r>
          </w:p>
        </w:tc>
      </w:tr>
      <w:tr w:rsidR="00824589" w:rsidRPr="0053203C" w14:paraId="19DC738D" w14:textId="77777777" w:rsidTr="00845A29">
        <w:tc>
          <w:tcPr>
            <w:tcW w:w="9072" w:type="dxa"/>
            <w:shd w:val="clear" w:color="auto" w:fill="F2F2F2"/>
            <w:vAlign w:val="center"/>
          </w:tcPr>
          <w:p w14:paraId="7F9BDF8F" w14:textId="77777777" w:rsidR="00824589" w:rsidRPr="0053203C" w:rsidRDefault="00824589" w:rsidP="00845A29">
            <w:pPr>
              <w:spacing w:line="240" w:lineRule="auto"/>
              <w:rPr>
                <w:bCs/>
                <w:sz w:val="20"/>
                <w:szCs w:val="20"/>
              </w:rPr>
            </w:pPr>
            <w:r>
              <w:rPr>
                <w:bCs/>
                <w:sz w:val="20"/>
                <w:szCs w:val="20"/>
              </w:rPr>
              <w:t>9</w:t>
            </w:r>
            <w:r w:rsidRPr="0053203C">
              <w:rPr>
                <w:bCs/>
                <w:sz w:val="20"/>
                <w:szCs w:val="20"/>
              </w:rPr>
              <w:t>. Opis działań zapewniających dostępność osobom ze szczególnymi potrzebami, o których mowa w ustawie z dnia 19 lipca 2019 r. o zapewnianiu dostępności osobom ze szczególnymi potrzebami, o ile dane te są możliwe do wskazania</w:t>
            </w:r>
          </w:p>
        </w:tc>
      </w:tr>
      <w:tr w:rsidR="00824589" w:rsidRPr="0053203C" w14:paraId="5B5C4BDE" w14:textId="77777777" w:rsidTr="00845A29">
        <w:tc>
          <w:tcPr>
            <w:tcW w:w="9072" w:type="dxa"/>
            <w:shd w:val="clear" w:color="auto" w:fill="auto"/>
            <w:vAlign w:val="center"/>
          </w:tcPr>
          <w:p w14:paraId="3949B2C7" w14:textId="715BCF2B" w:rsidR="00824589" w:rsidRPr="0053203C" w:rsidRDefault="00F76CC2" w:rsidP="00F76CC2">
            <w:pPr>
              <w:shd w:val="clear" w:color="auto" w:fill="FFFFFF"/>
              <w:spacing w:line="240" w:lineRule="auto"/>
              <w:rPr>
                <w:sz w:val="20"/>
                <w:szCs w:val="20"/>
              </w:rPr>
            </w:pPr>
            <w:r w:rsidRPr="00F76CC2">
              <w:rPr>
                <w:bCs/>
                <w:sz w:val="20"/>
                <w:szCs w:val="20"/>
              </w:rPr>
              <w:t>Projekt powinien przywidywać wszelkie możliwe udogodnienia dla osób ze szczególnymi potrzebami. Opis będzie ustalony podczas prac projektowych w oparciu o uzgodnienia konserwatorskie.</w:t>
            </w:r>
            <w:r w:rsidR="00824589" w:rsidRPr="0053203C">
              <w:rPr>
                <w:sz w:val="20"/>
                <w:szCs w:val="20"/>
              </w:rPr>
              <w:t xml:space="preserve"> </w:t>
            </w:r>
          </w:p>
        </w:tc>
      </w:tr>
      <w:tr w:rsidR="00824589" w:rsidRPr="0053203C" w14:paraId="269A9C8D" w14:textId="77777777" w:rsidTr="00845A29">
        <w:tc>
          <w:tcPr>
            <w:tcW w:w="9072" w:type="dxa"/>
            <w:shd w:val="clear" w:color="auto" w:fill="F2F2F2" w:themeFill="background1" w:themeFillShade="F2"/>
            <w:vAlign w:val="center"/>
          </w:tcPr>
          <w:p w14:paraId="7ED759BD" w14:textId="77777777" w:rsidR="00824589" w:rsidRPr="0053203C" w:rsidRDefault="00824589" w:rsidP="00845A29">
            <w:pPr>
              <w:pStyle w:val="NormalnyWeb"/>
              <w:spacing w:after="0" w:line="240" w:lineRule="auto"/>
              <w:rPr>
                <w:sz w:val="20"/>
                <w:szCs w:val="20"/>
              </w:rPr>
            </w:pPr>
            <w:r>
              <w:rPr>
                <w:sz w:val="20"/>
                <w:szCs w:val="20"/>
              </w:rPr>
              <w:t xml:space="preserve">10. Termin realizacji </w:t>
            </w:r>
          </w:p>
        </w:tc>
      </w:tr>
      <w:tr w:rsidR="00824589" w:rsidRPr="0053203C" w14:paraId="568B0CE7" w14:textId="77777777" w:rsidTr="00845A29">
        <w:tc>
          <w:tcPr>
            <w:tcW w:w="9072" w:type="dxa"/>
            <w:shd w:val="clear" w:color="auto" w:fill="auto"/>
            <w:vAlign w:val="center"/>
          </w:tcPr>
          <w:p w14:paraId="14748E7D" w14:textId="77777777" w:rsidR="00824589" w:rsidRPr="0053203C" w:rsidRDefault="00824589" w:rsidP="00845A29">
            <w:pPr>
              <w:pStyle w:val="NormalnyWeb"/>
              <w:spacing w:after="0" w:line="240" w:lineRule="auto"/>
              <w:rPr>
                <w:sz w:val="20"/>
                <w:szCs w:val="20"/>
              </w:rPr>
            </w:pPr>
            <w:r>
              <w:rPr>
                <w:sz w:val="20"/>
                <w:szCs w:val="20"/>
              </w:rPr>
              <w:t>2026 r. - 2030 r.</w:t>
            </w:r>
          </w:p>
        </w:tc>
      </w:tr>
    </w:tbl>
    <w:p w14:paraId="2F7ADC4D" w14:textId="77777777" w:rsidR="00824589" w:rsidRDefault="00824589" w:rsidP="0025585C">
      <w:pPr>
        <w:pStyle w:val="Legenda"/>
      </w:pPr>
      <w:r w:rsidRPr="00F47909">
        <w:t>Źródło: opracowanie własne</w:t>
      </w:r>
      <w:r>
        <w:t xml:space="preserve"> na podstawie danych z naboru projektów rewitalizacyjnych </w:t>
      </w:r>
    </w:p>
    <w:p w14:paraId="633D7135" w14:textId="77777777" w:rsidR="00824589" w:rsidRDefault="00824589" w:rsidP="0009514F"/>
    <w:p w14:paraId="292D946E" w14:textId="15A641CE" w:rsidR="00CF6278" w:rsidRPr="00D6154D" w:rsidRDefault="00CF6278" w:rsidP="0025585C">
      <w:pPr>
        <w:pStyle w:val="nad"/>
      </w:pPr>
      <w:bookmarkStart w:id="137" w:name="_Toc150946368"/>
      <w:r w:rsidRPr="00D6154D">
        <w:t xml:space="preserve">Tabela </w:t>
      </w:r>
      <w:fldSimple w:instr=" SEQ Tabela \* ARABIC ">
        <w:r w:rsidR="00516360">
          <w:rPr>
            <w:noProof/>
          </w:rPr>
          <w:t>30</w:t>
        </w:r>
      </w:fldSimple>
      <w:r>
        <w:t xml:space="preserve"> </w:t>
      </w:r>
      <w:r w:rsidRPr="00D6154D">
        <w:t>Karta</w:t>
      </w:r>
      <w:r>
        <w:t xml:space="preserve"> </w:t>
      </w:r>
      <w:r w:rsidRPr="00D6154D">
        <w:t>projektowa dla przedsięwzięcia</w:t>
      </w:r>
      <w:r>
        <w:t xml:space="preserve"> nr </w:t>
      </w:r>
      <w:r w:rsidR="00A048F2">
        <w:t>6</w:t>
      </w:r>
      <w:r>
        <w:t>,</w:t>
      </w:r>
      <w:r w:rsidRPr="00D6154D">
        <w:t xml:space="preserve"> pn. </w:t>
      </w:r>
      <w:r w:rsidR="00581AA4" w:rsidRPr="00581AA4">
        <w:t>Rewitalizacja zdegradowanego budynku niedoszłego szpitala w Głogówku na cele społeczne</w:t>
      </w:r>
      <w:bookmarkEnd w:id="137"/>
    </w:p>
    <w:tbl>
      <w:tblPr>
        <w:tblW w:w="9072" w:type="dxa"/>
        <w:tblInd w:w="108"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808080"/>
        </w:tblBorders>
        <w:tblLook w:val="04A0" w:firstRow="1" w:lastRow="0" w:firstColumn="1" w:lastColumn="0" w:noHBand="0" w:noVBand="1"/>
      </w:tblPr>
      <w:tblGrid>
        <w:gridCol w:w="9072"/>
      </w:tblGrid>
      <w:tr w:rsidR="00581AA4" w:rsidRPr="0053203C" w14:paraId="6A8E1742" w14:textId="77777777" w:rsidTr="001D00AA">
        <w:tc>
          <w:tcPr>
            <w:tcW w:w="9072" w:type="dxa"/>
            <w:shd w:val="clear" w:color="auto" w:fill="808080"/>
            <w:vAlign w:val="center"/>
          </w:tcPr>
          <w:p w14:paraId="43929C97" w14:textId="77777777" w:rsidR="00581AA4" w:rsidRPr="0053203C" w:rsidRDefault="00581AA4" w:rsidP="001D00AA">
            <w:pPr>
              <w:spacing w:line="240" w:lineRule="auto"/>
              <w:jc w:val="left"/>
              <w:rPr>
                <w:b/>
                <w:bCs/>
                <w:sz w:val="20"/>
                <w:szCs w:val="20"/>
              </w:rPr>
            </w:pPr>
            <w:r w:rsidRPr="0053203C">
              <w:rPr>
                <w:color w:val="FFFFFF"/>
                <w:sz w:val="20"/>
                <w:szCs w:val="20"/>
              </w:rPr>
              <w:t>Nazwa przedsięwzięcia</w:t>
            </w:r>
          </w:p>
        </w:tc>
      </w:tr>
      <w:tr w:rsidR="00581AA4" w:rsidRPr="0053203C" w14:paraId="0E272329" w14:textId="77777777" w:rsidTr="001D00AA">
        <w:tc>
          <w:tcPr>
            <w:tcW w:w="9072" w:type="dxa"/>
            <w:shd w:val="clear" w:color="auto" w:fill="FFFFFF" w:themeFill="background1"/>
            <w:vAlign w:val="center"/>
          </w:tcPr>
          <w:p w14:paraId="681F26FA" w14:textId="5E667DD7" w:rsidR="00581AA4" w:rsidRPr="00256A1B" w:rsidRDefault="008D0E2F" w:rsidP="001D00AA">
            <w:pPr>
              <w:spacing w:line="240" w:lineRule="auto"/>
              <w:jc w:val="left"/>
              <w:rPr>
                <w:sz w:val="20"/>
                <w:szCs w:val="22"/>
              </w:rPr>
            </w:pPr>
            <w:r w:rsidRPr="00256A1B">
              <w:rPr>
                <w:rFonts w:cs="Calibri"/>
                <w:b/>
                <w:bCs/>
                <w:color w:val="000000"/>
                <w:sz w:val="20"/>
                <w:szCs w:val="22"/>
              </w:rPr>
              <w:t>Rewitalizacja zdegradowanego budynku niedoszłego szpitala w Głogówku na cele społeczne</w:t>
            </w:r>
          </w:p>
        </w:tc>
      </w:tr>
      <w:tr w:rsidR="00581AA4" w:rsidRPr="0053203C" w14:paraId="59C63601" w14:textId="77777777" w:rsidTr="001D00AA">
        <w:tc>
          <w:tcPr>
            <w:tcW w:w="9072" w:type="dxa"/>
            <w:shd w:val="clear" w:color="auto" w:fill="F2F2F2"/>
            <w:vAlign w:val="center"/>
          </w:tcPr>
          <w:p w14:paraId="0E7C834F" w14:textId="77777777" w:rsidR="00581AA4" w:rsidRPr="0053203C" w:rsidRDefault="00581AA4" w:rsidP="001D00AA">
            <w:pPr>
              <w:pStyle w:val="NormalnyWeb"/>
              <w:spacing w:after="0" w:line="240" w:lineRule="auto"/>
              <w:jc w:val="left"/>
              <w:rPr>
                <w:color w:val="212529"/>
                <w:sz w:val="20"/>
                <w:szCs w:val="20"/>
              </w:rPr>
            </w:pPr>
            <w:r>
              <w:rPr>
                <w:color w:val="212529"/>
                <w:sz w:val="20"/>
                <w:szCs w:val="20"/>
              </w:rPr>
              <w:t xml:space="preserve">1. </w:t>
            </w:r>
            <w:r w:rsidRPr="0053203C">
              <w:rPr>
                <w:color w:val="212529"/>
                <w:sz w:val="20"/>
                <w:szCs w:val="20"/>
              </w:rPr>
              <w:t>Podmioty realizujące:</w:t>
            </w:r>
          </w:p>
        </w:tc>
      </w:tr>
      <w:tr w:rsidR="00581AA4" w:rsidRPr="0053203C" w14:paraId="7AECCFCF" w14:textId="77777777" w:rsidTr="001D00AA">
        <w:trPr>
          <w:trHeight w:val="272"/>
        </w:trPr>
        <w:tc>
          <w:tcPr>
            <w:tcW w:w="9072" w:type="dxa"/>
            <w:vAlign w:val="center"/>
          </w:tcPr>
          <w:p w14:paraId="2412A912" w14:textId="77777777" w:rsidR="00581AA4" w:rsidRPr="00E0322B" w:rsidRDefault="00581AA4">
            <w:pPr>
              <w:pStyle w:val="Akapitzlist"/>
              <w:numPr>
                <w:ilvl w:val="0"/>
                <w:numId w:val="28"/>
              </w:numPr>
              <w:shd w:val="clear" w:color="auto" w:fill="FFFFFF"/>
              <w:spacing w:line="240" w:lineRule="auto"/>
              <w:ind w:left="459"/>
              <w:rPr>
                <w:rFonts w:cs="Calibri Light"/>
                <w:bCs/>
                <w:sz w:val="20"/>
                <w:lang w:eastAsia="en-US"/>
              </w:rPr>
            </w:pPr>
            <w:r w:rsidRPr="0053203C">
              <w:rPr>
                <w:rFonts w:cs="Calibri Light"/>
                <w:bCs/>
                <w:sz w:val="20"/>
                <w:lang w:eastAsia="en-US"/>
              </w:rPr>
              <w:t xml:space="preserve">Gmina </w:t>
            </w:r>
            <w:r>
              <w:rPr>
                <w:rFonts w:cs="Calibri Light"/>
                <w:bCs/>
                <w:sz w:val="20"/>
                <w:lang w:eastAsia="en-US"/>
              </w:rPr>
              <w:t xml:space="preserve">Głogówek </w:t>
            </w:r>
            <w:r w:rsidRPr="0053203C">
              <w:rPr>
                <w:rFonts w:cs="Calibri Light"/>
                <w:bCs/>
                <w:sz w:val="20"/>
                <w:lang w:eastAsia="en-US"/>
              </w:rPr>
              <w:t xml:space="preserve"> - Jednostka Samorządu Terytorialnego</w:t>
            </w:r>
            <w:r>
              <w:rPr>
                <w:rFonts w:cs="Calibri Light"/>
                <w:bCs/>
                <w:sz w:val="20"/>
                <w:lang w:eastAsia="en-US"/>
              </w:rPr>
              <w:t>.</w:t>
            </w:r>
          </w:p>
        </w:tc>
      </w:tr>
      <w:tr w:rsidR="00581AA4" w:rsidRPr="0053203C" w14:paraId="4938602B" w14:textId="77777777" w:rsidTr="001D00AA">
        <w:tc>
          <w:tcPr>
            <w:tcW w:w="9072" w:type="dxa"/>
            <w:shd w:val="clear" w:color="auto" w:fill="F2F2F2"/>
            <w:vAlign w:val="center"/>
          </w:tcPr>
          <w:p w14:paraId="69ED21D9" w14:textId="77777777" w:rsidR="00581AA4" w:rsidRPr="0053203C" w:rsidRDefault="00581AA4" w:rsidP="001D00AA">
            <w:pPr>
              <w:pStyle w:val="NormalnyWeb"/>
              <w:spacing w:after="0" w:line="240" w:lineRule="auto"/>
              <w:jc w:val="left"/>
              <w:rPr>
                <w:color w:val="212529"/>
                <w:sz w:val="20"/>
                <w:szCs w:val="20"/>
              </w:rPr>
            </w:pPr>
            <w:r w:rsidRPr="0053203C">
              <w:rPr>
                <w:color w:val="212529"/>
                <w:sz w:val="20"/>
                <w:szCs w:val="20"/>
              </w:rPr>
              <w:t>2. Zakres realizowanych zadań:</w:t>
            </w:r>
          </w:p>
        </w:tc>
      </w:tr>
      <w:tr w:rsidR="00581AA4" w:rsidRPr="0053203C" w14:paraId="0D6BD443" w14:textId="77777777" w:rsidTr="001D00AA">
        <w:tc>
          <w:tcPr>
            <w:tcW w:w="9072" w:type="dxa"/>
            <w:vAlign w:val="center"/>
          </w:tcPr>
          <w:p w14:paraId="7EA3C091" w14:textId="77777777" w:rsidR="00581AA4" w:rsidRDefault="00581AA4" w:rsidP="001D00AA">
            <w:pPr>
              <w:shd w:val="clear" w:color="auto" w:fill="FFFFFF"/>
              <w:spacing w:line="240" w:lineRule="auto"/>
              <w:rPr>
                <w:bCs/>
                <w:sz w:val="20"/>
                <w:lang w:eastAsia="en-US"/>
              </w:rPr>
            </w:pPr>
            <w:r>
              <w:rPr>
                <w:bCs/>
                <w:sz w:val="20"/>
                <w:lang w:eastAsia="en-US"/>
              </w:rPr>
              <w:t>Zakres rzeczowy projektu rewitalizacyjnego obejmuje</w:t>
            </w:r>
            <w:r w:rsidR="0010658C">
              <w:rPr>
                <w:bCs/>
                <w:sz w:val="20"/>
                <w:lang w:eastAsia="en-US"/>
              </w:rPr>
              <w:t xml:space="preserve"> rewitalizację b</w:t>
            </w:r>
            <w:r w:rsidR="00256A1B" w:rsidRPr="0010658C">
              <w:rPr>
                <w:bCs/>
                <w:sz w:val="20"/>
                <w:lang w:eastAsia="en-US"/>
              </w:rPr>
              <w:t>udynku w celu nadania nowych funkcji społecznych</w:t>
            </w:r>
            <w:r w:rsidR="0010658C">
              <w:rPr>
                <w:bCs/>
                <w:sz w:val="20"/>
                <w:lang w:eastAsia="en-US"/>
              </w:rPr>
              <w:t xml:space="preserve">. </w:t>
            </w:r>
          </w:p>
          <w:p w14:paraId="308C3220" w14:textId="6B1F6AD7" w:rsidR="0010658C" w:rsidRPr="003C5F55" w:rsidRDefault="0010658C" w:rsidP="0010658C">
            <w:pPr>
              <w:shd w:val="clear" w:color="auto" w:fill="FFFFFF"/>
              <w:spacing w:line="240" w:lineRule="auto"/>
              <w:rPr>
                <w:bCs/>
                <w:sz w:val="20"/>
                <w:lang w:eastAsia="en-US"/>
              </w:rPr>
            </w:pPr>
            <w:r w:rsidRPr="0010658C">
              <w:rPr>
                <w:bCs/>
                <w:sz w:val="20"/>
                <w:lang w:eastAsia="en-US"/>
              </w:rPr>
              <w:t>Realizacja inwestycji pozwoli stworzyć nową ofertę dla osób wykluczonych społecznie i potrzebujących. Możliwość adaptacji budynku na cele mieszkaniowe (mieszkania komunalne czy opiekuńczo-mieszkalne).</w:t>
            </w:r>
          </w:p>
        </w:tc>
      </w:tr>
      <w:tr w:rsidR="00581AA4" w:rsidRPr="0053203C" w14:paraId="2608C550" w14:textId="77777777" w:rsidTr="001D00AA">
        <w:tc>
          <w:tcPr>
            <w:tcW w:w="9072" w:type="dxa"/>
            <w:shd w:val="clear" w:color="auto" w:fill="F2F2F2"/>
            <w:vAlign w:val="center"/>
          </w:tcPr>
          <w:p w14:paraId="7CBAD19F" w14:textId="77777777" w:rsidR="00581AA4" w:rsidRPr="0053203C" w:rsidRDefault="00581AA4" w:rsidP="001D00AA">
            <w:pPr>
              <w:pStyle w:val="NormalnyWeb"/>
              <w:spacing w:after="0" w:line="240" w:lineRule="auto"/>
              <w:jc w:val="left"/>
              <w:rPr>
                <w:color w:val="212529"/>
                <w:sz w:val="20"/>
                <w:szCs w:val="20"/>
              </w:rPr>
            </w:pPr>
            <w:r w:rsidRPr="0053203C">
              <w:rPr>
                <w:color w:val="212529"/>
                <w:sz w:val="20"/>
                <w:szCs w:val="20"/>
              </w:rPr>
              <w:lastRenderedPageBreak/>
              <w:t>3. Lokalizacja.</w:t>
            </w:r>
          </w:p>
        </w:tc>
      </w:tr>
      <w:tr w:rsidR="00581AA4" w:rsidRPr="0053203C" w14:paraId="706A4755" w14:textId="77777777" w:rsidTr="00256A1B">
        <w:trPr>
          <w:trHeight w:val="512"/>
        </w:trPr>
        <w:tc>
          <w:tcPr>
            <w:tcW w:w="9072" w:type="dxa"/>
            <w:vAlign w:val="center"/>
          </w:tcPr>
          <w:p w14:paraId="39864DFA" w14:textId="7516C6C2" w:rsidR="00581AA4" w:rsidRPr="00256A1B" w:rsidRDefault="00581AA4" w:rsidP="00256A1B">
            <w:pPr>
              <w:spacing w:line="240" w:lineRule="auto"/>
              <w:jc w:val="left"/>
              <w:rPr>
                <w:sz w:val="20"/>
                <w:szCs w:val="20"/>
              </w:rPr>
            </w:pPr>
            <w:r>
              <w:rPr>
                <w:sz w:val="20"/>
                <w:szCs w:val="20"/>
              </w:rPr>
              <w:t xml:space="preserve">Obszar rewitalizacji: </w:t>
            </w:r>
            <w:r w:rsidRPr="00953AB8">
              <w:rPr>
                <w:sz w:val="20"/>
                <w:szCs w:val="20"/>
              </w:rPr>
              <w:t>Głogówek</w:t>
            </w:r>
            <w:r w:rsidR="00256A1B">
              <w:rPr>
                <w:sz w:val="20"/>
                <w:szCs w:val="20"/>
              </w:rPr>
              <w:t xml:space="preserve">, </w:t>
            </w:r>
            <w:r w:rsidR="00256A1B" w:rsidRPr="00256A1B">
              <w:rPr>
                <w:sz w:val="20"/>
                <w:szCs w:val="20"/>
              </w:rPr>
              <w:t>ul. Aleja Lipowa 6</w:t>
            </w:r>
          </w:p>
        </w:tc>
      </w:tr>
      <w:tr w:rsidR="00581AA4" w:rsidRPr="0053203C" w14:paraId="793A5507" w14:textId="77777777" w:rsidTr="001D00AA">
        <w:tc>
          <w:tcPr>
            <w:tcW w:w="9072" w:type="dxa"/>
            <w:shd w:val="clear" w:color="auto" w:fill="F2F2F2"/>
            <w:vAlign w:val="center"/>
          </w:tcPr>
          <w:p w14:paraId="383F8E14" w14:textId="77777777" w:rsidR="00581AA4" w:rsidRPr="0053203C" w:rsidRDefault="00581AA4" w:rsidP="001D00AA">
            <w:pPr>
              <w:pStyle w:val="NormalnyWeb"/>
              <w:spacing w:after="0" w:line="240" w:lineRule="auto"/>
              <w:jc w:val="left"/>
              <w:rPr>
                <w:color w:val="212529"/>
                <w:sz w:val="20"/>
                <w:szCs w:val="20"/>
              </w:rPr>
            </w:pPr>
            <w:r w:rsidRPr="0053203C">
              <w:rPr>
                <w:color w:val="212529"/>
                <w:sz w:val="20"/>
                <w:szCs w:val="20"/>
              </w:rPr>
              <w:t>4. Krótki opis problemu jaki ma rozwiązać realizacja przedsięwzięcia:</w:t>
            </w:r>
          </w:p>
        </w:tc>
      </w:tr>
      <w:tr w:rsidR="00581AA4" w:rsidRPr="0053203C" w14:paraId="36A8384F" w14:textId="77777777" w:rsidTr="001D00AA">
        <w:trPr>
          <w:trHeight w:val="425"/>
        </w:trPr>
        <w:tc>
          <w:tcPr>
            <w:tcW w:w="9072" w:type="dxa"/>
            <w:shd w:val="clear" w:color="auto" w:fill="auto"/>
            <w:vAlign w:val="center"/>
          </w:tcPr>
          <w:p w14:paraId="56A15495" w14:textId="77777777" w:rsidR="00F76CC2" w:rsidRPr="002D1222" w:rsidRDefault="00F76CC2" w:rsidP="00F76CC2">
            <w:pPr>
              <w:shd w:val="clear" w:color="auto" w:fill="FFFFFF"/>
              <w:spacing w:line="240" w:lineRule="auto"/>
              <w:rPr>
                <w:bCs/>
                <w:sz w:val="20"/>
                <w:lang w:eastAsia="en-US"/>
              </w:rPr>
            </w:pPr>
            <w:r>
              <w:rPr>
                <w:sz w:val="20"/>
              </w:rPr>
              <w:t>Przedmiotowy projekt ma wpływ na rozwiązanie następujących  zidentyfikowanych problemów:</w:t>
            </w:r>
          </w:p>
          <w:p w14:paraId="0636BD36" w14:textId="77777777" w:rsidR="00F76CC2" w:rsidRPr="00B51068" w:rsidRDefault="00F76CC2" w:rsidP="00F76CC2">
            <w:pPr>
              <w:pStyle w:val="Akapitzlist"/>
              <w:numPr>
                <w:ilvl w:val="0"/>
                <w:numId w:val="28"/>
              </w:numPr>
              <w:shd w:val="clear" w:color="auto" w:fill="FFFFFF"/>
              <w:spacing w:line="240" w:lineRule="auto"/>
              <w:ind w:left="459"/>
              <w:jc w:val="left"/>
              <w:rPr>
                <w:sz w:val="20"/>
              </w:rPr>
            </w:pPr>
            <w:r w:rsidRPr="00B51068">
              <w:rPr>
                <w:sz w:val="20"/>
              </w:rPr>
              <w:t>PS.1. Niski wskaźnik przedsiębiorczości, niekorzystne tendencje lokalnym rynku pracy</w:t>
            </w:r>
            <w:r>
              <w:rPr>
                <w:sz w:val="20"/>
              </w:rPr>
              <w:t>.</w:t>
            </w:r>
          </w:p>
          <w:p w14:paraId="7D05755D" w14:textId="77777777" w:rsidR="00F76CC2" w:rsidRPr="00B51068" w:rsidRDefault="00F76CC2" w:rsidP="00F76CC2">
            <w:pPr>
              <w:pStyle w:val="Akapitzlist"/>
              <w:numPr>
                <w:ilvl w:val="0"/>
                <w:numId w:val="28"/>
              </w:numPr>
              <w:shd w:val="clear" w:color="auto" w:fill="FFFFFF"/>
              <w:spacing w:line="240" w:lineRule="auto"/>
              <w:ind w:left="459"/>
              <w:jc w:val="left"/>
              <w:rPr>
                <w:sz w:val="20"/>
              </w:rPr>
            </w:pPr>
            <w:r w:rsidRPr="00B51068">
              <w:rPr>
                <w:sz w:val="20"/>
              </w:rPr>
              <w:t>PS.2. Spadek atrakcyjności osiedleńczej obszaru rewitalizacji</w:t>
            </w:r>
            <w:r>
              <w:rPr>
                <w:sz w:val="20"/>
              </w:rPr>
              <w:t>.</w:t>
            </w:r>
          </w:p>
          <w:p w14:paraId="55746C31" w14:textId="77777777" w:rsidR="00F76CC2" w:rsidRPr="00B51068" w:rsidRDefault="00F76CC2" w:rsidP="00F76CC2">
            <w:pPr>
              <w:pStyle w:val="Akapitzlist"/>
              <w:numPr>
                <w:ilvl w:val="0"/>
                <w:numId w:val="28"/>
              </w:numPr>
              <w:shd w:val="clear" w:color="auto" w:fill="FFFFFF"/>
              <w:spacing w:line="240" w:lineRule="auto"/>
              <w:ind w:left="459"/>
              <w:jc w:val="left"/>
              <w:rPr>
                <w:sz w:val="20"/>
              </w:rPr>
            </w:pPr>
            <w:r w:rsidRPr="00B51068">
              <w:rPr>
                <w:sz w:val="20"/>
              </w:rPr>
              <w:t>PS.3. Funkcjonowanie grup/osób zagrożonych wykluczeniem społecznym</w:t>
            </w:r>
            <w:r>
              <w:rPr>
                <w:sz w:val="20"/>
              </w:rPr>
              <w:t>.</w:t>
            </w:r>
          </w:p>
          <w:p w14:paraId="6E6773EE" w14:textId="77777777" w:rsidR="00F76CC2" w:rsidRDefault="00F76CC2" w:rsidP="00F76CC2">
            <w:pPr>
              <w:pStyle w:val="Akapitzlist"/>
              <w:numPr>
                <w:ilvl w:val="0"/>
                <w:numId w:val="28"/>
              </w:numPr>
              <w:shd w:val="clear" w:color="auto" w:fill="FFFFFF"/>
              <w:spacing w:line="240" w:lineRule="auto"/>
              <w:ind w:left="459"/>
              <w:jc w:val="left"/>
              <w:rPr>
                <w:sz w:val="20"/>
              </w:rPr>
            </w:pPr>
            <w:r w:rsidRPr="00B51068">
              <w:rPr>
                <w:sz w:val="20"/>
              </w:rPr>
              <w:t>PS.4. Niski poziom bezpieczeństwa publicznego</w:t>
            </w:r>
            <w:r>
              <w:rPr>
                <w:sz w:val="20"/>
              </w:rPr>
              <w:t>.</w:t>
            </w:r>
          </w:p>
          <w:p w14:paraId="11D77364" w14:textId="77777777" w:rsidR="00F76CC2" w:rsidRPr="00B51068" w:rsidRDefault="00F76CC2" w:rsidP="00F76CC2">
            <w:pPr>
              <w:pStyle w:val="Akapitzlist"/>
              <w:numPr>
                <w:ilvl w:val="0"/>
                <w:numId w:val="28"/>
              </w:numPr>
              <w:shd w:val="clear" w:color="auto" w:fill="FFFFFF"/>
              <w:spacing w:line="240" w:lineRule="auto"/>
              <w:ind w:left="459"/>
              <w:jc w:val="left"/>
              <w:rPr>
                <w:sz w:val="20"/>
              </w:rPr>
            </w:pPr>
            <w:r w:rsidRPr="00B51068">
              <w:rPr>
                <w:sz w:val="20"/>
              </w:rPr>
              <w:t>PI.1. Niedostosowanie przestrzeni publicznych do potrzeb i oczekiwań społecznych, a zwłaszcza grup zagrożonych wykluczeniem społecznym</w:t>
            </w:r>
            <w:r>
              <w:rPr>
                <w:sz w:val="20"/>
              </w:rPr>
              <w:t>.</w:t>
            </w:r>
          </w:p>
          <w:p w14:paraId="1172759C" w14:textId="77777777" w:rsidR="00F76CC2" w:rsidRPr="00B51068" w:rsidRDefault="00F76CC2" w:rsidP="00F76CC2">
            <w:pPr>
              <w:pStyle w:val="Akapitzlist"/>
              <w:numPr>
                <w:ilvl w:val="0"/>
                <w:numId w:val="28"/>
              </w:numPr>
              <w:shd w:val="clear" w:color="auto" w:fill="FFFFFF"/>
              <w:spacing w:line="240" w:lineRule="auto"/>
              <w:ind w:left="459"/>
              <w:jc w:val="left"/>
              <w:rPr>
                <w:sz w:val="20"/>
              </w:rPr>
            </w:pPr>
            <w:r w:rsidRPr="00B51068">
              <w:rPr>
                <w:sz w:val="20"/>
              </w:rPr>
              <w:t>PI.2. Deficyt funkcjonalnych obiektów świadczenia usług społecznych wspierających osoby zagrożone wykluczeniem społecznym</w:t>
            </w:r>
            <w:r>
              <w:rPr>
                <w:sz w:val="20"/>
              </w:rPr>
              <w:t>.</w:t>
            </w:r>
            <w:r w:rsidRPr="00B51068">
              <w:rPr>
                <w:sz w:val="20"/>
              </w:rPr>
              <w:t xml:space="preserve">  </w:t>
            </w:r>
          </w:p>
          <w:p w14:paraId="6F169093" w14:textId="77777777" w:rsidR="00F76CC2" w:rsidRPr="00B51068" w:rsidRDefault="00F76CC2" w:rsidP="00F76CC2">
            <w:pPr>
              <w:pStyle w:val="Akapitzlist"/>
              <w:numPr>
                <w:ilvl w:val="0"/>
                <w:numId w:val="28"/>
              </w:numPr>
              <w:shd w:val="clear" w:color="auto" w:fill="FFFFFF"/>
              <w:spacing w:line="240" w:lineRule="auto"/>
              <w:ind w:left="459"/>
              <w:jc w:val="left"/>
              <w:rPr>
                <w:sz w:val="20"/>
              </w:rPr>
            </w:pPr>
            <w:r w:rsidRPr="00B51068">
              <w:rPr>
                <w:sz w:val="20"/>
              </w:rPr>
              <w:t>PI.3. Niewydolny układ komunikacyjny wpływający negatywnie na rozwój gospodarczy obszaru rewitalizacji</w:t>
            </w:r>
            <w:r>
              <w:rPr>
                <w:sz w:val="20"/>
              </w:rPr>
              <w:t>.</w:t>
            </w:r>
          </w:p>
          <w:p w14:paraId="2D29C646" w14:textId="5E053EC2" w:rsidR="00581AA4" w:rsidRPr="00F76CC2" w:rsidRDefault="00F76CC2" w:rsidP="00F76CC2">
            <w:pPr>
              <w:pStyle w:val="Akapitzlist"/>
              <w:numPr>
                <w:ilvl w:val="0"/>
                <w:numId w:val="28"/>
              </w:numPr>
              <w:shd w:val="clear" w:color="auto" w:fill="FFFFFF"/>
              <w:spacing w:line="240" w:lineRule="auto"/>
              <w:ind w:left="459"/>
              <w:jc w:val="left"/>
              <w:rPr>
                <w:rFonts w:cs="Calibri Light"/>
                <w:bCs/>
                <w:sz w:val="20"/>
                <w:lang w:eastAsia="en-US"/>
              </w:rPr>
            </w:pPr>
            <w:r w:rsidRPr="00B51068">
              <w:rPr>
                <w:sz w:val="20"/>
              </w:rPr>
              <w:t>PI.4. Występowanie obszarów zabudowy o dużym nasileniu problemów infrastrukturalnych i środowiskowych</w:t>
            </w:r>
            <w:r>
              <w:rPr>
                <w:sz w:val="20"/>
              </w:rPr>
              <w:t>.</w:t>
            </w:r>
          </w:p>
        </w:tc>
      </w:tr>
      <w:tr w:rsidR="00581AA4" w:rsidRPr="0053203C" w14:paraId="7CFC51F6" w14:textId="77777777" w:rsidTr="001D00AA">
        <w:tc>
          <w:tcPr>
            <w:tcW w:w="9072" w:type="dxa"/>
            <w:shd w:val="clear" w:color="auto" w:fill="F2F2F2"/>
            <w:vAlign w:val="center"/>
          </w:tcPr>
          <w:p w14:paraId="6E84F01C" w14:textId="77777777" w:rsidR="00581AA4" w:rsidRPr="0053203C" w:rsidRDefault="00581AA4" w:rsidP="001D00AA">
            <w:pPr>
              <w:pStyle w:val="NormalnyWeb"/>
              <w:spacing w:after="0" w:line="240" w:lineRule="auto"/>
              <w:jc w:val="left"/>
              <w:rPr>
                <w:color w:val="212529"/>
                <w:sz w:val="20"/>
                <w:szCs w:val="20"/>
              </w:rPr>
            </w:pPr>
            <w:r w:rsidRPr="0053203C">
              <w:rPr>
                <w:color w:val="212529"/>
                <w:sz w:val="20"/>
                <w:szCs w:val="20"/>
              </w:rPr>
              <w:t>5. Cel przedsięwzięcia.</w:t>
            </w:r>
          </w:p>
        </w:tc>
      </w:tr>
      <w:tr w:rsidR="00581AA4" w:rsidRPr="0053203C" w14:paraId="0D713E1C" w14:textId="77777777" w:rsidTr="001D00AA">
        <w:trPr>
          <w:trHeight w:val="566"/>
        </w:trPr>
        <w:tc>
          <w:tcPr>
            <w:tcW w:w="9072" w:type="dxa"/>
            <w:vAlign w:val="center"/>
          </w:tcPr>
          <w:p w14:paraId="2A97E9BE" w14:textId="0EAAEDD7" w:rsidR="0010658C" w:rsidRPr="00D51589" w:rsidRDefault="0010658C" w:rsidP="0010658C">
            <w:pPr>
              <w:shd w:val="clear" w:color="auto" w:fill="FFFFFF"/>
              <w:spacing w:line="240" w:lineRule="auto"/>
              <w:rPr>
                <w:bCs/>
                <w:sz w:val="20"/>
                <w:szCs w:val="20"/>
                <w:lang w:eastAsia="en-US"/>
              </w:rPr>
            </w:pPr>
            <w:r w:rsidRPr="00D51589">
              <w:rPr>
                <w:bCs/>
                <w:sz w:val="20"/>
                <w:szCs w:val="20"/>
                <w:lang w:eastAsia="en-US"/>
              </w:rPr>
              <w:t>Cele</w:t>
            </w:r>
            <w:r>
              <w:rPr>
                <w:bCs/>
                <w:sz w:val="20"/>
                <w:szCs w:val="20"/>
                <w:lang w:eastAsia="en-US"/>
              </w:rPr>
              <w:t>m</w:t>
            </w:r>
            <w:r w:rsidRPr="00D51589">
              <w:rPr>
                <w:bCs/>
                <w:sz w:val="20"/>
                <w:szCs w:val="20"/>
                <w:lang w:eastAsia="en-US"/>
              </w:rPr>
              <w:t xml:space="preserve"> przedsięwzięcia rewitalizacyjnego jest podniesienie funkcjonalności i dostępności obiektów</w:t>
            </w:r>
            <w:r>
              <w:rPr>
                <w:bCs/>
                <w:sz w:val="20"/>
                <w:szCs w:val="20"/>
                <w:lang w:eastAsia="en-US"/>
              </w:rPr>
              <w:t xml:space="preserve"> oraz</w:t>
            </w:r>
            <w:r w:rsidRPr="00D51589">
              <w:rPr>
                <w:bCs/>
                <w:sz w:val="20"/>
                <w:szCs w:val="20"/>
                <w:lang w:eastAsia="en-US"/>
              </w:rPr>
              <w:t> przestrzeni publicznych na obszarze rewitalizacji</w:t>
            </w:r>
            <w:r>
              <w:rPr>
                <w:bCs/>
                <w:sz w:val="20"/>
                <w:szCs w:val="20"/>
                <w:lang w:eastAsia="en-US"/>
              </w:rPr>
              <w:t>, przyczyniających się do zwiększenia możliwości prowadzenia działań społecznych (aktywizacyjnych), wzrostu liczby odwiedzających i rozwoju lokalnych przedsiębiorstw</w:t>
            </w:r>
            <w:r w:rsidRPr="00D51589">
              <w:rPr>
                <w:bCs/>
                <w:sz w:val="20"/>
                <w:szCs w:val="20"/>
                <w:lang w:eastAsia="en-US"/>
              </w:rPr>
              <w:t xml:space="preserve">. </w:t>
            </w:r>
          </w:p>
          <w:p w14:paraId="20EEDC97" w14:textId="77777777" w:rsidR="0010658C" w:rsidRPr="000D3E69" w:rsidRDefault="0010658C" w:rsidP="0010658C">
            <w:pPr>
              <w:shd w:val="clear" w:color="auto" w:fill="FFFFFF"/>
              <w:spacing w:line="240" w:lineRule="auto"/>
              <w:rPr>
                <w:bCs/>
                <w:sz w:val="20"/>
                <w:szCs w:val="20"/>
                <w:lang w:eastAsia="en-US"/>
              </w:rPr>
            </w:pPr>
            <w:r w:rsidRPr="00D51589">
              <w:rPr>
                <w:bCs/>
                <w:sz w:val="20"/>
                <w:szCs w:val="20"/>
                <w:lang w:eastAsia="en-US"/>
              </w:rPr>
              <w:t xml:space="preserve">Cele szczegółowe: </w:t>
            </w:r>
          </w:p>
          <w:p w14:paraId="06915A09" w14:textId="77777777" w:rsidR="0010658C" w:rsidRDefault="0010658C">
            <w:pPr>
              <w:pStyle w:val="Akapitzlist"/>
              <w:numPr>
                <w:ilvl w:val="0"/>
                <w:numId w:val="28"/>
              </w:numPr>
              <w:shd w:val="clear" w:color="auto" w:fill="FFFFFF"/>
              <w:spacing w:line="240" w:lineRule="auto"/>
              <w:ind w:left="459"/>
              <w:rPr>
                <w:rFonts w:cs="Calibri Light"/>
                <w:bCs/>
                <w:sz w:val="20"/>
                <w:lang w:eastAsia="en-US"/>
              </w:rPr>
            </w:pPr>
            <w:r w:rsidRPr="00245F0E">
              <w:rPr>
                <w:rFonts w:cs="Calibri Light"/>
                <w:bCs/>
                <w:sz w:val="20"/>
                <w:lang w:eastAsia="en-US"/>
              </w:rPr>
              <w:t>wzrost świadomości kulturalnej mieszkańców, integracja międzypokoleniowa, aktywizacja osób szczególnie uzdolnionych</w:t>
            </w:r>
            <w:r>
              <w:rPr>
                <w:rFonts w:cs="Calibri Light"/>
                <w:bCs/>
                <w:sz w:val="20"/>
                <w:lang w:eastAsia="en-US"/>
              </w:rPr>
              <w:t>.</w:t>
            </w:r>
          </w:p>
          <w:p w14:paraId="1137C232" w14:textId="04D3A0FC" w:rsidR="0010658C" w:rsidRDefault="0010658C">
            <w:pPr>
              <w:pStyle w:val="Akapitzlist"/>
              <w:numPr>
                <w:ilvl w:val="0"/>
                <w:numId w:val="28"/>
              </w:numPr>
              <w:shd w:val="clear" w:color="auto" w:fill="FFFFFF"/>
              <w:spacing w:line="240" w:lineRule="auto"/>
              <w:ind w:left="459"/>
              <w:rPr>
                <w:rFonts w:cs="Calibri Light"/>
                <w:bCs/>
                <w:sz w:val="20"/>
                <w:lang w:eastAsia="en-US"/>
              </w:rPr>
            </w:pPr>
            <w:r w:rsidRPr="00E16729">
              <w:rPr>
                <w:rFonts w:cs="Calibri Light"/>
                <w:bCs/>
                <w:sz w:val="20"/>
                <w:lang w:eastAsia="en-US"/>
              </w:rPr>
              <w:t xml:space="preserve">rewitalizacja obiektów i nadanie im nowej funkcji w celu zapobiegania dalszej ich degradacji a przy tym </w:t>
            </w:r>
            <w:r>
              <w:rPr>
                <w:rFonts w:cs="Calibri Light"/>
                <w:bCs/>
                <w:sz w:val="20"/>
                <w:lang w:eastAsia="en-US"/>
              </w:rPr>
              <w:t xml:space="preserve">wzrost poziomu </w:t>
            </w:r>
            <w:r w:rsidRPr="00E16729">
              <w:rPr>
                <w:rFonts w:cs="Calibri Light"/>
                <w:bCs/>
                <w:sz w:val="20"/>
                <w:lang w:eastAsia="en-US"/>
              </w:rPr>
              <w:t>edukacji kulturalnej wśród mieszkańców.</w:t>
            </w:r>
          </w:p>
          <w:p w14:paraId="2321B11D" w14:textId="45D39E37" w:rsidR="0010658C" w:rsidRPr="000D3E69" w:rsidRDefault="0010658C">
            <w:pPr>
              <w:pStyle w:val="Akapitzlist"/>
              <w:numPr>
                <w:ilvl w:val="0"/>
                <w:numId w:val="28"/>
              </w:numPr>
              <w:shd w:val="clear" w:color="auto" w:fill="FFFFFF"/>
              <w:spacing w:line="240" w:lineRule="auto"/>
              <w:ind w:left="459"/>
              <w:rPr>
                <w:rFonts w:cs="Calibri Light"/>
                <w:bCs/>
                <w:sz w:val="20"/>
                <w:lang w:eastAsia="en-US"/>
              </w:rPr>
            </w:pPr>
            <w:r w:rsidRPr="000D3E69">
              <w:rPr>
                <w:rFonts w:cs="Calibri Light"/>
                <w:bCs/>
                <w:sz w:val="20"/>
                <w:lang w:eastAsia="en-US"/>
              </w:rPr>
              <w:t>konserwacja obiektów dziedzictwa kulturowego, rozwój działa</w:t>
            </w:r>
            <w:r>
              <w:rPr>
                <w:rFonts w:cs="Calibri Light"/>
                <w:bCs/>
                <w:sz w:val="20"/>
                <w:lang w:eastAsia="en-US"/>
              </w:rPr>
              <w:t>lności i aktywności kulturalnej.</w:t>
            </w:r>
            <w:r w:rsidRPr="000D3E69">
              <w:rPr>
                <w:rFonts w:cs="Calibri Light"/>
                <w:bCs/>
                <w:sz w:val="20"/>
                <w:lang w:eastAsia="en-US"/>
              </w:rPr>
              <w:t xml:space="preserve"> </w:t>
            </w:r>
          </w:p>
          <w:p w14:paraId="5E945ACF" w14:textId="6269866F" w:rsidR="0010658C" w:rsidRPr="000D3E69" w:rsidRDefault="0010658C">
            <w:pPr>
              <w:pStyle w:val="Akapitzlist"/>
              <w:numPr>
                <w:ilvl w:val="0"/>
                <w:numId w:val="28"/>
              </w:numPr>
              <w:shd w:val="clear" w:color="auto" w:fill="FFFFFF"/>
              <w:spacing w:line="240" w:lineRule="auto"/>
              <w:ind w:left="459"/>
              <w:rPr>
                <w:rFonts w:cs="Calibri Light"/>
                <w:bCs/>
                <w:sz w:val="20"/>
                <w:lang w:eastAsia="en-US"/>
              </w:rPr>
            </w:pPr>
            <w:r w:rsidRPr="000D3E69">
              <w:rPr>
                <w:rFonts w:cs="Calibri Light"/>
                <w:bCs/>
                <w:sz w:val="20"/>
                <w:lang w:eastAsia="en-US"/>
              </w:rPr>
              <w:t>rozwój oraz inwestowanie w obiekty i miejsca nawiązujące do walorów</w:t>
            </w:r>
            <w:r>
              <w:rPr>
                <w:rFonts w:cs="Calibri Light"/>
                <w:bCs/>
                <w:sz w:val="20"/>
                <w:lang w:eastAsia="en-US"/>
              </w:rPr>
              <w:t>, kulturowych, przyrodniczych.</w:t>
            </w:r>
          </w:p>
          <w:p w14:paraId="7C6C96A8" w14:textId="77777777" w:rsidR="0010658C" w:rsidRPr="000D3E69" w:rsidRDefault="0010658C">
            <w:pPr>
              <w:pStyle w:val="Akapitzlist"/>
              <w:numPr>
                <w:ilvl w:val="0"/>
                <w:numId w:val="28"/>
              </w:numPr>
              <w:shd w:val="clear" w:color="auto" w:fill="FFFFFF"/>
              <w:spacing w:line="240" w:lineRule="auto"/>
              <w:ind w:left="459"/>
              <w:rPr>
                <w:rFonts w:cs="Calibri Light"/>
                <w:bCs/>
                <w:sz w:val="20"/>
                <w:lang w:eastAsia="en-US"/>
              </w:rPr>
            </w:pPr>
            <w:r w:rsidRPr="000D3E69">
              <w:rPr>
                <w:rFonts w:cs="Calibri Light"/>
                <w:bCs/>
                <w:sz w:val="20"/>
                <w:lang w:eastAsia="en-US"/>
              </w:rPr>
              <w:t>regeneracja i bezpiec</w:t>
            </w:r>
            <w:r>
              <w:rPr>
                <w:rFonts w:cs="Calibri Light"/>
                <w:bCs/>
                <w:sz w:val="20"/>
                <w:lang w:eastAsia="en-US"/>
              </w:rPr>
              <w:t>zeństwo przestrzeni publicznych.</w:t>
            </w:r>
          </w:p>
          <w:p w14:paraId="6CDC949A" w14:textId="77777777" w:rsidR="0010658C" w:rsidRPr="000D3E69" w:rsidRDefault="0010658C">
            <w:pPr>
              <w:pStyle w:val="Akapitzlist"/>
              <w:numPr>
                <w:ilvl w:val="0"/>
                <w:numId w:val="28"/>
              </w:numPr>
              <w:shd w:val="clear" w:color="auto" w:fill="FFFFFF"/>
              <w:spacing w:line="240" w:lineRule="auto"/>
              <w:ind w:left="459"/>
              <w:rPr>
                <w:rFonts w:cs="Calibri Light"/>
                <w:bCs/>
                <w:sz w:val="20"/>
                <w:lang w:eastAsia="en-US"/>
              </w:rPr>
            </w:pPr>
            <w:r w:rsidRPr="000D3E69">
              <w:rPr>
                <w:rFonts w:cs="Calibri Light"/>
                <w:bCs/>
                <w:sz w:val="20"/>
                <w:lang w:eastAsia="en-US"/>
              </w:rPr>
              <w:t>zwiększenie a</w:t>
            </w:r>
            <w:r>
              <w:rPr>
                <w:rFonts w:cs="Calibri Light"/>
                <w:bCs/>
                <w:sz w:val="20"/>
                <w:lang w:eastAsia="en-US"/>
              </w:rPr>
              <w:t>trakcyjności turystycznej Gminy.</w:t>
            </w:r>
          </w:p>
          <w:p w14:paraId="653DD599" w14:textId="77777777" w:rsidR="0010658C" w:rsidRPr="000D3E69" w:rsidRDefault="0010658C">
            <w:pPr>
              <w:pStyle w:val="Akapitzlist"/>
              <w:numPr>
                <w:ilvl w:val="0"/>
                <w:numId w:val="28"/>
              </w:numPr>
              <w:shd w:val="clear" w:color="auto" w:fill="FFFFFF"/>
              <w:spacing w:line="240" w:lineRule="auto"/>
              <w:ind w:left="459"/>
              <w:rPr>
                <w:rFonts w:cs="Calibri Light"/>
                <w:bCs/>
                <w:sz w:val="20"/>
                <w:lang w:eastAsia="en-US"/>
              </w:rPr>
            </w:pPr>
            <w:r w:rsidRPr="000D3E69">
              <w:rPr>
                <w:rFonts w:cs="Calibri Light"/>
                <w:bCs/>
                <w:sz w:val="20"/>
                <w:lang w:eastAsia="en-US"/>
              </w:rPr>
              <w:t>rewitalizacja, zachowanie, ochrona oraz promocja lokalnego dziedz</w:t>
            </w:r>
            <w:r>
              <w:rPr>
                <w:rFonts w:cs="Calibri Light"/>
                <w:bCs/>
                <w:sz w:val="20"/>
                <w:lang w:eastAsia="en-US"/>
              </w:rPr>
              <w:t>ictwa kulturowego i naturalnego.</w:t>
            </w:r>
          </w:p>
          <w:p w14:paraId="11087B5C" w14:textId="1DFDA5A0" w:rsidR="00581AA4" w:rsidRPr="0010658C" w:rsidRDefault="0010658C">
            <w:pPr>
              <w:pStyle w:val="Akapitzlist"/>
              <w:numPr>
                <w:ilvl w:val="0"/>
                <w:numId w:val="28"/>
              </w:numPr>
              <w:shd w:val="clear" w:color="auto" w:fill="FFFFFF"/>
              <w:spacing w:line="240" w:lineRule="auto"/>
              <w:ind w:left="459"/>
              <w:rPr>
                <w:bCs/>
                <w:sz w:val="20"/>
                <w:lang w:eastAsia="en-US"/>
              </w:rPr>
            </w:pPr>
            <w:r w:rsidRPr="000D3E69">
              <w:rPr>
                <w:rFonts w:cs="Calibri Light"/>
                <w:bCs/>
                <w:sz w:val="20"/>
                <w:lang w:eastAsia="en-US"/>
              </w:rPr>
              <w:t xml:space="preserve">poprawa jakości życia mieszkańców oraz wizerunku </w:t>
            </w:r>
            <w:r>
              <w:rPr>
                <w:rFonts w:cs="Calibri Light"/>
                <w:bCs/>
                <w:sz w:val="20"/>
                <w:lang w:eastAsia="en-US"/>
              </w:rPr>
              <w:t>Gminy</w:t>
            </w:r>
            <w:r>
              <w:rPr>
                <w:bCs/>
                <w:sz w:val="20"/>
                <w:lang w:eastAsia="en-US"/>
              </w:rPr>
              <w:t>.</w:t>
            </w:r>
          </w:p>
        </w:tc>
      </w:tr>
      <w:tr w:rsidR="00581AA4" w:rsidRPr="0053203C" w14:paraId="5C8955E4" w14:textId="77777777" w:rsidTr="001D00AA">
        <w:trPr>
          <w:trHeight w:val="141"/>
        </w:trPr>
        <w:tc>
          <w:tcPr>
            <w:tcW w:w="9072" w:type="dxa"/>
            <w:shd w:val="clear" w:color="auto" w:fill="F2F2F2"/>
            <w:vAlign w:val="center"/>
          </w:tcPr>
          <w:p w14:paraId="4C6868CD" w14:textId="77777777" w:rsidR="00581AA4" w:rsidRPr="0053203C" w:rsidRDefault="00581AA4" w:rsidP="001D00AA">
            <w:pPr>
              <w:spacing w:line="240" w:lineRule="auto"/>
              <w:rPr>
                <w:sz w:val="20"/>
                <w:szCs w:val="20"/>
              </w:rPr>
            </w:pPr>
            <w:r w:rsidRPr="0053203C">
              <w:rPr>
                <w:sz w:val="20"/>
                <w:szCs w:val="20"/>
              </w:rPr>
              <w:t>6. Powiązanie celu przedsięwzięcia z celami rewitalizacji.</w:t>
            </w:r>
          </w:p>
        </w:tc>
      </w:tr>
      <w:tr w:rsidR="00581AA4" w:rsidRPr="0053203C" w14:paraId="5ABB9750" w14:textId="77777777" w:rsidTr="001D00AA">
        <w:trPr>
          <w:trHeight w:val="283"/>
        </w:trPr>
        <w:tc>
          <w:tcPr>
            <w:tcW w:w="9072" w:type="dxa"/>
            <w:vAlign w:val="center"/>
          </w:tcPr>
          <w:p w14:paraId="18D0F43A" w14:textId="77777777" w:rsidR="00F76CC2" w:rsidRPr="0053203C" w:rsidRDefault="00F76CC2" w:rsidP="00F76CC2">
            <w:pPr>
              <w:spacing w:line="240" w:lineRule="auto"/>
              <w:rPr>
                <w:sz w:val="20"/>
                <w:szCs w:val="20"/>
              </w:rPr>
            </w:pPr>
            <w:r w:rsidRPr="0053203C">
              <w:rPr>
                <w:sz w:val="20"/>
                <w:szCs w:val="20"/>
              </w:rPr>
              <w:t>Cel przedsięwzięcia jest powiązany z następującymi celami rewitalizacji:</w:t>
            </w:r>
          </w:p>
          <w:p w14:paraId="233615CF" w14:textId="77777777" w:rsidR="00F76CC2" w:rsidRPr="00F76CC2" w:rsidRDefault="00F76CC2" w:rsidP="00F76CC2">
            <w:pPr>
              <w:pStyle w:val="Akapitzlist"/>
              <w:numPr>
                <w:ilvl w:val="0"/>
                <w:numId w:val="28"/>
              </w:numPr>
              <w:shd w:val="clear" w:color="auto" w:fill="FFFFFF"/>
              <w:spacing w:line="240" w:lineRule="auto"/>
              <w:ind w:left="459"/>
              <w:rPr>
                <w:sz w:val="20"/>
              </w:rPr>
            </w:pPr>
            <w:r w:rsidRPr="00AD5C6C">
              <w:rPr>
                <w:sz w:val="20"/>
              </w:rPr>
              <w:t>CO.1.2. Wzrost tożsamości lokalnej oraz lepsza integracja mieszkańców</w:t>
            </w:r>
            <w:r>
              <w:rPr>
                <w:sz w:val="20"/>
              </w:rPr>
              <w:t>.</w:t>
            </w:r>
          </w:p>
          <w:p w14:paraId="6CEF7DA3" w14:textId="77777777" w:rsidR="00F76CC2" w:rsidRPr="00F76CC2" w:rsidRDefault="00F76CC2" w:rsidP="00F76CC2">
            <w:pPr>
              <w:pStyle w:val="Akapitzlist"/>
              <w:numPr>
                <w:ilvl w:val="0"/>
                <w:numId w:val="28"/>
              </w:numPr>
              <w:shd w:val="clear" w:color="auto" w:fill="FFFFFF"/>
              <w:spacing w:line="240" w:lineRule="auto"/>
              <w:ind w:left="459"/>
              <w:rPr>
                <w:sz w:val="20"/>
              </w:rPr>
            </w:pPr>
            <w:r w:rsidRPr="00AD5C6C">
              <w:rPr>
                <w:sz w:val="20"/>
              </w:rPr>
              <w:t>CO.1.3. Przeciwdziałanie wykluczeniu społecznemu oraz aktywizacja osób zagrożonych wykluczeniem społecznym</w:t>
            </w:r>
            <w:r>
              <w:rPr>
                <w:sz w:val="20"/>
              </w:rPr>
              <w:t>.</w:t>
            </w:r>
          </w:p>
          <w:p w14:paraId="3AB3D572" w14:textId="77777777" w:rsidR="00F76CC2" w:rsidRPr="00F76CC2" w:rsidRDefault="00F76CC2" w:rsidP="00F76CC2">
            <w:pPr>
              <w:pStyle w:val="Akapitzlist"/>
              <w:numPr>
                <w:ilvl w:val="0"/>
                <w:numId w:val="28"/>
              </w:numPr>
              <w:shd w:val="clear" w:color="auto" w:fill="FFFFFF"/>
              <w:spacing w:line="240" w:lineRule="auto"/>
              <w:ind w:left="459"/>
              <w:rPr>
                <w:sz w:val="20"/>
              </w:rPr>
            </w:pPr>
            <w:r w:rsidRPr="00AD5C6C">
              <w:rPr>
                <w:sz w:val="20"/>
              </w:rPr>
              <w:t>CO.1.4. Wzrost poziomu bezpieczeństwa publicznego</w:t>
            </w:r>
            <w:r>
              <w:rPr>
                <w:sz w:val="20"/>
              </w:rPr>
              <w:t>.</w:t>
            </w:r>
          </w:p>
          <w:p w14:paraId="20103A60" w14:textId="77777777" w:rsidR="00F76CC2" w:rsidRPr="00F76CC2" w:rsidRDefault="00F76CC2" w:rsidP="00F76CC2">
            <w:pPr>
              <w:pStyle w:val="Akapitzlist"/>
              <w:numPr>
                <w:ilvl w:val="0"/>
                <w:numId w:val="28"/>
              </w:numPr>
              <w:shd w:val="clear" w:color="auto" w:fill="FFFFFF"/>
              <w:spacing w:line="240" w:lineRule="auto"/>
              <w:ind w:left="459"/>
              <w:rPr>
                <w:sz w:val="20"/>
              </w:rPr>
            </w:pPr>
            <w:r w:rsidRPr="00AD5C6C">
              <w:rPr>
                <w:sz w:val="20"/>
              </w:rPr>
              <w:t>CO.2.1. Zagospodarowanie i uporządkowanie zdegradowanych</w:t>
            </w:r>
            <w:r>
              <w:rPr>
                <w:sz w:val="20"/>
              </w:rPr>
              <w:t xml:space="preserve"> obiektów i</w:t>
            </w:r>
            <w:r w:rsidRPr="00AD5C6C">
              <w:rPr>
                <w:sz w:val="20"/>
              </w:rPr>
              <w:t xml:space="preserve"> przestrzeni oraz nadanie im funkcji integracji społecznej mieszkańców</w:t>
            </w:r>
            <w:r>
              <w:rPr>
                <w:sz w:val="20"/>
              </w:rPr>
              <w:t>.</w:t>
            </w:r>
          </w:p>
          <w:p w14:paraId="299C450D" w14:textId="77777777" w:rsidR="00F76CC2" w:rsidRPr="00F76CC2" w:rsidRDefault="00F76CC2" w:rsidP="00F76CC2">
            <w:pPr>
              <w:pStyle w:val="Akapitzlist"/>
              <w:numPr>
                <w:ilvl w:val="0"/>
                <w:numId w:val="28"/>
              </w:numPr>
              <w:shd w:val="clear" w:color="auto" w:fill="FFFFFF"/>
              <w:spacing w:line="240" w:lineRule="auto"/>
              <w:ind w:left="459"/>
              <w:rPr>
                <w:sz w:val="20"/>
              </w:rPr>
            </w:pPr>
            <w:r w:rsidRPr="00AD5C6C">
              <w:rPr>
                <w:sz w:val="20"/>
              </w:rPr>
              <w:t>CO.2.2. Rozwój infrastruktury publicznej i tworzenie atrakcyjnych miejsc spędzania czasu wolnego</w:t>
            </w:r>
            <w:r>
              <w:rPr>
                <w:sz w:val="20"/>
              </w:rPr>
              <w:t>.</w:t>
            </w:r>
            <w:r w:rsidRPr="00AD5C6C">
              <w:rPr>
                <w:sz w:val="20"/>
              </w:rPr>
              <w:t xml:space="preserve"> </w:t>
            </w:r>
          </w:p>
          <w:p w14:paraId="6B11C4D5" w14:textId="77777777" w:rsidR="00F76CC2" w:rsidRPr="00F76CC2" w:rsidRDefault="00F76CC2" w:rsidP="00F76CC2">
            <w:pPr>
              <w:pStyle w:val="Akapitzlist"/>
              <w:numPr>
                <w:ilvl w:val="0"/>
                <w:numId w:val="28"/>
              </w:numPr>
              <w:shd w:val="clear" w:color="auto" w:fill="FFFFFF"/>
              <w:spacing w:line="240" w:lineRule="auto"/>
              <w:ind w:left="459"/>
              <w:rPr>
                <w:sz w:val="20"/>
              </w:rPr>
            </w:pPr>
            <w:r w:rsidRPr="00AD5C6C">
              <w:rPr>
                <w:sz w:val="20"/>
              </w:rPr>
              <w:t>CO.2.3. Poprawa dostępności układu komunikacyjnego</w:t>
            </w:r>
            <w:r>
              <w:rPr>
                <w:sz w:val="20"/>
              </w:rPr>
              <w:t>.</w:t>
            </w:r>
          </w:p>
          <w:p w14:paraId="23B919AA" w14:textId="77777777" w:rsidR="00F76CC2" w:rsidRPr="00F76CC2" w:rsidRDefault="00F76CC2" w:rsidP="00F76CC2">
            <w:pPr>
              <w:pStyle w:val="Akapitzlist"/>
              <w:numPr>
                <w:ilvl w:val="0"/>
                <w:numId w:val="28"/>
              </w:numPr>
              <w:shd w:val="clear" w:color="auto" w:fill="FFFFFF"/>
              <w:spacing w:line="240" w:lineRule="auto"/>
              <w:ind w:left="459"/>
              <w:rPr>
                <w:sz w:val="20"/>
              </w:rPr>
            </w:pPr>
            <w:r w:rsidRPr="00AD5C6C">
              <w:rPr>
                <w:sz w:val="20"/>
              </w:rPr>
              <w:t>CO.2.4. Poprawa estetyki budynków</w:t>
            </w:r>
            <w:r>
              <w:rPr>
                <w:sz w:val="20"/>
              </w:rPr>
              <w:t>.</w:t>
            </w:r>
          </w:p>
          <w:p w14:paraId="0F1A5305" w14:textId="77777777" w:rsidR="00F76CC2" w:rsidRPr="00F76CC2" w:rsidRDefault="00F76CC2" w:rsidP="00F76CC2">
            <w:pPr>
              <w:pStyle w:val="Akapitzlist"/>
              <w:numPr>
                <w:ilvl w:val="0"/>
                <w:numId w:val="28"/>
              </w:numPr>
              <w:shd w:val="clear" w:color="auto" w:fill="FFFFFF"/>
              <w:spacing w:line="240" w:lineRule="auto"/>
              <w:ind w:left="459"/>
              <w:rPr>
                <w:sz w:val="20"/>
              </w:rPr>
            </w:pPr>
            <w:r w:rsidRPr="00AD5C6C">
              <w:rPr>
                <w:sz w:val="20"/>
              </w:rPr>
              <w:t>CO.3.1. Poprawa efektywności energetycznej budynków</w:t>
            </w:r>
            <w:r>
              <w:rPr>
                <w:sz w:val="20"/>
              </w:rPr>
              <w:t>.</w:t>
            </w:r>
            <w:r w:rsidRPr="00AD5C6C">
              <w:rPr>
                <w:sz w:val="20"/>
              </w:rPr>
              <w:t xml:space="preserve"> </w:t>
            </w:r>
          </w:p>
          <w:p w14:paraId="7D94945A" w14:textId="77777777" w:rsidR="00581AA4" w:rsidRPr="00AB517A" w:rsidRDefault="00F76CC2" w:rsidP="00F76CC2">
            <w:pPr>
              <w:pStyle w:val="Akapitzlist"/>
              <w:numPr>
                <w:ilvl w:val="0"/>
                <w:numId w:val="28"/>
              </w:numPr>
              <w:shd w:val="clear" w:color="auto" w:fill="FFFFFF"/>
              <w:spacing w:line="240" w:lineRule="auto"/>
              <w:ind w:left="459"/>
              <w:rPr>
                <w:rFonts w:cs="Calibri Light"/>
                <w:bCs/>
                <w:sz w:val="20"/>
                <w:lang w:eastAsia="en-US"/>
              </w:rPr>
            </w:pPr>
            <w:r w:rsidRPr="00AD5C6C">
              <w:rPr>
                <w:sz w:val="20"/>
              </w:rPr>
              <w:t>CO.3.2. Wzrost świadomości ekologicznej mieszkańców</w:t>
            </w:r>
            <w:r>
              <w:rPr>
                <w:sz w:val="20"/>
              </w:rPr>
              <w:t>.</w:t>
            </w:r>
          </w:p>
          <w:p w14:paraId="60C40333" w14:textId="3E234FF2" w:rsidR="00AB517A" w:rsidRPr="0037626C" w:rsidRDefault="00AB517A" w:rsidP="00F76CC2">
            <w:pPr>
              <w:pStyle w:val="Akapitzlist"/>
              <w:numPr>
                <w:ilvl w:val="0"/>
                <w:numId w:val="28"/>
              </w:numPr>
              <w:shd w:val="clear" w:color="auto" w:fill="FFFFFF"/>
              <w:spacing w:line="240" w:lineRule="auto"/>
              <w:ind w:left="459"/>
              <w:rPr>
                <w:rFonts w:cs="Calibri Light"/>
                <w:bCs/>
                <w:sz w:val="20"/>
                <w:lang w:eastAsia="en-US"/>
              </w:rPr>
            </w:pPr>
            <w:r w:rsidRPr="00AD5C6C">
              <w:rPr>
                <w:sz w:val="20"/>
              </w:rPr>
              <w:t>CO 3.3. Zwiększenie powierzchni parków, zieleńców, terenów zieleni na  rewitalizowanych obszarach</w:t>
            </w:r>
            <w:r>
              <w:rPr>
                <w:sz w:val="20"/>
              </w:rPr>
              <w:t>.</w:t>
            </w:r>
          </w:p>
        </w:tc>
      </w:tr>
      <w:tr w:rsidR="00581AA4" w:rsidRPr="0053203C" w14:paraId="0AABFAD7" w14:textId="77777777" w:rsidTr="001D00AA">
        <w:tc>
          <w:tcPr>
            <w:tcW w:w="9072" w:type="dxa"/>
            <w:shd w:val="clear" w:color="auto" w:fill="F2F2F2"/>
            <w:vAlign w:val="center"/>
          </w:tcPr>
          <w:p w14:paraId="69A8C575" w14:textId="77777777" w:rsidR="00581AA4" w:rsidRPr="0053203C" w:rsidRDefault="00581AA4" w:rsidP="001D00AA">
            <w:pPr>
              <w:pStyle w:val="NormalnyWeb"/>
              <w:spacing w:after="0" w:line="240" w:lineRule="auto"/>
              <w:jc w:val="left"/>
              <w:rPr>
                <w:color w:val="FF0000"/>
                <w:sz w:val="20"/>
                <w:szCs w:val="20"/>
              </w:rPr>
            </w:pPr>
            <w:r w:rsidRPr="0053203C">
              <w:rPr>
                <w:color w:val="212529"/>
                <w:sz w:val="20"/>
                <w:szCs w:val="20"/>
              </w:rPr>
              <w:t>7. Szacowana (orientacyjna) wartość przedsięwzięcia.</w:t>
            </w:r>
          </w:p>
        </w:tc>
      </w:tr>
      <w:tr w:rsidR="00581AA4" w:rsidRPr="0053203C" w14:paraId="03A7F20A" w14:textId="77777777" w:rsidTr="001D00AA">
        <w:tc>
          <w:tcPr>
            <w:tcW w:w="9072" w:type="dxa"/>
            <w:shd w:val="clear" w:color="auto" w:fill="FFFFFF"/>
            <w:vAlign w:val="center"/>
          </w:tcPr>
          <w:p w14:paraId="02C2BBB6" w14:textId="551E465D" w:rsidR="00581AA4" w:rsidRPr="0053203C" w:rsidRDefault="00CC3CE9" w:rsidP="001D00AA">
            <w:pPr>
              <w:spacing w:line="240" w:lineRule="auto"/>
              <w:rPr>
                <w:bCs/>
                <w:sz w:val="20"/>
                <w:szCs w:val="20"/>
                <w:lang w:eastAsia="en-US"/>
              </w:rPr>
            </w:pPr>
            <w:r>
              <w:rPr>
                <w:bCs/>
                <w:sz w:val="20"/>
                <w:szCs w:val="20"/>
                <w:lang w:eastAsia="en-US"/>
              </w:rPr>
              <w:t>9 000</w:t>
            </w:r>
            <w:r w:rsidR="00581AA4">
              <w:rPr>
                <w:bCs/>
                <w:sz w:val="20"/>
                <w:szCs w:val="20"/>
                <w:lang w:eastAsia="en-US"/>
              </w:rPr>
              <w:t xml:space="preserve"> 000</w:t>
            </w:r>
            <w:r w:rsidR="00581AA4" w:rsidRPr="004D4006">
              <w:rPr>
                <w:bCs/>
                <w:sz w:val="20"/>
                <w:szCs w:val="20"/>
                <w:lang w:eastAsia="en-US"/>
              </w:rPr>
              <w:t>, 00 zł</w:t>
            </w:r>
          </w:p>
        </w:tc>
      </w:tr>
      <w:tr w:rsidR="00581AA4" w:rsidRPr="0053203C" w14:paraId="7372996F" w14:textId="77777777" w:rsidTr="001D00AA">
        <w:tc>
          <w:tcPr>
            <w:tcW w:w="9072" w:type="dxa"/>
            <w:shd w:val="clear" w:color="auto" w:fill="F2F2F2"/>
            <w:vAlign w:val="center"/>
          </w:tcPr>
          <w:p w14:paraId="5CFD1099" w14:textId="77777777" w:rsidR="00581AA4" w:rsidRPr="0053203C" w:rsidRDefault="00581AA4" w:rsidP="001D00AA">
            <w:pPr>
              <w:pStyle w:val="NormalnyWeb"/>
              <w:spacing w:after="0" w:line="240" w:lineRule="auto"/>
              <w:jc w:val="left"/>
              <w:rPr>
                <w:color w:val="212529"/>
                <w:sz w:val="20"/>
                <w:szCs w:val="20"/>
              </w:rPr>
            </w:pPr>
            <w:r w:rsidRPr="0053203C">
              <w:rPr>
                <w:color w:val="212529"/>
                <w:sz w:val="20"/>
                <w:szCs w:val="20"/>
              </w:rPr>
              <w:t>8. Prognozowane rezultaty realizacji przedsięwzięcia i sposoby ich oceny w odniesieniu do celów rewitalizacji.</w:t>
            </w:r>
          </w:p>
        </w:tc>
      </w:tr>
      <w:tr w:rsidR="00581AA4" w:rsidRPr="0053203C" w14:paraId="6F1A9E78" w14:textId="77777777" w:rsidTr="001D00AA">
        <w:tc>
          <w:tcPr>
            <w:tcW w:w="9072" w:type="dxa"/>
            <w:shd w:val="clear" w:color="auto" w:fill="auto"/>
            <w:vAlign w:val="center"/>
          </w:tcPr>
          <w:p w14:paraId="0E751C68" w14:textId="77777777" w:rsidR="00581AA4" w:rsidRPr="00BD566C" w:rsidRDefault="00581AA4" w:rsidP="001D00AA">
            <w:pPr>
              <w:shd w:val="clear" w:color="auto" w:fill="FFFFFF"/>
              <w:spacing w:line="240" w:lineRule="auto"/>
              <w:rPr>
                <w:bCs/>
                <w:sz w:val="20"/>
                <w:szCs w:val="20"/>
              </w:rPr>
            </w:pPr>
            <w:r w:rsidRPr="00BD566C">
              <w:rPr>
                <w:bCs/>
                <w:sz w:val="20"/>
                <w:szCs w:val="20"/>
              </w:rPr>
              <w:t>Przewiduje się, że realizacja przedsięwzięcia przyczyni się od osiągnięcia następujących rezultatów:</w:t>
            </w:r>
          </w:p>
          <w:p w14:paraId="3DCF769B" w14:textId="77777777" w:rsidR="00581AA4" w:rsidRPr="00F52B32" w:rsidRDefault="00581AA4" w:rsidP="001D00AA">
            <w:pPr>
              <w:tabs>
                <w:tab w:val="left" w:pos="5010"/>
              </w:tabs>
              <w:spacing w:line="240" w:lineRule="auto"/>
              <w:rPr>
                <w:b/>
                <w:bCs/>
                <w:sz w:val="20"/>
                <w:szCs w:val="20"/>
              </w:rPr>
            </w:pPr>
            <w:r w:rsidRPr="0053203C">
              <w:rPr>
                <w:b/>
                <w:sz w:val="20"/>
                <w:szCs w:val="20"/>
              </w:rPr>
              <w:t>Wskaźniki produktu (wielkość wskaźnika wraz ze sposobem pomiaru</w:t>
            </w:r>
            <w:r w:rsidRPr="0053203C">
              <w:rPr>
                <w:sz w:val="20"/>
                <w:szCs w:val="20"/>
              </w:rPr>
              <w:t>:</w:t>
            </w:r>
          </w:p>
          <w:p w14:paraId="5B05F452" w14:textId="33059200" w:rsidR="00581AA4" w:rsidRDefault="00581AA4">
            <w:pPr>
              <w:pStyle w:val="Akapitzlist"/>
              <w:numPr>
                <w:ilvl w:val="0"/>
                <w:numId w:val="28"/>
              </w:numPr>
              <w:shd w:val="clear" w:color="auto" w:fill="FFFFFF"/>
              <w:spacing w:line="240" w:lineRule="auto"/>
              <w:ind w:left="459"/>
              <w:rPr>
                <w:sz w:val="20"/>
              </w:rPr>
            </w:pPr>
            <w:r w:rsidRPr="00BD566C">
              <w:rPr>
                <w:sz w:val="20"/>
              </w:rPr>
              <w:t xml:space="preserve">Liczba </w:t>
            </w:r>
            <w:r w:rsidR="00CC3CE9">
              <w:rPr>
                <w:sz w:val="20"/>
              </w:rPr>
              <w:t xml:space="preserve">obiektów publicznych poddanych rewitalizacji </w:t>
            </w:r>
            <w:r w:rsidRPr="00BD566C">
              <w:rPr>
                <w:sz w:val="20"/>
              </w:rPr>
              <w:t xml:space="preserve">– </w:t>
            </w:r>
            <w:r>
              <w:rPr>
                <w:sz w:val="20"/>
              </w:rPr>
              <w:t>1</w:t>
            </w:r>
            <w:r w:rsidRPr="00BD566C">
              <w:rPr>
                <w:sz w:val="20"/>
              </w:rPr>
              <w:t xml:space="preserve">. </w:t>
            </w:r>
          </w:p>
          <w:p w14:paraId="63DCBF28" w14:textId="3F78242E" w:rsidR="00D238D4" w:rsidRPr="00BD566C" w:rsidRDefault="00D238D4">
            <w:pPr>
              <w:pStyle w:val="Akapitzlist"/>
              <w:numPr>
                <w:ilvl w:val="0"/>
                <w:numId w:val="28"/>
              </w:numPr>
              <w:shd w:val="clear" w:color="auto" w:fill="FFFFFF"/>
              <w:spacing w:line="240" w:lineRule="auto"/>
              <w:ind w:left="459"/>
              <w:rPr>
                <w:sz w:val="20"/>
              </w:rPr>
            </w:pPr>
            <w:r w:rsidRPr="00D238D4">
              <w:rPr>
                <w:sz w:val="20"/>
              </w:rPr>
              <w:t>Liczba przedsięwzięć z zakresu energooszczędności na obszarze rewitalizacji –</w:t>
            </w:r>
            <w:r>
              <w:rPr>
                <w:rFonts w:cs="Calibri Light"/>
                <w:szCs w:val="22"/>
              </w:rPr>
              <w:t xml:space="preserve"> 1.</w:t>
            </w:r>
          </w:p>
          <w:p w14:paraId="0E7AC9BB" w14:textId="77777777" w:rsidR="00581AA4" w:rsidRPr="00B83AD1" w:rsidRDefault="00581AA4" w:rsidP="001D00AA">
            <w:pPr>
              <w:spacing w:line="240" w:lineRule="auto"/>
              <w:rPr>
                <w:sz w:val="20"/>
                <w:szCs w:val="20"/>
              </w:rPr>
            </w:pPr>
            <w:r w:rsidRPr="00BD566C">
              <w:rPr>
                <w:sz w:val="20"/>
                <w:szCs w:val="20"/>
              </w:rPr>
              <w:t>Sposób oceny i pomiaru według formularza raportu z realizacji przedsięwzięcia rewitalizacyjnego.</w:t>
            </w:r>
          </w:p>
          <w:p w14:paraId="1799B98B" w14:textId="77777777" w:rsidR="00581AA4" w:rsidRDefault="00581AA4" w:rsidP="001D00AA">
            <w:pPr>
              <w:tabs>
                <w:tab w:val="left" w:pos="5010"/>
              </w:tabs>
              <w:spacing w:line="240" w:lineRule="auto"/>
              <w:rPr>
                <w:sz w:val="20"/>
                <w:szCs w:val="20"/>
              </w:rPr>
            </w:pPr>
            <w:r w:rsidRPr="00BD566C">
              <w:rPr>
                <w:b/>
                <w:sz w:val="20"/>
                <w:szCs w:val="20"/>
              </w:rPr>
              <w:t>Wskaźniki rezultatu (wielkość wskaźnika wraz ze sposobem pomiaru</w:t>
            </w:r>
            <w:r w:rsidRPr="00BD566C">
              <w:rPr>
                <w:sz w:val="20"/>
                <w:szCs w:val="20"/>
              </w:rPr>
              <w:t>:</w:t>
            </w:r>
          </w:p>
          <w:p w14:paraId="7F6FBC38" w14:textId="0660A158" w:rsidR="00581AA4" w:rsidRPr="00CB7FA3" w:rsidRDefault="00581AA4">
            <w:pPr>
              <w:pStyle w:val="Akapitzlist"/>
              <w:numPr>
                <w:ilvl w:val="0"/>
                <w:numId w:val="28"/>
              </w:numPr>
              <w:shd w:val="clear" w:color="auto" w:fill="FFFFFF"/>
              <w:spacing w:line="240" w:lineRule="auto"/>
              <w:ind w:left="459"/>
              <w:rPr>
                <w:b/>
                <w:bCs/>
                <w:sz w:val="20"/>
              </w:rPr>
            </w:pPr>
            <w:r w:rsidRPr="000C2C36">
              <w:rPr>
                <w:sz w:val="20"/>
              </w:rPr>
              <w:lastRenderedPageBreak/>
              <w:t xml:space="preserve">Poprawa jakości życia mieszkańców oraz poprawa standardu technicznego obiektów </w:t>
            </w:r>
            <w:r w:rsidR="00CC3CE9">
              <w:rPr>
                <w:sz w:val="20"/>
              </w:rPr>
              <w:t>publicznych</w:t>
            </w:r>
            <w:r w:rsidRPr="000C2C36">
              <w:rPr>
                <w:sz w:val="20"/>
              </w:rPr>
              <w:t>.</w:t>
            </w:r>
          </w:p>
          <w:p w14:paraId="7C94AF6B" w14:textId="77777777" w:rsidR="00581AA4" w:rsidRPr="00CB7FA3" w:rsidRDefault="00581AA4" w:rsidP="001D00AA">
            <w:pPr>
              <w:shd w:val="clear" w:color="auto" w:fill="FFFFFF"/>
              <w:spacing w:line="240" w:lineRule="auto"/>
              <w:ind w:left="99"/>
              <w:rPr>
                <w:b/>
                <w:bCs/>
                <w:sz w:val="20"/>
                <w:szCs w:val="20"/>
              </w:rPr>
            </w:pPr>
            <w:r w:rsidRPr="00CB7FA3">
              <w:rPr>
                <w:sz w:val="20"/>
              </w:rPr>
              <w:t>Sposób oceny i pomiaru według formularza raportu z realizacji przedsięwzięcia rewitalizacyjnego.</w:t>
            </w:r>
          </w:p>
        </w:tc>
      </w:tr>
      <w:tr w:rsidR="00581AA4" w:rsidRPr="0053203C" w14:paraId="50F03B3D" w14:textId="77777777" w:rsidTr="001D00AA">
        <w:tc>
          <w:tcPr>
            <w:tcW w:w="9072" w:type="dxa"/>
            <w:shd w:val="clear" w:color="auto" w:fill="F2F2F2"/>
            <w:vAlign w:val="center"/>
          </w:tcPr>
          <w:p w14:paraId="6B3E5282" w14:textId="77777777" w:rsidR="00581AA4" w:rsidRPr="0053203C" w:rsidRDefault="00581AA4" w:rsidP="001D00AA">
            <w:pPr>
              <w:spacing w:line="240" w:lineRule="auto"/>
              <w:rPr>
                <w:bCs/>
                <w:sz w:val="20"/>
                <w:szCs w:val="20"/>
              </w:rPr>
            </w:pPr>
            <w:r>
              <w:rPr>
                <w:bCs/>
                <w:sz w:val="20"/>
                <w:szCs w:val="20"/>
              </w:rPr>
              <w:lastRenderedPageBreak/>
              <w:t>9</w:t>
            </w:r>
            <w:r w:rsidRPr="0053203C">
              <w:rPr>
                <w:bCs/>
                <w:sz w:val="20"/>
                <w:szCs w:val="20"/>
              </w:rPr>
              <w:t>. Opis działań zapewniających dostępność osobom ze szczególnymi potrzebami, o których mowa w ustawie z dnia 19 lipca 2019 r. o zapewnianiu dostępności osobom ze szczególnymi potrzebami, o ile dane te są możliwe do wskazania</w:t>
            </w:r>
          </w:p>
        </w:tc>
      </w:tr>
      <w:tr w:rsidR="00581AA4" w:rsidRPr="0053203C" w14:paraId="13062586" w14:textId="77777777" w:rsidTr="001D00AA">
        <w:tc>
          <w:tcPr>
            <w:tcW w:w="9072" w:type="dxa"/>
            <w:shd w:val="clear" w:color="auto" w:fill="auto"/>
            <w:vAlign w:val="center"/>
          </w:tcPr>
          <w:p w14:paraId="30825510" w14:textId="22B61535" w:rsidR="00581AA4" w:rsidRPr="0053203C" w:rsidRDefault="00AB517A" w:rsidP="001D00AA">
            <w:pPr>
              <w:pStyle w:val="NormalnyWeb"/>
              <w:spacing w:after="0" w:line="240" w:lineRule="auto"/>
              <w:rPr>
                <w:sz w:val="20"/>
                <w:szCs w:val="20"/>
              </w:rPr>
            </w:pPr>
            <w:r w:rsidRPr="00F76CC2">
              <w:rPr>
                <w:bCs/>
                <w:sz w:val="20"/>
                <w:szCs w:val="20"/>
              </w:rPr>
              <w:t>Projekt powinien przywidywać wszelkie możliwe udogodnienia dla osób ze szczególnymi potrzebami. Opis będzie ustalony podczas prac projektowych w oparciu o uzgodnienia konserwatorskie.</w:t>
            </w:r>
          </w:p>
        </w:tc>
      </w:tr>
      <w:tr w:rsidR="00581AA4" w:rsidRPr="0053203C" w14:paraId="6B395DE3" w14:textId="77777777" w:rsidTr="001D00AA">
        <w:tc>
          <w:tcPr>
            <w:tcW w:w="9072" w:type="dxa"/>
            <w:shd w:val="clear" w:color="auto" w:fill="F2F2F2" w:themeFill="background1" w:themeFillShade="F2"/>
            <w:vAlign w:val="center"/>
          </w:tcPr>
          <w:p w14:paraId="6DDA4FEE" w14:textId="77777777" w:rsidR="00581AA4" w:rsidRPr="0053203C" w:rsidRDefault="00581AA4" w:rsidP="001D00AA">
            <w:pPr>
              <w:pStyle w:val="NormalnyWeb"/>
              <w:spacing w:after="0" w:line="240" w:lineRule="auto"/>
              <w:rPr>
                <w:sz w:val="20"/>
                <w:szCs w:val="20"/>
              </w:rPr>
            </w:pPr>
            <w:r>
              <w:rPr>
                <w:sz w:val="20"/>
                <w:szCs w:val="20"/>
              </w:rPr>
              <w:t xml:space="preserve">10. Termin realizacji </w:t>
            </w:r>
          </w:p>
        </w:tc>
      </w:tr>
      <w:tr w:rsidR="00581AA4" w:rsidRPr="0053203C" w14:paraId="5EB496D6" w14:textId="77777777" w:rsidTr="001D00AA">
        <w:tc>
          <w:tcPr>
            <w:tcW w:w="9072" w:type="dxa"/>
            <w:shd w:val="clear" w:color="auto" w:fill="auto"/>
            <w:vAlign w:val="center"/>
          </w:tcPr>
          <w:p w14:paraId="12D3B432" w14:textId="77777777" w:rsidR="00581AA4" w:rsidRPr="0053203C" w:rsidRDefault="00581AA4" w:rsidP="001D00AA">
            <w:pPr>
              <w:pStyle w:val="NormalnyWeb"/>
              <w:spacing w:after="0" w:line="240" w:lineRule="auto"/>
              <w:rPr>
                <w:sz w:val="20"/>
                <w:szCs w:val="20"/>
              </w:rPr>
            </w:pPr>
            <w:r>
              <w:rPr>
                <w:sz w:val="20"/>
                <w:szCs w:val="20"/>
              </w:rPr>
              <w:t>2028 r. - 2030 r.</w:t>
            </w:r>
          </w:p>
        </w:tc>
      </w:tr>
    </w:tbl>
    <w:p w14:paraId="75D23130" w14:textId="4DBD6D56" w:rsidR="00CF6278" w:rsidRDefault="00CF6278" w:rsidP="0025585C">
      <w:pPr>
        <w:pStyle w:val="Legenda"/>
      </w:pPr>
      <w:r w:rsidRPr="00F47909">
        <w:t>Źródło: opracowanie własne</w:t>
      </w:r>
      <w:r>
        <w:t xml:space="preserve"> na podstawie danych z naboru projektów rewitalizacyjnych </w:t>
      </w:r>
    </w:p>
    <w:p w14:paraId="1BB60323" w14:textId="77777777" w:rsidR="00612E9B" w:rsidRDefault="00612E9B" w:rsidP="0009514F"/>
    <w:p w14:paraId="618FBCCC" w14:textId="1016E9CE" w:rsidR="006054E0" w:rsidRPr="00D6154D" w:rsidRDefault="006054E0" w:rsidP="0025585C">
      <w:pPr>
        <w:pStyle w:val="nad"/>
      </w:pPr>
      <w:bookmarkStart w:id="138" w:name="_Toc150946369"/>
      <w:r w:rsidRPr="00D6154D">
        <w:t xml:space="preserve">Tabela </w:t>
      </w:r>
      <w:fldSimple w:instr=" SEQ Tabela \* ARABIC ">
        <w:r w:rsidR="00516360">
          <w:rPr>
            <w:noProof/>
          </w:rPr>
          <w:t>31</w:t>
        </w:r>
      </w:fldSimple>
      <w:r>
        <w:t xml:space="preserve"> </w:t>
      </w:r>
      <w:r w:rsidRPr="00D6154D">
        <w:t>Karta</w:t>
      </w:r>
      <w:r>
        <w:t xml:space="preserve"> </w:t>
      </w:r>
      <w:r w:rsidRPr="00D6154D">
        <w:t>projektowa dla przedsięwzięcia</w:t>
      </w:r>
      <w:r>
        <w:t xml:space="preserve"> nr 7,</w:t>
      </w:r>
      <w:r w:rsidRPr="00D6154D">
        <w:t xml:space="preserve"> pn. </w:t>
      </w:r>
      <w:r w:rsidR="003D71F9" w:rsidRPr="003D71F9">
        <w:t>Utworzenie nowej przestrzeni dla rozwoju usług i promocji dziedzictwa kulturowego na Zamku w Głogówku</w:t>
      </w:r>
      <w:bookmarkEnd w:id="138"/>
    </w:p>
    <w:tbl>
      <w:tblPr>
        <w:tblW w:w="9072" w:type="dxa"/>
        <w:tblInd w:w="108"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808080"/>
        </w:tblBorders>
        <w:tblLook w:val="04A0" w:firstRow="1" w:lastRow="0" w:firstColumn="1" w:lastColumn="0" w:noHBand="0" w:noVBand="1"/>
      </w:tblPr>
      <w:tblGrid>
        <w:gridCol w:w="9072"/>
      </w:tblGrid>
      <w:tr w:rsidR="006054E0" w:rsidRPr="0053203C" w14:paraId="6C95DC5D" w14:textId="77777777" w:rsidTr="00A8283D">
        <w:tc>
          <w:tcPr>
            <w:tcW w:w="9072" w:type="dxa"/>
            <w:shd w:val="clear" w:color="auto" w:fill="808080"/>
            <w:vAlign w:val="center"/>
          </w:tcPr>
          <w:p w14:paraId="624AD9E4" w14:textId="77777777" w:rsidR="006054E0" w:rsidRPr="0053203C" w:rsidRDefault="006054E0" w:rsidP="00A8283D">
            <w:pPr>
              <w:spacing w:line="240" w:lineRule="auto"/>
              <w:jc w:val="left"/>
              <w:rPr>
                <w:b/>
                <w:bCs/>
                <w:sz w:val="20"/>
                <w:szCs w:val="20"/>
              </w:rPr>
            </w:pPr>
            <w:r w:rsidRPr="0053203C">
              <w:rPr>
                <w:color w:val="FFFFFF"/>
                <w:sz w:val="20"/>
                <w:szCs w:val="20"/>
              </w:rPr>
              <w:t>Nazwa przedsięwzięcia</w:t>
            </w:r>
          </w:p>
        </w:tc>
      </w:tr>
      <w:tr w:rsidR="006054E0" w:rsidRPr="0053203C" w14:paraId="78AB9759" w14:textId="77777777" w:rsidTr="00A8283D">
        <w:tc>
          <w:tcPr>
            <w:tcW w:w="9072" w:type="dxa"/>
            <w:shd w:val="clear" w:color="auto" w:fill="FFFFFF" w:themeFill="background1"/>
            <w:vAlign w:val="center"/>
          </w:tcPr>
          <w:p w14:paraId="4C33C223" w14:textId="62778D9F" w:rsidR="006054E0" w:rsidRPr="006054E0" w:rsidRDefault="003D71F9" w:rsidP="003D71F9">
            <w:pPr>
              <w:spacing w:line="240" w:lineRule="auto"/>
              <w:jc w:val="left"/>
              <w:rPr>
                <w:b/>
                <w:sz w:val="20"/>
                <w:szCs w:val="20"/>
              </w:rPr>
            </w:pPr>
            <w:r w:rsidRPr="003D71F9">
              <w:rPr>
                <w:rFonts w:cs="Calibri"/>
                <w:b/>
                <w:bCs/>
                <w:color w:val="000000"/>
                <w:sz w:val="20"/>
                <w:szCs w:val="22"/>
              </w:rPr>
              <w:t>Utworzenie nowej przestrzeni dla rozwoju usług i promocji dziedzictwa kulturowego na Zamku w Głogówku</w:t>
            </w:r>
          </w:p>
        </w:tc>
      </w:tr>
      <w:tr w:rsidR="006054E0" w:rsidRPr="0053203C" w14:paraId="6F49ED84" w14:textId="77777777" w:rsidTr="00A8283D">
        <w:tc>
          <w:tcPr>
            <w:tcW w:w="9072" w:type="dxa"/>
            <w:shd w:val="clear" w:color="auto" w:fill="F2F2F2"/>
            <w:vAlign w:val="center"/>
          </w:tcPr>
          <w:p w14:paraId="69DA1AFB" w14:textId="77777777" w:rsidR="006054E0" w:rsidRPr="0053203C" w:rsidRDefault="006054E0" w:rsidP="00A8283D">
            <w:pPr>
              <w:pStyle w:val="NormalnyWeb"/>
              <w:spacing w:after="0" w:line="240" w:lineRule="auto"/>
              <w:jc w:val="left"/>
              <w:rPr>
                <w:color w:val="212529"/>
                <w:sz w:val="20"/>
                <w:szCs w:val="20"/>
              </w:rPr>
            </w:pPr>
            <w:r>
              <w:rPr>
                <w:color w:val="212529"/>
                <w:sz w:val="20"/>
                <w:szCs w:val="20"/>
              </w:rPr>
              <w:t xml:space="preserve">1. </w:t>
            </w:r>
            <w:r w:rsidRPr="0053203C">
              <w:rPr>
                <w:color w:val="212529"/>
                <w:sz w:val="20"/>
                <w:szCs w:val="20"/>
              </w:rPr>
              <w:t>Podmioty realizujące:</w:t>
            </w:r>
          </w:p>
        </w:tc>
      </w:tr>
      <w:tr w:rsidR="006054E0" w:rsidRPr="0053203C" w14:paraId="19E0C22D" w14:textId="77777777" w:rsidTr="00A8283D">
        <w:trPr>
          <w:trHeight w:val="272"/>
        </w:trPr>
        <w:tc>
          <w:tcPr>
            <w:tcW w:w="9072" w:type="dxa"/>
            <w:vAlign w:val="center"/>
          </w:tcPr>
          <w:p w14:paraId="0229D519" w14:textId="51FDEDC9" w:rsidR="006054E0" w:rsidRPr="00465AB7" w:rsidRDefault="006054E0">
            <w:pPr>
              <w:pStyle w:val="Akapitzlist"/>
              <w:numPr>
                <w:ilvl w:val="0"/>
                <w:numId w:val="28"/>
              </w:numPr>
              <w:shd w:val="clear" w:color="auto" w:fill="FFFFFF"/>
              <w:spacing w:line="240" w:lineRule="auto"/>
              <w:ind w:left="459"/>
              <w:rPr>
                <w:bCs/>
                <w:sz w:val="20"/>
                <w:lang w:eastAsia="en-US"/>
              </w:rPr>
            </w:pPr>
            <w:r w:rsidRPr="00465AB7">
              <w:rPr>
                <w:bCs/>
                <w:sz w:val="20"/>
                <w:lang w:eastAsia="en-US"/>
              </w:rPr>
              <w:t xml:space="preserve">Gmina </w:t>
            </w:r>
            <w:r w:rsidR="003D71F9">
              <w:rPr>
                <w:bCs/>
                <w:sz w:val="20"/>
                <w:lang w:eastAsia="en-US"/>
              </w:rPr>
              <w:t>Głogówek</w:t>
            </w:r>
            <w:r w:rsidRPr="00465AB7">
              <w:rPr>
                <w:bCs/>
                <w:sz w:val="20"/>
                <w:lang w:eastAsia="en-US"/>
              </w:rPr>
              <w:t xml:space="preserve">  - Jednostka Samorządu Terytorialnego</w:t>
            </w:r>
          </w:p>
        </w:tc>
      </w:tr>
      <w:tr w:rsidR="006054E0" w:rsidRPr="0053203C" w14:paraId="566C5B85" w14:textId="77777777" w:rsidTr="00A8283D">
        <w:tc>
          <w:tcPr>
            <w:tcW w:w="9072" w:type="dxa"/>
            <w:shd w:val="clear" w:color="auto" w:fill="F2F2F2"/>
            <w:vAlign w:val="center"/>
          </w:tcPr>
          <w:p w14:paraId="5E8604A0" w14:textId="77777777" w:rsidR="006054E0" w:rsidRPr="0053203C" w:rsidRDefault="006054E0" w:rsidP="00A8283D">
            <w:pPr>
              <w:pStyle w:val="NormalnyWeb"/>
              <w:spacing w:after="0" w:line="240" w:lineRule="auto"/>
              <w:jc w:val="left"/>
              <w:rPr>
                <w:color w:val="212529"/>
                <w:sz w:val="20"/>
                <w:szCs w:val="20"/>
              </w:rPr>
            </w:pPr>
            <w:r w:rsidRPr="0053203C">
              <w:rPr>
                <w:color w:val="212529"/>
                <w:sz w:val="20"/>
                <w:szCs w:val="20"/>
              </w:rPr>
              <w:t>2. Zakres realizowanych zadań:</w:t>
            </w:r>
          </w:p>
        </w:tc>
      </w:tr>
      <w:tr w:rsidR="004D2C8A" w:rsidRPr="0053203C" w14:paraId="140D5E46" w14:textId="77777777" w:rsidTr="00A8283D">
        <w:tc>
          <w:tcPr>
            <w:tcW w:w="9072" w:type="dxa"/>
            <w:vAlign w:val="center"/>
          </w:tcPr>
          <w:p w14:paraId="2B6F7E2B" w14:textId="0ABB17F5" w:rsidR="004D2C8A" w:rsidRPr="004D2C8A" w:rsidRDefault="004D2C8A" w:rsidP="004D2C8A">
            <w:pPr>
              <w:shd w:val="clear" w:color="auto" w:fill="FFFFFF"/>
              <w:spacing w:line="240" w:lineRule="auto"/>
              <w:rPr>
                <w:bCs/>
                <w:sz w:val="20"/>
                <w:szCs w:val="20"/>
              </w:rPr>
            </w:pPr>
            <w:r>
              <w:rPr>
                <w:bCs/>
                <w:sz w:val="20"/>
                <w:szCs w:val="20"/>
              </w:rPr>
              <w:t>Przedmiotem projektu rewitalizacyjnego jest z</w:t>
            </w:r>
            <w:r w:rsidRPr="004D2C8A">
              <w:rPr>
                <w:bCs/>
                <w:sz w:val="20"/>
                <w:szCs w:val="20"/>
              </w:rPr>
              <w:t>abezpieczenie, zachowanie i utrwalenie cennej substancji zabytkowej zamku w Głogówku oraz utworzenie nowej przestrzeni dla rozwoju usług i promocji dziedzictwa kulturowego w Gminie Głogówek.</w:t>
            </w:r>
          </w:p>
          <w:p w14:paraId="6F480325" w14:textId="097AFAAB" w:rsidR="004D2C8A" w:rsidRPr="004D2C8A" w:rsidRDefault="004D2C8A" w:rsidP="004D2C8A">
            <w:pPr>
              <w:shd w:val="clear" w:color="auto" w:fill="FFFFFF"/>
              <w:spacing w:line="240" w:lineRule="auto"/>
              <w:rPr>
                <w:bCs/>
                <w:sz w:val="20"/>
                <w:szCs w:val="20"/>
              </w:rPr>
            </w:pPr>
            <w:r>
              <w:rPr>
                <w:bCs/>
                <w:sz w:val="20"/>
                <w:szCs w:val="20"/>
              </w:rPr>
              <w:t xml:space="preserve">W ramach projektu przewidziana jest: </w:t>
            </w:r>
          </w:p>
          <w:p w14:paraId="38ADA63E" w14:textId="342F9AD9" w:rsidR="004D2C8A" w:rsidRPr="004D2C8A" w:rsidRDefault="004D2C8A">
            <w:pPr>
              <w:pStyle w:val="Akapitzlist"/>
              <w:numPr>
                <w:ilvl w:val="0"/>
                <w:numId w:val="28"/>
              </w:numPr>
              <w:shd w:val="clear" w:color="auto" w:fill="FFFFFF"/>
              <w:spacing w:line="240" w:lineRule="auto"/>
              <w:ind w:left="459"/>
              <w:rPr>
                <w:sz w:val="20"/>
              </w:rPr>
            </w:pPr>
            <w:r w:rsidRPr="004D2C8A">
              <w:rPr>
                <w:sz w:val="20"/>
              </w:rPr>
              <w:t>Realizacja niezbędnych prac remontowych i konserwatorskich przy budynku Zamku wraz z konserwacją wybranych muzealiów</w:t>
            </w:r>
            <w:r>
              <w:rPr>
                <w:sz w:val="20"/>
              </w:rPr>
              <w:t>.</w:t>
            </w:r>
          </w:p>
          <w:p w14:paraId="78CF5F7A" w14:textId="21543733" w:rsidR="004D2C8A" w:rsidRPr="004D2C8A" w:rsidRDefault="004D2C8A">
            <w:pPr>
              <w:pStyle w:val="Akapitzlist"/>
              <w:numPr>
                <w:ilvl w:val="0"/>
                <w:numId w:val="28"/>
              </w:numPr>
              <w:shd w:val="clear" w:color="auto" w:fill="FFFFFF"/>
              <w:spacing w:line="240" w:lineRule="auto"/>
              <w:ind w:left="459"/>
              <w:rPr>
                <w:sz w:val="20"/>
              </w:rPr>
            </w:pPr>
            <w:r w:rsidRPr="004D2C8A">
              <w:rPr>
                <w:sz w:val="20"/>
              </w:rPr>
              <w:t>Zakup sprzętu i wyposażenia pomieszczeń niezbędnego do prowadzenia działalności kulturalnej i edukacyjnej</w:t>
            </w:r>
            <w:r>
              <w:rPr>
                <w:sz w:val="20"/>
              </w:rPr>
              <w:t>.</w:t>
            </w:r>
          </w:p>
          <w:p w14:paraId="468ECC0C" w14:textId="36D65421" w:rsidR="004D2C8A" w:rsidRPr="004D2C8A" w:rsidRDefault="004D2C8A">
            <w:pPr>
              <w:pStyle w:val="Akapitzlist"/>
              <w:numPr>
                <w:ilvl w:val="0"/>
                <w:numId w:val="28"/>
              </w:numPr>
              <w:shd w:val="clear" w:color="auto" w:fill="FFFFFF"/>
              <w:spacing w:line="240" w:lineRule="auto"/>
              <w:ind w:left="459"/>
              <w:rPr>
                <w:sz w:val="20"/>
              </w:rPr>
            </w:pPr>
            <w:r w:rsidRPr="004D2C8A">
              <w:rPr>
                <w:sz w:val="20"/>
              </w:rPr>
              <w:t>Uruchomienie funkcji kulturalno-edukacyjnych w nieużytkowanym obecnie Zamku</w:t>
            </w:r>
            <w:r>
              <w:rPr>
                <w:sz w:val="20"/>
              </w:rPr>
              <w:t>.</w:t>
            </w:r>
          </w:p>
          <w:p w14:paraId="11B05B70" w14:textId="77777777" w:rsidR="004D2C8A" w:rsidRDefault="004D2C8A">
            <w:pPr>
              <w:pStyle w:val="Akapitzlist"/>
              <w:numPr>
                <w:ilvl w:val="0"/>
                <w:numId w:val="28"/>
              </w:numPr>
              <w:shd w:val="clear" w:color="auto" w:fill="FFFFFF"/>
              <w:spacing w:line="240" w:lineRule="auto"/>
              <w:ind w:left="459"/>
              <w:rPr>
                <w:bCs/>
                <w:sz w:val="20"/>
                <w:lang w:eastAsia="en-US"/>
              </w:rPr>
            </w:pPr>
            <w:r w:rsidRPr="004D2C8A">
              <w:rPr>
                <w:sz w:val="20"/>
              </w:rPr>
              <w:t>Wdrożenie oferty kulturalno-edukacyjnej odpowiadającej na potrzeby społeczne i służącej rozwojowi przedsiębiorczości oraz współpracy kulturowej</w:t>
            </w:r>
            <w:r w:rsidRPr="004D2C8A">
              <w:rPr>
                <w:bCs/>
                <w:sz w:val="20"/>
              </w:rPr>
              <w:t>.</w:t>
            </w:r>
          </w:p>
          <w:p w14:paraId="15FFDEA7" w14:textId="0AFD9F76" w:rsidR="005D025D" w:rsidRPr="005D025D" w:rsidRDefault="005D025D" w:rsidP="005D025D">
            <w:pPr>
              <w:shd w:val="clear" w:color="auto" w:fill="FFFFFF"/>
              <w:spacing w:line="240" w:lineRule="auto"/>
              <w:rPr>
                <w:bCs/>
                <w:sz w:val="20"/>
                <w:lang w:eastAsia="en-US"/>
              </w:rPr>
            </w:pPr>
            <w:r w:rsidRPr="005D025D">
              <w:rPr>
                <w:bCs/>
                <w:sz w:val="20"/>
                <w:szCs w:val="20"/>
              </w:rPr>
              <w:t>Realizacja inwestycji pozwoli stworzyć w obiekcie odpowiednie warunki do prowadzenia działalności, odpowiadające potrzebom i oczekiwaniom społecznym. Dzięki przeprowadzeniu inwestycji obiekt zostanie przywrócony mieszkańcom, którzy od wielu lat mogą go oglądać tylko zza zamkniętej bramy, ze względu na jego stan techniczny. Inwestycja pozytywnie wpłynie na wizerunek województwa opolskiego jako jednostki dbającej o zabytki, historię i kulturę. Biorąc pod uwagę wartość zabytku, można wykorzystać jego siłę przyciągania,</w:t>
            </w:r>
            <w:r>
              <w:rPr>
                <w:bCs/>
                <w:sz w:val="20"/>
                <w:szCs w:val="20"/>
              </w:rPr>
              <w:t xml:space="preserve"> </w:t>
            </w:r>
            <w:r w:rsidRPr="005D025D">
              <w:rPr>
                <w:bCs/>
                <w:sz w:val="20"/>
                <w:szCs w:val="20"/>
              </w:rPr>
              <w:t>w konsekwencji stać się może jedną z najciekawszych atrakcji turystycznych, kulturalnych i historycznych województwa.</w:t>
            </w:r>
          </w:p>
        </w:tc>
      </w:tr>
      <w:tr w:rsidR="004D2C8A" w:rsidRPr="0053203C" w14:paraId="240B03A9" w14:textId="77777777" w:rsidTr="00A8283D">
        <w:tc>
          <w:tcPr>
            <w:tcW w:w="9072" w:type="dxa"/>
            <w:shd w:val="clear" w:color="auto" w:fill="F2F2F2"/>
            <w:vAlign w:val="center"/>
          </w:tcPr>
          <w:p w14:paraId="5FE66058" w14:textId="77777777" w:rsidR="004D2C8A" w:rsidRPr="0053203C" w:rsidRDefault="004D2C8A" w:rsidP="004D2C8A">
            <w:pPr>
              <w:pStyle w:val="NormalnyWeb"/>
              <w:spacing w:after="0" w:line="240" w:lineRule="auto"/>
              <w:jc w:val="left"/>
              <w:rPr>
                <w:color w:val="212529"/>
                <w:sz w:val="20"/>
                <w:szCs w:val="20"/>
              </w:rPr>
            </w:pPr>
            <w:r w:rsidRPr="0053203C">
              <w:rPr>
                <w:color w:val="212529"/>
                <w:sz w:val="20"/>
                <w:szCs w:val="20"/>
              </w:rPr>
              <w:t>3. Lokalizacja.</w:t>
            </w:r>
          </w:p>
        </w:tc>
      </w:tr>
      <w:tr w:rsidR="004D2C8A" w:rsidRPr="0053203C" w14:paraId="4A59A7AE" w14:textId="77777777" w:rsidTr="00A8283D">
        <w:trPr>
          <w:trHeight w:val="512"/>
        </w:trPr>
        <w:tc>
          <w:tcPr>
            <w:tcW w:w="9072" w:type="dxa"/>
            <w:vAlign w:val="center"/>
          </w:tcPr>
          <w:p w14:paraId="55982F41" w14:textId="15C5915D" w:rsidR="004D2C8A" w:rsidRPr="006054E0" w:rsidRDefault="00600A1C" w:rsidP="004D2C8A">
            <w:pPr>
              <w:spacing w:line="240" w:lineRule="auto"/>
              <w:rPr>
                <w:b/>
                <w:bCs/>
                <w:sz w:val="20"/>
                <w:szCs w:val="20"/>
              </w:rPr>
            </w:pPr>
            <w:r>
              <w:rPr>
                <w:bCs/>
                <w:sz w:val="20"/>
                <w:szCs w:val="20"/>
                <w:lang w:eastAsia="en-US"/>
              </w:rPr>
              <w:t>O</w:t>
            </w:r>
            <w:r w:rsidR="004D2C8A">
              <w:rPr>
                <w:bCs/>
                <w:sz w:val="20"/>
                <w:szCs w:val="20"/>
                <w:lang w:eastAsia="en-US"/>
              </w:rPr>
              <w:t xml:space="preserve">bszar rewitalizacji </w:t>
            </w:r>
            <w:r w:rsidRPr="00600A1C">
              <w:rPr>
                <w:bCs/>
                <w:sz w:val="20"/>
                <w:szCs w:val="20"/>
                <w:lang w:eastAsia="en-US"/>
              </w:rPr>
              <w:t>Głogówek ul. Zamkowa 23</w:t>
            </w:r>
            <w:r w:rsidR="004D2C8A">
              <w:rPr>
                <w:bCs/>
                <w:sz w:val="20"/>
                <w:szCs w:val="20"/>
                <w:lang w:eastAsia="en-US"/>
              </w:rPr>
              <w:t xml:space="preserve">. </w:t>
            </w:r>
          </w:p>
        </w:tc>
      </w:tr>
      <w:tr w:rsidR="004D2C8A" w:rsidRPr="0053203C" w14:paraId="6971B7FF" w14:textId="77777777" w:rsidTr="00A8283D">
        <w:tc>
          <w:tcPr>
            <w:tcW w:w="9072" w:type="dxa"/>
            <w:shd w:val="clear" w:color="auto" w:fill="F2F2F2"/>
            <w:vAlign w:val="center"/>
          </w:tcPr>
          <w:p w14:paraId="6C829A98" w14:textId="77777777" w:rsidR="004D2C8A" w:rsidRPr="0053203C" w:rsidRDefault="004D2C8A" w:rsidP="004D2C8A">
            <w:pPr>
              <w:pStyle w:val="NormalnyWeb"/>
              <w:spacing w:after="0" w:line="240" w:lineRule="auto"/>
              <w:jc w:val="left"/>
              <w:rPr>
                <w:color w:val="212529"/>
                <w:sz w:val="20"/>
                <w:szCs w:val="20"/>
              </w:rPr>
            </w:pPr>
            <w:r w:rsidRPr="0053203C">
              <w:rPr>
                <w:color w:val="212529"/>
                <w:sz w:val="20"/>
                <w:szCs w:val="20"/>
              </w:rPr>
              <w:t>4. Krótki opis problemu jaki ma rozwiązać realizacja przedsięwzięcia:</w:t>
            </w:r>
          </w:p>
        </w:tc>
      </w:tr>
      <w:tr w:rsidR="004D2C8A" w:rsidRPr="0053203C" w14:paraId="5CF0DD14" w14:textId="77777777" w:rsidTr="00A8283D">
        <w:trPr>
          <w:trHeight w:val="425"/>
        </w:trPr>
        <w:tc>
          <w:tcPr>
            <w:tcW w:w="9072" w:type="dxa"/>
            <w:shd w:val="clear" w:color="auto" w:fill="auto"/>
            <w:vAlign w:val="center"/>
          </w:tcPr>
          <w:p w14:paraId="6C37CEBA" w14:textId="77777777" w:rsidR="00C00079" w:rsidRPr="002D1222" w:rsidRDefault="00C00079" w:rsidP="00C00079">
            <w:pPr>
              <w:shd w:val="clear" w:color="auto" w:fill="FFFFFF"/>
              <w:spacing w:line="240" w:lineRule="auto"/>
              <w:rPr>
                <w:bCs/>
                <w:sz w:val="20"/>
                <w:lang w:eastAsia="en-US"/>
              </w:rPr>
            </w:pPr>
            <w:r>
              <w:rPr>
                <w:sz w:val="20"/>
              </w:rPr>
              <w:t>Przedmiotowy projekt ma wpływ na rozwiązanie następujących  zidentyfikowanych problemów:</w:t>
            </w:r>
          </w:p>
          <w:p w14:paraId="3402A6B7" w14:textId="77777777" w:rsidR="00C00079" w:rsidRPr="00B51068" w:rsidRDefault="00C00079" w:rsidP="00C00079">
            <w:pPr>
              <w:pStyle w:val="Akapitzlist"/>
              <w:numPr>
                <w:ilvl w:val="0"/>
                <w:numId w:val="28"/>
              </w:numPr>
              <w:shd w:val="clear" w:color="auto" w:fill="FFFFFF"/>
              <w:spacing w:line="240" w:lineRule="auto"/>
              <w:ind w:left="459"/>
              <w:jc w:val="left"/>
              <w:rPr>
                <w:sz w:val="20"/>
              </w:rPr>
            </w:pPr>
            <w:r w:rsidRPr="00B51068">
              <w:rPr>
                <w:sz w:val="20"/>
              </w:rPr>
              <w:t>PS.1. Niski wskaźnik przedsiębiorczości, niekorzystne tendencje lokalnym rynku pracy</w:t>
            </w:r>
            <w:r>
              <w:rPr>
                <w:sz w:val="20"/>
              </w:rPr>
              <w:t>.</w:t>
            </w:r>
          </w:p>
          <w:p w14:paraId="64C278BE" w14:textId="77777777" w:rsidR="00C00079" w:rsidRPr="00B51068" w:rsidRDefault="00C00079" w:rsidP="00C00079">
            <w:pPr>
              <w:pStyle w:val="Akapitzlist"/>
              <w:numPr>
                <w:ilvl w:val="0"/>
                <w:numId w:val="28"/>
              </w:numPr>
              <w:shd w:val="clear" w:color="auto" w:fill="FFFFFF"/>
              <w:spacing w:line="240" w:lineRule="auto"/>
              <w:ind w:left="459"/>
              <w:jc w:val="left"/>
              <w:rPr>
                <w:sz w:val="20"/>
              </w:rPr>
            </w:pPr>
            <w:r w:rsidRPr="00B51068">
              <w:rPr>
                <w:sz w:val="20"/>
              </w:rPr>
              <w:t>PS.2. Spadek atrakcyjności osiedleńczej obszaru rewitalizacji</w:t>
            </w:r>
            <w:r>
              <w:rPr>
                <w:sz w:val="20"/>
              </w:rPr>
              <w:t>.</w:t>
            </w:r>
          </w:p>
          <w:p w14:paraId="139F0F0E" w14:textId="77777777" w:rsidR="00C00079" w:rsidRPr="00B51068" w:rsidRDefault="00C00079" w:rsidP="00C00079">
            <w:pPr>
              <w:pStyle w:val="Akapitzlist"/>
              <w:numPr>
                <w:ilvl w:val="0"/>
                <w:numId w:val="28"/>
              </w:numPr>
              <w:shd w:val="clear" w:color="auto" w:fill="FFFFFF"/>
              <w:spacing w:line="240" w:lineRule="auto"/>
              <w:ind w:left="459"/>
              <w:jc w:val="left"/>
              <w:rPr>
                <w:sz w:val="20"/>
              </w:rPr>
            </w:pPr>
            <w:r w:rsidRPr="00B51068">
              <w:rPr>
                <w:sz w:val="20"/>
              </w:rPr>
              <w:t>PS.3. Funkcjonowanie grup/osób zagrożonych wykluczeniem społecznym</w:t>
            </w:r>
            <w:r>
              <w:rPr>
                <w:sz w:val="20"/>
              </w:rPr>
              <w:t>.</w:t>
            </w:r>
          </w:p>
          <w:p w14:paraId="5811537E" w14:textId="77777777" w:rsidR="00C00079" w:rsidRDefault="00C00079" w:rsidP="00C00079">
            <w:pPr>
              <w:pStyle w:val="Akapitzlist"/>
              <w:numPr>
                <w:ilvl w:val="0"/>
                <w:numId w:val="28"/>
              </w:numPr>
              <w:shd w:val="clear" w:color="auto" w:fill="FFFFFF"/>
              <w:spacing w:line="240" w:lineRule="auto"/>
              <w:ind w:left="459"/>
              <w:jc w:val="left"/>
              <w:rPr>
                <w:sz w:val="20"/>
              </w:rPr>
            </w:pPr>
            <w:r w:rsidRPr="00B51068">
              <w:rPr>
                <w:sz w:val="20"/>
              </w:rPr>
              <w:t>PS.4. Niski poziom bezpieczeństwa publicznego</w:t>
            </w:r>
            <w:r>
              <w:rPr>
                <w:sz w:val="20"/>
              </w:rPr>
              <w:t>.</w:t>
            </w:r>
          </w:p>
          <w:p w14:paraId="2BBCE696" w14:textId="77777777" w:rsidR="00C00079" w:rsidRPr="00B51068" w:rsidRDefault="00C00079" w:rsidP="00C00079">
            <w:pPr>
              <w:pStyle w:val="Akapitzlist"/>
              <w:numPr>
                <w:ilvl w:val="0"/>
                <w:numId w:val="28"/>
              </w:numPr>
              <w:shd w:val="clear" w:color="auto" w:fill="FFFFFF"/>
              <w:spacing w:line="240" w:lineRule="auto"/>
              <w:ind w:left="459"/>
              <w:jc w:val="left"/>
              <w:rPr>
                <w:sz w:val="20"/>
              </w:rPr>
            </w:pPr>
            <w:r w:rsidRPr="00B51068">
              <w:rPr>
                <w:sz w:val="20"/>
              </w:rPr>
              <w:t>PI.1. Niedostosowanie przestrzeni publicznych do potrzeb i oczekiwań społecznych, a zwłaszcza grup zagrożonych wykluczeniem społecznym</w:t>
            </w:r>
            <w:r>
              <w:rPr>
                <w:sz w:val="20"/>
              </w:rPr>
              <w:t>.</w:t>
            </w:r>
          </w:p>
          <w:p w14:paraId="08E6CBDB" w14:textId="77777777" w:rsidR="00C00079" w:rsidRPr="00B51068" w:rsidRDefault="00C00079" w:rsidP="00C00079">
            <w:pPr>
              <w:pStyle w:val="Akapitzlist"/>
              <w:numPr>
                <w:ilvl w:val="0"/>
                <w:numId w:val="28"/>
              </w:numPr>
              <w:shd w:val="clear" w:color="auto" w:fill="FFFFFF"/>
              <w:spacing w:line="240" w:lineRule="auto"/>
              <w:ind w:left="459"/>
              <w:jc w:val="left"/>
              <w:rPr>
                <w:sz w:val="20"/>
              </w:rPr>
            </w:pPr>
            <w:r w:rsidRPr="00B51068">
              <w:rPr>
                <w:sz w:val="20"/>
              </w:rPr>
              <w:t>PI.2. Deficyt funkcjonalnych obiektów świadczenia usług społecznych wspierających osoby zagrożone wykluczeniem społecznym</w:t>
            </w:r>
            <w:r>
              <w:rPr>
                <w:sz w:val="20"/>
              </w:rPr>
              <w:t>.</w:t>
            </w:r>
            <w:r w:rsidRPr="00B51068">
              <w:rPr>
                <w:sz w:val="20"/>
              </w:rPr>
              <w:t xml:space="preserve">  </w:t>
            </w:r>
          </w:p>
          <w:p w14:paraId="0855C19A" w14:textId="141BEB6B" w:rsidR="004D2C8A" w:rsidRPr="00D648E4" w:rsidRDefault="00C00079" w:rsidP="00C00079">
            <w:pPr>
              <w:pStyle w:val="Akapitzlist"/>
              <w:numPr>
                <w:ilvl w:val="0"/>
                <w:numId w:val="28"/>
              </w:numPr>
              <w:shd w:val="clear" w:color="auto" w:fill="FFFFFF"/>
              <w:spacing w:line="240" w:lineRule="auto"/>
              <w:ind w:left="459"/>
              <w:jc w:val="left"/>
              <w:rPr>
                <w:rFonts w:cs="Calibri Light"/>
                <w:bCs/>
                <w:sz w:val="20"/>
                <w:lang w:eastAsia="en-US"/>
              </w:rPr>
            </w:pPr>
            <w:r w:rsidRPr="00B51068">
              <w:rPr>
                <w:sz w:val="20"/>
              </w:rPr>
              <w:t>PI.4. Występowanie obszarów zabudowy o dużym nasileniu problemów infrastrukturalnych i środowiskowych</w:t>
            </w:r>
            <w:r>
              <w:rPr>
                <w:sz w:val="20"/>
              </w:rPr>
              <w:t>.</w:t>
            </w:r>
          </w:p>
        </w:tc>
      </w:tr>
      <w:tr w:rsidR="004D2C8A" w:rsidRPr="0053203C" w14:paraId="793B1862" w14:textId="77777777" w:rsidTr="00A8283D">
        <w:tc>
          <w:tcPr>
            <w:tcW w:w="9072" w:type="dxa"/>
            <w:shd w:val="clear" w:color="auto" w:fill="F2F2F2"/>
            <w:vAlign w:val="center"/>
          </w:tcPr>
          <w:p w14:paraId="1F5E2195" w14:textId="77777777" w:rsidR="004D2C8A" w:rsidRPr="0053203C" w:rsidRDefault="004D2C8A" w:rsidP="004D2C8A">
            <w:pPr>
              <w:pStyle w:val="NormalnyWeb"/>
              <w:spacing w:after="0" w:line="240" w:lineRule="auto"/>
              <w:jc w:val="left"/>
              <w:rPr>
                <w:color w:val="212529"/>
                <w:sz w:val="20"/>
                <w:szCs w:val="20"/>
              </w:rPr>
            </w:pPr>
            <w:r w:rsidRPr="0053203C">
              <w:rPr>
                <w:color w:val="212529"/>
                <w:sz w:val="20"/>
                <w:szCs w:val="20"/>
              </w:rPr>
              <w:t>5. Cel przedsięwzięcia.</w:t>
            </w:r>
          </w:p>
        </w:tc>
      </w:tr>
      <w:tr w:rsidR="004D2C8A" w:rsidRPr="0053203C" w14:paraId="794D3623" w14:textId="77777777" w:rsidTr="00A8283D">
        <w:trPr>
          <w:trHeight w:val="566"/>
        </w:trPr>
        <w:tc>
          <w:tcPr>
            <w:tcW w:w="9072" w:type="dxa"/>
            <w:vAlign w:val="center"/>
          </w:tcPr>
          <w:p w14:paraId="319889E1" w14:textId="0D5DCA2A" w:rsidR="005D025D" w:rsidRPr="00D51589" w:rsidRDefault="005D025D" w:rsidP="005D025D">
            <w:pPr>
              <w:shd w:val="clear" w:color="auto" w:fill="FFFFFF"/>
              <w:spacing w:line="240" w:lineRule="auto"/>
              <w:rPr>
                <w:bCs/>
                <w:sz w:val="20"/>
                <w:szCs w:val="20"/>
                <w:lang w:eastAsia="en-US"/>
              </w:rPr>
            </w:pPr>
            <w:r w:rsidRPr="00D51589">
              <w:rPr>
                <w:bCs/>
                <w:sz w:val="20"/>
                <w:szCs w:val="20"/>
                <w:lang w:eastAsia="en-US"/>
              </w:rPr>
              <w:lastRenderedPageBreak/>
              <w:t>Cele</w:t>
            </w:r>
            <w:r>
              <w:rPr>
                <w:bCs/>
                <w:sz w:val="20"/>
                <w:szCs w:val="20"/>
                <w:lang w:eastAsia="en-US"/>
              </w:rPr>
              <w:t>m</w:t>
            </w:r>
            <w:r w:rsidRPr="00D51589">
              <w:rPr>
                <w:bCs/>
                <w:sz w:val="20"/>
                <w:szCs w:val="20"/>
                <w:lang w:eastAsia="en-US"/>
              </w:rPr>
              <w:t xml:space="preserve"> przedsięwzięcia rewitalizacyjnego jest podniesienie funkcjonalności i dostępności obiektów</w:t>
            </w:r>
            <w:r>
              <w:rPr>
                <w:bCs/>
                <w:sz w:val="20"/>
                <w:szCs w:val="20"/>
                <w:lang w:eastAsia="en-US"/>
              </w:rPr>
              <w:t xml:space="preserve"> zabytkowych oraz</w:t>
            </w:r>
            <w:r w:rsidRPr="00D51589">
              <w:rPr>
                <w:bCs/>
                <w:sz w:val="20"/>
                <w:szCs w:val="20"/>
                <w:lang w:eastAsia="en-US"/>
              </w:rPr>
              <w:t> przestrzeni publicznych na obszarze rewitalizacji</w:t>
            </w:r>
            <w:r>
              <w:rPr>
                <w:bCs/>
                <w:sz w:val="20"/>
                <w:szCs w:val="20"/>
                <w:lang w:eastAsia="en-US"/>
              </w:rPr>
              <w:t xml:space="preserve"> przyczyniających się do wzrostu liczby odwiedzających i rozwoju lokalnych przedsiębiorstw</w:t>
            </w:r>
            <w:r w:rsidRPr="00D51589">
              <w:rPr>
                <w:bCs/>
                <w:sz w:val="20"/>
                <w:szCs w:val="20"/>
                <w:lang w:eastAsia="en-US"/>
              </w:rPr>
              <w:t xml:space="preserve">. </w:t>
            </w:r>
          </w:p>
          <w:p w14:paraId="43EE3B01" w14:textId="77777777" w:rsidR="005D025D" w:rsidRPr="000D3E69" w:rsidRDefault="005D025D" w:rsidP="005D025D">
            <w:pPr>
              <w:shd w:val="clear" w:color="auto" w:fill="FFFFFF"/>
              <w:spacing w:line="240" w:lineRule="auto"/>
              <w:rPr>
                <w:bCs/>
                <w:sz w:val="20"/>
                <w:szCs w:val="20"/>
                <w:lang w:eastAsia="en-US"/>
              </w:rPr>
            </w:pPr>
            <w:r w:rsidRPr="00D51589">
              <w:rPr>
                <w:bCs/>
                <w:sz w:val="20"/>
                <w:szCs w:val="20"/>
                <w:lang w:eastAsia="en-US"/>
              </w:rPr>
              <w:t xml:space="preserve">Cele szczegółowe: </w:t>
            </w:r>
          </w:p>
          <w:p w14:paraId="255A6D08" w14:textId="77777777" w:rsidR="005D025D" w:rsidRPr="000D3E69" w:rsidRDefault="005D025D">
            <w:pPr>
              <w:pStyle w:val="Akapitzlist"/>
              <w:numPr>
                <w:ilvl w:val="0"/>
                <w:numId w:val="28"/>
              </w:numPr>
              <w:shd w:val="clear" w:color="auto" w:fill="FFFFFF"/>
              <w:spacing w:line="240" w:lineRule="auto"/>
              <w:ind w:left="459"/>
              <w:rPr>
                <w:rFonts w:cs="Calibri Light"/>
                <w:bCs/>
                <w:sz w:val="20"/>
                <w:lang w:eastAsia="en-US"/>
              </w:rPr>
            </w:pPr>
            <w:r w:rsidRPr="000D3E69">
              <w:rPr>
                <w:rFonts w:cs="Calibri Light"/>
                <w:bCs/>
                <w:sz w:val="20"/>
                <w:lang w:eastAsia="en-US"/>
              </w:rPr>
              <w:t xml:space="preserve">konserwacja zabytków, rozwój obiektów dziedzictwa kulturowego, rozwój działalności i aktywności kulturalnej, </w:t>
            </w:r>
          </w:p>
          <w:p w14:paraId="19159351" w14:textId="77777777" w:rsidR="005D025D" w:rsidRPr="000D3E69" w:rsidRDefault="005D025D">
            <w:pPr>
              <w:pStyle w:val="Akapitzlist"/>
              <w:numPr>
                <w:ilvl w:val="0"/>
                <w:numId w:val="28"/>
              </w:numPr>
              <w:shd w:val="clear" w:color="auto" w:fill="FFFFFF"/>
              <w:spacing w:line="240" w:lineRule="auto"/>
              <w:ind w:left="459"/>
              <w:rPr>
                <w:rFonts w:cs="Calibri Light"/>
                <w:bCs/>
                <w:sz w:val="20"/>
                <w:lang w:eastAsia="en-US"/>
              </w:rPr>
            </w:pPr>
            <w:r w:rsidRPr="000D3E69">
              <w:rPr>
                <w:rFonts w:cs="Calibri Light"/>
                <w:bCs/>
                <w:sz w:val="20"/>
                <w:lang w:eastAsia="en-US"/>
              </w:rPr>
              <w:t>rozwój oraz inwestowanie w obiekty i miejsca nawiązujące do walorów historycznych, kulturowych, przyrodniczych,</w:t>
            </w:r>
          </w:p>
          <w:p w14:paraId="6BC141DF" w14:textId="77777777" w:rsidR="005D025D" w:rsidRPr="000D3E69" w:rsidRDefault="005D025D">
            <w:pPr>
              <w:pStyle w:val="Akapitzlist"/>
              <w:numPr>
                <w:ilvl w:val="0"/>
                <w:numId w:val="28"/>
              </w:numPr>
              <w:shd w:val="clear" w:color="auto" w:fill="FFFFFF"/>
              <w:spacing w:line="240" w:lineRule="auto"/>
              <w:ind w:left="459"/>
              <w:rPr>
                <w:rFonts w:cs="Calibri Light"/>
                <w:bCs/>
                <w:sz w:val="20"/>
                <w:lang w:eastAsia="en-US"/>
              </w:rPr>
            </w:pPr>
            <w:r w:rsidRPr="000D3E69">
              <w:rPr>
                <w:rFonts w:cs="Calibri Light"/>
                <w:bCs/>
                <w:sz w:val="20"/>
                <w:lang w:eastAsia="en-US"/>
              </w:rPr>
              <w:t>regeneracja i bezpieczeństwo przestrzeni publicznych,</w:t>
            </w:r>
          </w:p>
          <w:p w14:paraId="7008F1BC" w14:textId="77777777" w:rsidR="005D025D" w:rsidRPr="000D3E69" w:rsidRDefault="005D025D">
            <w:pPr>
              <w:pStyle w:val="Akapitzlist"/>
              <w:numPr>
                <w:ilvl w:val="0"/>
                <w:numId w:val="28"/>
              </w:numPr>
              <w:shd w:val="clear" w:color="auto" w:fill="FFFFFF"/>
              <w:spacing w:line="240" w:lineRule="auto"/>
              <w:ind w:left="459"/>
              <w:rPr>
                <w:rFonts w:cs="Calibri Light"/>
                <w:bCs/>
                <w:sz w:val="20"/>
                <w:lang w:eastAsia="en-US"/>
              </w:rPr>
            </w:pPr>
            <w:r w:rsidRPr="000D3E69">
              <w:rPr>
                <w:rFonts w:cs="Calibri Light"/>
                <w:bCs/>
                <w:sz w:val="20"/>
                <w:lang w:eastAsia="en-US"/>
              </w:rPr>
              <w:t>zwiększenie atrakcyjności turystycznej gminy,</w:t>
            </w:r>
          </w:p>
          <w:p w14:paraId="222E9E87" w14:textId="77777777" w:rsidR="005D025D" w:rsidRPr="000D3E69" w:rsidRDefault="005D025D">
            <w:pPr>
              <w:pStyle w:val="Akapitzlist"/>
              <w:numPr>
                <w:ilvl w:val="0"/>
                <w:numId w:val="28"/>
              </w:numPr>
              <w:shd w:val="clear" w:color="auto" w:fill="FFFFFF"/>
              <w:spacing w:line="240" w:lineRule="auto"/>
              <w:ind w:left="459"/>
              <w:rPr>
                <w:rFonts w:cs="Calibri Light"/>
                <w:bCs/>
                <w:sz w:val="20"/>
                <w:lang w:eastAsia="en-US"/>
              </w:rPr>
            </w:pPr>
            <w:r w:rsidRPr="000D3E69">
              <w:rPr>
                <w:rFonts w:cs="Calibri Light"/>
                <w:bCs/>
                <w:sz w:val="20"/>
                <w:lang w:eastAsia="en-US"/>
              </w:rPr>
              <w:t>rewitalizacja, zachowanie, ochrona oraz promocja lokalnego dziedzictwa kulturowego i naturalnego,</w:t>
            </w:r>
          </w:p>
          <w:p w14:paraId="4666DFF9" w14:textId="77777777" w:rsidR="004D2C8A" w:rsidRPr="00DC38FA" w:rsidRDefault="004D2C8A">
            <w:pPr>
              <w:pStyle w:val="Akapitzlist"/>
              <w:numPr>
                <w:ilvl w:val="0"/>
                <w:numId w:val="28"/>
              </w:numPr>
              <w:shd w:val="clear" w:color="auto" w:fill="FFFFFF"/>
              <w:spacing w:line="240" w:lineRule="auto"/>
              <w:ind w:left="459"/>
              <w:rPr>
                <w:rFonts w:cs="Calibri Light"/>
                <w:bCs/>
                <w:sz w:val="20"/>
                <w:lang w:eastAsia="en-US"/>
              </w:rPr>
            </w:pPr>
            <w:r w:rsidRPr="00DC38FA">
              <w:rPr>
                <w:rFonts w:cs="Calibri Light"/>
                <w:bCs/>
                <w:sz w:val="20"/>
                <w:lang w:eastAsia="en-US"/>
              </w:rPr>
              <w:t>edukacja, aktywizacja i integracja lokalnej społeczności,</w:t>
            </w:r>
          </w:p>
          <w:p w14:paraId="73AB3B4E" w14:textId="77777777" w:rsidR="004D2C8A" w:rsidRPr="00DC38FA" w:rsidRDefault="004D2C8A">
            <w:pPr>
              <w:pStyle w:val="Akapitzlist"/>
              <w:numPr>
                <w:ilvl w:val="0"/>
                <w:numId w:val="28"/>
              </w:numPr>
              <w:shd w:val="clear" w:color="auto" w:fill="FFFFFF"/>
              <w:spacing w:line="240" w:lineRule="auto"/>
              <w:ind w:left="459"/>
              <w:rPr>
                <w:rFonts w:cs="Calibri Light"/>
                <w:bCs/>
                <w:sz w:val="20"/>
                <w:lang w:eastAsia="en-US"/>
              </w:rPr>
            </w:pPr>
            <w:r w:rsidRPr="00DC38FA">
              <w:rPr>
                <w:rFonts w:cs="Calibri Light"/>
                <w:bCs/>
                <w:sz w:val="20"/>
                <w:lang w:eastAsia="en-US"/>
              </w:rPr>
              <w:t>inwestowanie o charakterze prospołecznym, prozdrowotnym, kulturalnym, edukacyjnym, turystycznym,</w:t>
            </w:r>
          </w:p>
          <w:p w14:paraId="0B0F161A" w14:textId="77777777" w:rsidR="004D2C8A" w:rsidRPr="00DC38FA" w:rsidRDefault="004D2C8A">
            <w:pPr>
              <w:pStyle w:val="Akapitzlist"/>
              <w:numPr>
                <w:ilvl w:val="0"/>
                <w:numId w:val="28"/>
              </w:numPr>
              <w:shd w:val="clear" w:color="auto" w:fill="FFFFFF"/>
              <w:spacing w:line="240" w:lineRule="auto"/>
              <w:ind w:left="459"/>
              <w:rPr>
                <w:rFonts w:cs="Calibri Light"/>
                <w:bCs/>
                <w:sz w:val="20"/>
                <w:lang w:eastAsia="en-US"/>
              </w:rPr>
            </w:pPr>
            <w:r w:rsidRPr="00DC38FA">
              <w:rPr>
                <w:rFonts w:cs="Calibri Light"/>
                <w:bCs/>
                <w:sz w:val="20"/>
                <w:lang w:eastAsia="en-US"/>
              </w:rPr>
              <w:t>poprawa warunków i jakości życia mieszkańców,</w:t>
            </w:r>
          </w:p>
          <w:p w14:paraId="5CCF932C" w14:textId="77777777" w:rsidR="004D2C8A" w:rsidRPr="00DC38FA" w:rsidRDefault="004D2C8A">
            <w:pPr>
              <w:pStyle w:val="Akapitzlist"/>
              <w:numPr>
                <w:ilvl w:val="0"/>
                <w:numId w:val="28"/>
              </w:numPr>
              <w:shd w:val="clear" w:color="auto" w:fill="FFFFFF"/>
              <w:spacing w:line="240" w:lineRule="auto"/>
              <w:ind w:left="459"/>
              <w:rPr>
                <w:rFonts w:cs="Calibri Light"/>
                <w:bCs/>
                <w:sz w:val="20"/>
                <w:lang w:eastAsia="en-US"/>
              </w:rPr>
            </w:pPr>
            <w:r w:rsidRPr="00DC38FA">
              <w:rPr>
                <w:rFonts w:cs="Calibri Light"/>
                <w:bCs/>
                <w:sz w:val="20"/>
                <w:lang w:eastAsia="en-US"/>
              </w:rPr>
              <w:t>przeciwdziałanie negatywnym zjawiskom społecznym,</w:t>
            </w:r>
          </w:p>
          <w:p w14:paraId="224DF3E0" w14:textId="77777777" w:rsidR="004D2C8A" w:rsidRPr="00DC38FA" w:rsidRDefault="004D2C8A">
            <w:pPr>
              <w:pStyle w:val="Akapitzlist"/>
              <w:numPr>
                <w:ilvl w:val="0"/>
                <w:numId w:val="28"/>
              </w:numPr>
              <w:shd w:val="clear" w:color="auto" w:fill="FFFFFF"/>
              <w:spacing w:line="240" w:lineRule="auto"/>
              <w:ind w:left="459"/>
              <w:rPr>
                <w:rFonts w:cs="Calibri Light"/>
                <w:bCs/>
                <w:sz w:val="20"/>
                <w:lang w:eastAsia="en-US"/>
              </w:rPr>
            </w:pPr>
            <w:r w:rsidRPr="00DC38FA">
              <w:rPr>
                <w:rFonts w:cs="Calibri Light"/>
                <w:bCs/>
                <w:sz w:val="20"/>
                <w:lang w:eastAsia="en-US"/>
              </w:rPr>
              <w:t>zapewnienie bezpieczeństwa publicznego, zwiększenie odporności lokalnej gospodarki, w tym infrastruktury na nieprzewidziane sytuacje kryzysowe</w:t>
            </w:r>
            <w:r>
              <w:rPr>
                <w:rFonts w:cs="Calibri Light"/>
                <w:bCs/>
                <w:sz w:val="20"/>
                <w:lang w:eastAsia="en-US"/>
              </w:rPr>
              <w:t>,</w:t>
            </w:r>
          </w:p>
          <w:p w14:paraId="239199A4" w14:textId="77777777" w:rsidR="004D2C8A" w:rsidRPr="00DC38FA" w:rsidRDefault="004D2C8A">
            <w:pPr>
              <w:pStyle w:val="Akapitzlist"/>
              <w:numPr>
                <w:ilvl w:val="0"/>
                <w:numId w:val="28"/>
              </w:numPr>
              <w:shd w:val="clear" w:color="auto" w:fill="FFFFFF"/>
              <w:spacing w:line="240" w:lineRule="auto"/>
              <w:ind w:left="459"/>
              <w:rPr>
                <w:rFonts w:cs="Calibri Light"/>
                <w:bCs/>
                <w:sz w:val="20"/>
                <w:lang w:eastAsia="en-US"/>
              </w:rPr>
            </w:pPr>
            <w:r w:rsidRPr="00DC38FA">
              <w:rPr>
                <w:rFonts w:cs="Calibri Light"/>
                <w:bCs/>
                <w:sz w:val="20"/>
                <w:lang w:eastAsia="en-US"/>
              </w:rPr>
              <w:t>przeciwdziałanie wykluczeniu społecznemu,</w:t>
            </w:r>
          </w:p>
          <w:p w14:paraId="23BFE413" w14:textId="77777777" w:rsidR="004D2C8A" w:rsidRPr="00DC38FA" w:rsidRDefault="004D2C8A">
            <w:pPr>
              <w:pStyle w:val="Akapitzlist"/>
              <w:numPr>
                <w:ilvl w:val="0"/>
                <w:numId w:val="28"/>
              </w:numPr>
              <w:shd w:val="clear" w:color="auto" w:fill="FFFFFF"/>
              <w:spacing w:line="240" w:lineRule="auto"/>
              <w:ind w:left="459"/>
              <w:rPr>
                <w:rFonts w:cs="Calibri Light"/>
                <w:bCs/>
                <w:sz w:val="20"/>
                <w:lang w:eastAsia="en-US"/>
              </w:rPr>
            </w:pPr>
            <w:r w:rsidRPr="00DC38FA">
              <w:rPr>
                <w:rFonts w:cs="Calibri Light"/>
                <w:bCs/>
                <w:sz w:val="20"/>
                <w:lang w:eastAsia="en-US"/>
              </w:rPr>
              <w:t>rozwój infrastruktury społecznej z uwzględnieniem różnych grup wiekowych oraz standardów dostępności,</w:t>
            </w:r>
          </w:p>
          <w:p w14:paraId="139D68EC" w14:textId="77777777" w:rsidR="004D2C8A" w:rsidRPr="00DC38FA" w:rsidRDefault="004D2C8A">
            <w:pPr>
              <w:pStyle w:val="Akapitzlist"/>
              <w:numPr>
                <w:ilvl w:val="0"/>
                <w:numId w:val="28"/>
              </w:numPr>
              <w:shd w:val="clear" w:color="auto" w:fill="FFFFFF"/>
              <w:spacing w:line="240" w:lineRule="auto"/>
              <w:ind w:left="459"/>
              <w:rPr>
                <w:rFonts w:cs="Calibri Light"/>
                <w:bCs/>
                <w:sz w:val="20"/>
                <w:lang w:eastAsia="en-US"/>
              </w:rPr>
            </w:pPr>
            <w:r w:rsidRPr="00DC38FA">
              <w:rPr>
                <w:rFonts w:cs="Calibri Light"/>
                <w:bCs/>
                <w:sz w:val="20"/>
                <w:lang w:eastAsia="en-US"/>
              </w:rPr>
              <w:t xml:space="preserve">adaptacja obszaru do zmian klimatu, poprawa jakości powietrza, </w:t>
            </w:r>
          </w:p>
          <w:p w14:paraId="18CEEC2B" w14:textId="77777777" w:rsidR="004D2C8A" w:rsidRPr="00DC38FA" w:rsidRDefault="004D2C8A">
            <w:pPr>
              <w:pStyle w:val="Akapitzlist"/>
              <w:numPr>
                <w:ilvl w:val="0"/>
                <w:numId w:val="28"/>
              </w:numPr>
              <w:shd w:val="clear" w:color="auto" w:fill="FFFFFF"/>
              <w:spacing w:line="240" w:lineRule="auto"/>
              <w:ind w:left="459"/>
              <w:rPr>
                <w:rFonts w:cs="Calibri Light"/>
                <w:bCs/>
                <w:sz w:val="20"/>
                <w:lang w:eastAsia="en-US"/>
              </w:rPr>
            </w:pPr>
            <w:r w:rsidRPr="00DC38FA">
              <w:rPr>
                <w:rFonts w:cs="Calibri Light"/>
                <w:bCs/>
                <w:sz w:val="20"/>
                <w:lang w:eastAsia="en-US"/>
              </w:rPr>
              <w:t>uzupełnienie i rozwój bazy rekreacyjno- sportowej gminy,</w:t>
            </w:r>
          </w:p>
          <w:p w14:paraId="5546FD92" w14:textId="77777777" w:rsidR="004D2C8A" w:rsidRPr="00DC38FA" w:rsidRDefault="004D2C8A">
            <w:pPr>
              <w:pStyle w:val="Akapitzlist"/>
              <w:numPr>
                <w:ilvl w:val="0"/>
                <w:numId w:val="28"/>
              </w:numPr>
              <w:shd w:val="clear" w:color="auto" w:fill="FFFFFF"/>
              <w:spacing w:line="240" w:lineRule="auto"/>
              <w:ind w:left="459"/>
              <w:rPr>
                <w:rFonts w:cs="Calibri Light"/>
                <w:bCs/>
                <w:sz w:val="20"/>
                <w:lang w:eastAsia="en-US"/>
              </w:rPr>
            </w:pPr>
            <w:r w:rsidRPr="00DC38FA">
              <w:rPr>
                <w:rFonts w:cs="Calibri Light"/>
                <w:bCs/>
                <w:sz w:val="20"/>
                <w:lang w:eastAsia="en-US"/>
              </w:rPr>
              <w:t>stworzenie przestrzeni do organizowania imprez kulturalnych i kulturalno</w:t>
            </w:r>
            <w:r>
              <w:rPr>
                <w:rFonts w:cs="Calibri Light"/>
                <w:bCs/>
                <w:sz w:val="20"/>
                <w:lang w:eastAsia="en-US"/>
              </w:rPr>
              <w:t>-</w:t>
            </w:r>
            <w:r w:rsidRPr="00DC38FA">
              <w:rPr>
                <w:rFonts w:cs="Calibri Light"/>
                <w:bCs/>
                <w:sz w:val="20"/>
                <w:lang w:eastAsia="en-US"/>
              </w:rPr>
              <w:t xml:space="preserve">dydaktycznych dla mieszkańców, </w:t>
            </w:r>
          </w:p>
          <w:p w14:paraId="1F7A9C9D" w14:textId="77777777" w:rsidR="004D2C8A" w:rsidRPr="00DC38FA" w:rsidRDefault="004D2C8A">
            <w:pPr>
              <w:pStyle w:val="Akapitzlist"/>
              <w:numPr>
                <w:ilvl w:val="0"/>
                <w:numId w:val="28"/>
              </w:numPr>
              <w:shd w:val="clear" w:color="auto" w:fill="FFFFFF"/>
              <w:spacing w:line="240" w:lineRule="auto"/>
              <w:ind w:left="459"/>
              <w:rPr>
                <w:rFonts w:cs="Calibri Light"/>
                <w:bCs/>
                <w:sz w:val="20"/>
                <w:lang w:eastAsia="en-US"/>
              </w:rPr>
            </w:pPr>
            <w:r w:rsidRPr="00DC38FA">
              <w:rPr>
                <w:rFonts w:cs="Calibri Light"/>
                <w:bCs/>
                <w:sz w:val="20"/>
                <w:lang w:eastAsia="en-US"/>
              </w:rPr>
              <w:t>stworzenie atrakcyjnego miejsca wypoczynku dla mieszkańców,</w:t>
            </w:r>
          </w:p>
          <w:p w14:paraId="3DD6ECF5" w14:textId="62217689" w:rsidR="004D2C8A" w:rsidRPr="0053203C" w:rsidRDefault="004D2C8A">
            <w:pPr>
              <w:pStyle w:val="Akapitzlist"/>
              <w:numPr>
                <w:ilvl w:val="0"/>
                <w:numId w:val="28"/>
              </w:numPr>
              <w:shd w:val="clear" w:color="auto" w:fill="FFFFFF"/>
              <w:spacing w:line="240" w:lineRule="auto"/>
              <w:ind w:left="459"/>
              <w:rPr>
                <w:sz w:val="20"/>
              </w:rPr>
            </w:pPr>
            <w:r w:rsidRPr="00DC38FA">
              <w:rPr>
                <w:rFonts w:cs="Calibri Light"/>
                <w:bCs/>
                <w:sz w:val="20"/>
                <w:lang w:eastAsia="en-US"/>
              </w:rPr>
              <w:t>podniesienie atrakcyjności turystycznej gminy</w:t>
            </w:r>
            <w:r>
              <w:rPr>
                <w:rFonts w:cs="Calibri Light"/>
                <w:bCs/>
                <w:sz w:val="20"/>
                <w:lang w:eastAsia="en-US"/>
              </w:rPr>
              <w:t>.</w:t>
            </w:r>
          </w:p>
        </w:tc>
      </w:tr>
      <w:tr w:rsidR="004D2C8A" w:rsidRPr="0053203C" w14:paraId="2D1205AC" w14:textId="77777777" w:rsidTr="00A8283D">
        <w:trPr>
          <w:trHeight w:val="141"/>
        </w:trPr>
        <w:tc>
          <w:tcPr>
            <w:tcW w:w="9072" w:type="dxa"/>
            <w:shd w:val="clear" w:color="auto" w:fill="F2F2F2"/>
            <w:vAlign w:val="center"/>
          </w:tcPr>
          <w:p w14:paraId="2222D354" w14:textId="77777777" w:rsidR="004D2C8A" w:rsidRPr="0053203C" w:rsidRDefault="004D2C8A" w:rsidP="004D2C8A">
            <w:pPr>
              <w:spacing w:line="240" w:lineRule="auto"/>
              <w:rPr>
                <w:sz w:val="20"/>
                <w:szCs w:val="20"/>
              </w:rPr>
            </w:pPr>
            <w:r w:rsidRPr="0053203C">
              <w:rPr>
                <w:sz w:val="20"/>
                <w:szCs w:val="20"/>
              </w:rPr>
              <w:t>6. Powiązanie celu przedsięwzięcia z celami rewitalizacji.</w:t>
            </w:r>
          </w:p>
        </w:tc>
      </w:tr>
      <w:tr w:rsidR="004D2C8A" w:rsidRPr="0053203C" w14:paraId="4CEC32B6" w14:textId="77777777" w:rsidTr="00A8283D">
        <w:trPr>
          <w:trHeight w:val="283"/>
        </w:trPr>
        <w:tc>
          <w:tcPr>
            <w:tcW w:w="9072" w:type="dxa"/>
            <w:vAlign w:val="center"/>
          </w:tcPr>
          <w:p w14:paraId="27706E41" w14:textId="77777777" w:rsidR="004D2C8A" w:rsidRPr="0053203C" w:rsidRDefault="004D2C8A" w:rsidP="004D2C8A">
            <w:pPr>
              <w:spacing w:line="240" w:lineRule="auto"/>
              <w:rPr>
                <w:sz w:val="20"/>
                <w:szCs w:val="20"/>
              </w:rPr>
            </w:pPr>
            <w:r w:rsidRPr="0053203C">
              <w:rPr>
                <w:sz w:val="20"/>
                <w:szCs w:val="20"/>
              </w:rPr>
              <w:t>Cel przedsięwzięcia jest powiązany z następującymi celami rewitalizacji:</w:t>
            </w:r>
          </w:p>
          <w:p w14:paraId="351DB746" w14:textId="63C421AE" w:rsidR="00C00079" w:rsidRPr="00C00079" w:rsidRDefault="00C00079" w:rsidP="00C00079">
            <w:pPr>
              <w:pStyle w:val="Akapitzlist"/>
              <w:numPr>
                <w:ilvl w:val="0"/>
                <w:numId w:val="28"/>
              </w:numPr>
              <w:shd w:val="clear" w:color="auto" w:fill="FFFFFF"/>
              <w:spacing w:line="240" w:lineRule="auto"/>
              <w:ind w:left="459"/>
              <w:rPr>
                <w:sz w:val="20"/>
              </w:rPr>
            </w:pPr>
            <w:r w:rsidRPr="00AD5C6C">
              <w:rPr>
                <w:sz w:val="20"/>
              </w:rPr>
              <w:t xml:space="preserve">CO.1.1. </w:t>
            </w:r>
            <w:r>
              <w:rPr>
                <w:sz w:val="20"/>
              </w:rPr>
              <w:t>Pobudzanie lokalnej przedsiębiorczości.</w:t>
            </w:r>
          </w:p>
          <w:p w14:paraId="14E32A26" w14:textId="181C11BF" w:rsidR="00C00079" w:rsidRPr="00C00079" w:rsidRDefault="00C00079" w:rsidP="00C00079">
            <w:pPr>
              <w:pStyle w:val="Akapitzlist"/>
              <w:numPr>
                <w:ilvl w:val="0"/>
                <w:numId w:val="28"/>
              </w:numPr>
              <w:shd w:val="clear" w:color="auto" w:fill="FFFFFF"/>
              <w:spacing w:line="240" w:lineRule="auto"/>
              <w:ind w:left="459"/>
              <w:rPr>
                <w:sz w:val="20"/>
              </w:rPr>
            </w:pPr>
            <w:r w:rsidRPr="00AD5C6C">
              <w:rPr>
                <w:sz w:val="20"/>
              </w:rPr>
              <w:t>CO.1.2. Wzrost tożsamości lokalnej oraz lepsza integracja mieszkańców</w:t>
            </w:r>
            <w:r>
              <w:rPr>
                <w:sz w:val="20"/>
              </w:rPr>
              <w:t>.</w:t>
            </w:r>
          </w:p>
          <w:p w14:paraId="209D8A40" w14:textId="492C8F6E" w:rsidR="00C00079" w:rsidRPr="00C00079" w:rsidRDefault="00C00079" w:rsidP="00C00079">
            <w:pPr>
              <w:pStyle w:val="Akapitzlist"/>
              <w:numPr>
                <w:ilvl w:val="0"/>
                <w:numId w:val="28"/>
              </w:numPr>
              <w:shd w:val="clear" w:color="auto" w:fill="FFFFFF"/>
              <w:spacing w:line="240" w:lineRule="auto"/>
              <w:ind w:left="459"/>
              <w:rPr>
                <w:sz w:val="20"/>
              </w:rPr>
            </w:pPr>
            <w:r w:rsidRPr="00AD5C6C">
              <w:rPr>
                <w:sz w:val="20"/>
              </w:rPr>
              <w:t>CO.1.3. Przeciwdziałanie wykluczeniu społecznemu oraz aktywizacja osób zagrożonych wykluczeniem społecznym</w:t>
            </w:r>
            <w:r>
              <w:rPr>
                <w:sz w:val="20"/>
              </w:rPr>
              <w:t>.</w:t>
            </w:r>
          </w:p>
          <w:p w14:paraId="3038A8C1" w14:textId="77777777" w:rsidR="00C00079" w:rsidRPr="00C00079" w:rsidRDefault="00C00079" w:rsidP="00C00079">
            <w:pPr>
              <w:pStyle w:val="Akapitzlist"/>
              <w:numPr>
                <w:ilvl w:val="0"/>
                <w:numId w:val="28"/>
              </w:numPr>
              <w:shd w:val="clear" w:color="auto" w:fill="FFFFFF"/>
              <w:spacing w:line="240" w:lineRule="auto"/>
              <w:ind w:left="459"/>
              <w:rPr>
                <w:sz w:val="20"/>
              </w:rPr>
            </w:pPr>
            <w:r w:rsidRPr="00AD5C6C">
              <w:rPr>
                <w:sz w:val="20"/>
              </w:rPr>
              <w:t>CO.1.4. Wzrost poziomu bezpieczeństwa publicznego</w:t>
            </w:r>
            <w:r>
              <w:rPr>
                <w:sz w:val="20"/>
              </w:rPr>
              <w:t>.</w:t>
            </w:r>
          </w:p>
          <w:p w14:paraId="0EEDAADA" w14:textId="07575FEB" w:rsidR="00C00079" w:rsidRPr="00C00079" w:rsidRDefault="00C00079" w:rsidP="00C00079">
            <w:pPr>
              <w:pStyle w:val="Akapitzlist"/>
              <w:numPr>
                <w:ilvl w:val="0"/>
                <w:numId w:val="28"/>
              </w:numPr>
              <w:shd w:val="clear" w:color="auto" w:fill="FFFFFF"/>
              <w:spacing w:line="240" w:lineRule="auto"/>
              <w:ind w:left="459"/>
              <w:rPr>
                <w:sz w:val="20"/>
              </w:rPr>
            </w:pPr>
            <w:r w:rsidRPr="00AD5C6C">
              <w:rPr>
                <w:sz w:val="20"/>
              </w:rPr>
              <w:t>CO.2.1. Zagospodarowanie i uporządkowanie zdegradowanych</w:t>
            </w:r>
            <w:r>
              <w:rPr>
                <w:sz w:val="20"/>
              </w:rPr>
              <w:t xml:space="preserve"> obiektów i</w:t>
            </w:r>
            <w:r w:rsidRPr="00AD5C6C">
              <w:rPr>
                <w:sz w:val="20"/>
              </w:rPr>
              <w:t xml:space="preserve"> przestrzeni oraz nadanie im funkcji integracji społecznej mieszkańców</w:t>
            </w:r>
            <w:r>
              <w:rPr>
                <w:sz w:val="20"/>
              </w:rPr>
              <w:t>.</w:t>
            </w:r>
          </w:p>
          <w:p w14:paraId="3E0DDD00" w14:textId="1382D3EB" w:rsidR="00C00079" w:rsidRPr="00C00079" w:rsidRDefault="00C00079" w:rsidP="00C00079">
            <w:pPr>
              <w:pStyle w:val="Akapitzlist"/>
              <w:numPr>
                <w:ilvl w:val="0"/>
                <w:numId w:val="28"/>
              </w:numPr>
              <w:shd w:val="clear" w:color="auto" w:fill="FFFFFF"/>
              <w:spacing w:line="240" w:lineRule="auto"/>
              <w:ind w:left="459"/>
              <w:rPr>
                <w:sz w:val="20"/>
              </w:rPr>
            </w:pPr>
            <w:r w:rsidRPr="00AD5C6C">
              <w:rPr>
                <w:sz w:val="20"/>
              </w:rPr>
              <w:t>CO.2.2. Rozwój infrastruktury publicznej i tworzenie atrakcyjnych miejsc spędzania czasu wolnego</w:t>
            </w:r>
            <w:r>
              <w:rPr>
                <w:sz w:val="20"/>
              </w:rPr>
              <w:t>.</w:t>
            </w:r>
            <w:r w:rsidRPr="00AD5C6C">
              <w:rPr>
                <w:sz w:val="20"/>
              </w:rPr>
              <w:t xml:space="preserve"> </w:t>
            </w:r>
          </w:p>
          <w:p w14:paraId="2BD2098B" w14:textId="659F2E03" w:rsidR="00C00079" w:rsidRPr="00C00079" w:rsidRDefault="00C00079" w:rsidP="00C00079">
            <w:pPr>
              <w:pStyle w:val="Akapitzlist"/>
              <w:numPr>
                <w:ilvl w:val="0"/>
                <w:numId w:val="28"/>
              </w:numPr>
              <w:shd w:val="clear" w:color="auto" w:fill="FFFFFF"/>
              <w:spacing w:line="240" w:lineRule="auto"/>
              <w:ind w:left="459"/>
              <w:rPr>
                <w:sz w:val="20"/>
              </w:rPr>
            </w:pPr>
            <w:r w:rsidRPr="00AD5C6C">
              <w:rPr>
                <w:sz w:val="20"/>
              </w:rPr>
              <w:t>CO.2.3. Poprawa dostępności układu komunikacyjnego</w:t>
            </w:r>
            <w:r>
              <w:rPr>
                <w:sz w:val="20"/>
              </w:rPr>
              <w:t>.</w:t>
            </w:r>
          </w:p>
          <w:p w14:paraId="275A43EA" w14:textId="33C4DA9C" w:rsidR="004D2C8A" w:rsidRPr="00D648E4" w:rsidRDefault="00C00079" w:rsidP="00C00079">
            <w:pPr>
              <w:pStyle w:val="Akapitzlist"/>
              <w:numPr>
                <w:ilvl w:val="0"/>
                <w:numId w:val="28"/>
              </w:numPr>
              <w:shd w:val="clear" w:color="auto" w:fill="FFFFFF"/>
              <w:spacing w:line="240" w:lineRule="auto"/>
              <w:ind w:left="459"/>
              <w:rPr>
                <w:rFonts w:cs="Calibri Light"/>
                <w:bCs/>
                <w:sz w:val="20"/>
                <w:lang w:eastAsia="en-US"/>
              </w:rPr>
            </w:pPr>
            <w:r w:rsidRPr="00AD5C6C">
              <w:rPr>
                <w:sz w:val="20"/>
              </w:rPr>
              <w:t>CO.2.4. Poprawa estetyki budynków</w:t>
            </w:r>
            <w:r>
              <w:rPr>
                <w:sz w:val="20"/>
              </w:rPr>
              <w:t>.</w:t>
            </w:r>
            <w:r w:rsidR="004D2C8A">
              <w:rPr>
                <w:sz w:val="20"/>
              </w:rPr>
              <w:t>.</w:t>
            </w:r>
          </w:p>
        </w:tc>
      </w:tr>
      <w:tr w:rsidR="004D2C8A" w:rsidRPr="0053203C" w14:paraId="0248E758" w14:textId="77777777" w:rsidTr="00A8283D">
        <w:tc>
          <w:tcPr>
            <w:tcW w:w="9072" w:type="dxa"/>
            <w:shd w:val="clear" w:color="auto" w:fill="F2F2F2"/>
            <w:vAlign w:val="center"/>
          </w:tcPr>
          <w:p w14:paraId="1C624DA1" w14:textId="77777777" w:rsidR="004D2C8A" w:rsidRPr="0053203C" w:rsidRDefault="004D2C8A" w:rsidP="004D2C8A">
            <w:pPr>
              <w:pStyle w:val="NormalnyWeb"/>
              <w:spacing w:after="0" w:line="240" w:lineRule="auto"/>
              <w:jc w:val="left"/>
              <w:rPr>
                <w:color w:val="FF0000"/>
                <w:sz w:val="20"/>
                <w:szCs w:val="20"/>
              </w:rPr>
            </w:pPr>
            <w:r w:rsidRPr="0053203C">
              <w:rPr>
                <w:color w:val="212529"/>
                <w:sz w:val="20"/>
                <w:szCs w:val="20"/>
              </w:rPr>
              <w:t>7. Szacowana (orientacyjna) wartość przedsięwzięcia.</w:t>
            </w:r>
          </w:p>
        </w:tc>
      </w:tr>
      <w:tr w:rsidR="004D2C8A" w:rsidRPr="0053203C" w14:paraId="406A6F53" w14:textId="77777777" w:rsidTr="00A8283D">
        <w:tc>
          <w:tcPr>
            <w:tcW w:w="9072" w:type="dxa"/>
            <w:shd w:val="clear" w:color="auto" w:fill="FFFFFF"/>
            <w:vAlign w:val="center"/>
          </w:tcPr>
          <w:p w14:paraId="41DFC3E1" w14:textId="77777777" w:rsidR="004D2C8A" w:rsidRPr="0053203C" w:rsidRDefault="004D2C8A" w:rsidP="004D2C8A">
            <w:pPr>
              <w:spacing w:line="240" w:lineRule="auto"/>
              <w:rPr>
                <w:bCs/>
                <w:sz w:val="20"/>
                <w:szCs w:val="20"/>
                <w:lang w:eastAsia="en-US"/>
              </w:rPr>
            </w:pPr>
            <w:r>
              <w:rPr>
                <w:bCs/>
                <w:sz w:val="20"/>
                <w:szCs w:val="20"/>
                <w:lang w:eastAsia="en-US"/>
              </w:rPr>
              <w:t>750 000</w:t>
            </w:r>
            <w:r w:rsidRPr="00334E16">
              <w:rPr>
                <w:bCs/>
                <w:sz w:val="20"/>
                <w:szCs w:val="20"/>
                <w:lang w:eastAsia="en-US"/>
              </w:rPr>
              <w:t>,00 zł</w:t>
            </w:r>
          </w:p>
        </w:tc>
      </w:tr>
      <w:tr w:rsidR="004D2C8A" w:rsidRPr="0053203C" w14:paraId="2B359F89" w14:textId="77777777" w:rsidTr="00A8283D">
        <w:tc>
          <w:tcPr>
            <w:tcW w:w="9072" w:type="dxa"/>
            <w:shd w:val="clear" w:color="auto" w:fill="F2F2F2"/>
            <w:vAlign w:val="center"/>
          </w:tcPr>
          <w:p w14:paraId="4E3D92CD" w14:textId="77777777" w:rsidR="004D2C8A" w:rsidRPr="0053203C" w:rsidRDefault="004D2C8A" w:rsidP="004D2C8A">
            <w:pPr>
              <w:pStyle w:val="NormalnyWeb"/>
              <w:spacing w:after="0" w:line="240" w:lineRule="auto"/>
              <w:jc w:val="left"/>
              <w:rPr>
                <w:color w:val="212529"/>
                <w:sz w:val="20"/>
                <w:szCs w:val="20"/>
              </w:rPr>
            </w:pPr>
            <w:r w:rsidRPr="0053203C">
              <w:rPr>
                <w:color w:val="212529"/>
                <w:sz w:val="20"/>
                <w:szCs w:val="20"/>
              </w:rPr>
              <w:t>8. Prognozowane rezultaty realizacji przedsięwzięcia i sposoby ich oceny w odniesieniu do celów rewitalizacji.</w:t>
            </w:r>
          </w:p>
        </w:tc>
      </w:tr>
      <w:tr w:rsidR="004D2C8A" w:rsidRPr="0053203C" w14:paraId="76102C0A" w14:textId="77777777" w:rsidTr="00A8283D">
        <w:tc>
          <w:tcPr>
            <w:tcW w:w="9072" w:type="dxa"/>
            <w:shd w:val="clear" w:color="auto" w:fill="auto"/>
            <w:vAlign w:val="center"/>
          </w:tcPr>
          <w:p w14:paraId="4336152C" w14:textId="77777777" w:rsidR="004D2C8A" w:rsidRPr="0053203C" w:rsidRDefault="004D2C8A" w:rsidP="004D2C8A">
            <w:pPr>
              <w:shd w:val="clear" w:color="auto" w:fill="FFFFFF"/>
              <w:spacing w:line="240" w:lineRule="auto"/>
              <w:rPr>
                <w:bCs/>
                <w:sz w:val="20"/>
                <w:szCs w:val="20"/>
              </w:rPr>
            </w:pPr>
            <w:r w:rsidRPr="0053203C">
              <w:rPr>
                <w:bCs/>
                <w:sz w:val="20"/>
                <w:szCs w:val="20"/>
              </w:rPr>
              <w:t>Przewiduje się, że realizacja przedsięwzięcia przyczyni się od osiągnięcia następujących rezultatów:</w:t>
            </w:r>
          </w:p>
          <w:p w14:paraId="0CD720FD" w14:textId="77777777" w:rsidR="004D2C8A" w:rsidRPr="0053203C" w:rsidRDefault="004D2C8A" w:rsidP="004D2C8A">
            <w:pPr>
              <w:tabs>
                <w:tab w:val="left" w:pos="5010"/>
              </w:tabs>
              <w:spacing w:line="240" w:lineRule="auto"/>
              <w:rPr>
                <w:b/>
                <w:bCs/>
                <w:sz w:val="20"/>
                <w:szCs w:val="20"/>
              </w:rPr>
            </w:pPr>
            <w:r w:rsidRPr="0053203C">
              <w:rPr>
                <w:b/>
                <w:sz w:val="20"/>
                <w:szCs w:val="20"/>
              </w:rPr>
              <w:t>Wskaźniki produktu (wielkość wskaźnika wraz ze sposobem pomiaru</w:t>
            </w:r>
            <w:r w:rsidRPr="0053203C">
              <w:rPr>
                <w:sz w:val="20"/>
                <w:szCs w:val="20"/>
              </w:rPr>
              <w:t>):</w:t>
            </w:r>
          </w:p>
          <w:p w14:paraId="341941E2" w14:textId="77777777" w:rsidR="004D2C8A" w:rsidRPr="00D15775" w:rsidRDefault="004D2C8A">
            <w:pPr>
              <w:pStyle w:val="Akapitzlist"/>
              <w:numPr>
                <w:ilvl w:val="0"/>
                <w:numId w:val="28"/>
              </w:numPr>
              <w:shd w:val="clear" w:color="auto" w:fill="FFFFFF"/>
              <w:spacing w:line="240" w:lineRule="auto"/>
              <w:ind w:left="459"/>
              <w:rPr>
                <w:rFonts w:eastAsia="Times New Roman"/>
                <w:b/>
                <w:color w:val="00A13A"/>
                <w:sz w:val="20"/>
              </w:rPr>
            </w:pPr>
            <w:r>
              <w:rPr>
                <w:sz w:val="20"/>
              </w:rPr>
              <w:t>Liczba obiektów infrastruktury społecznej poddanej rewitalizacji - 1</w:t>
            </w:r>
            <w:r>
              <w:rPr>
                <w:rFonts w:cs="Calibri Light"/>
                <w:bCs/>
                <w:sz w:val="20"/>
                <w:lang w:eastAsia="en-US"/>
              </w:rPr>
              <w:t xml:space="preserve"> sztuka</w:t>
            </w:r>
            <w:r>
              <w:rPr>
                <w:sz w:val="20"/>
              </w:rPr>
              <w:t>.</w:t>
            </w:r>
          </w:p>
          <w:p w14:paraId="480148E1" w14:textId="77777777" w:rsidR="004D2C8A" w:rsidRPr="0053203C" w:rsidRDefault="004D2C8A" w:rsidP="004D2C8A">
            <w:pPr>
              <w:shd w:val="clear" w:color="auto" w:fill="FFFFFF"/>
              <w:spacing w:line="240" w:lineRule="auto"/>
              <w:rPr>
                <w:bCs/>
                <w:sz w:val="20"/>
                <w:szCs w:val="20"/>
              </w:rPr>
            </w:pPr>
            <w:r w:rsidRPr="00BD566C">
              <w:rPr>
                <w:sz w:val="20"/>
                <w:szCs w:val="20"/>
              </w:rPr>
              <w:t>Sposób oceny i pomiaru według formularza raportu z realizacji przedsięwzięcia rewitalizacyjnego</w:t>
            </w:r>
            <w:r>
              <w:rPr>
                <w:bCs/>
                <w:sz w:val="20"/>
                <w:szCs w:val="20"/>
              </w:rPr>
              <w:t>.</w:t>
            </w:r>
            <w:r w:rsidRPr="0053203C">
              <w:rPr>
                <w:bCs/>
                <w:sz w:val="20"/>
                <w:szCs w:val="20"/>
              </w:rPr>
              <w:t xml:space="preserve"> </w:t>
            </w:r>
          </w:p>
          <w:p w14:paraId="7455A80B" w14:textId="77777777" w:rsidR="004D2C8A" w:rsidRPr="0053203C" w:rsidRDefault="004D2C8A" w:rsidP="004D2C8A">
            <w:pPr>
              <w:tabs>
                <w:tab w:val="left" w:pos="5010"/>
              </w:tabs>
              <w:spacing w:line="240" w:lineRule="auto"/>
              <w:rPr>
                <w:b/>
                <w:bCs/>
                <w:sz w:val="20"/>
                <w:szCs w:val="20"/>
              </w:rPr>
            </w:pPr>
            <w:r w:rsidRPr="0053203C">
              <w:rPr>
                <w:b/>
                <w:sz w:val="20"/>
                <w:szCs w:val="20"/>
              </w:rPr>
              <w:t>Wskaźniki rezultatu (wielkość wskaźnika wraz ze sposobem pomiaru</w:t>
            </w:r>
            <w:r w:rsidRPr="0053203C">
              <w:rPr>
                <w:sz w:val="20"/>
                <w:szCs w:val="20"/>
              </w:rPr>
              <w:t>):</w:t>
            </w:r>
          </w:p>
          <w:p w14:paraId="151C92B4" w14:textId="77777777" w:rsidR="004D2C8A" w:rsidRDefault="004D2C8A">
            <w:pPr>
              <w:pStyle w:val="Akapitzlist"/>
              <w:numPr>
                <w:ilvl w:val="0"/>
                <w:numId w:val="28"/>
              </w:numPr>
              <w:shd w:val="clear" w:color="auto" w:fill="FFFFFF"/>
              <w:spacing w:line="240" w:lineRule="auto"/>
              <w:ind w:left="459"/>
              <w:rPr>
                <w:sz w:val="20"/>
              </w:rPr>
            </w:pPr>
            <w:r w:rsidRPr="00FD29CC">
              <w:rPr>
                <w:sz w:val="20"/>
              </w:rPr>
              <w:t>Poprawa warunków i jakości życia mieszkańców, w tym poprawa dostępności i jakości infrastruktury sportowej.</w:t>
            </w:r>
          </w:p>
          <w:p w14:paraId="0434BBAA" w14:textId="77777777" w:rsidR="004D2C8A" w:rsidRPr="004E14DF" w:rsidRDefault="004D2C8A" w:rsidP="004D2C8A">
            <w:pPr>
              <w:shd w:val="clear" w:color="auto" w:fill="FFFFFF"/>
              <w:spacing w:line="240" w:lineRule="auto"/>
              <w:rPr>
                <w:sz w:val="20"/>
              </w:rPr>
            </w:pPr>
            <w:r w:rsidRPr="004E14DF">
              <w:rPr>
                <w:sz w:val="20"/>
              </w:rPr>
              <w:t>Sposób oceny i pomiaru według formularza raportu z realizacji przedsięwzięcia rewitalizacyjnego</w:t>
            </w:r>
            <w:r w:rsidRPr="00334E16">
              <w:rPr>
                <w:sz w:val="20"/>
                <w:szCs w:val="20"/>
              </w:rPr>
              <w:t>.</w:t>
            </w:r>
          </w:p>
        </w:tc>
      </w:tr>
      <w:tr w:rsidR="004D2C8A" w:rsidRPr="0053203C" w14:paraId="0E204AFE" w14:textId="77777777" w:rsidTr="00A8283D">
        <w:tc>
          <w:tcPr>
            <w:tcW w:w="9072" w:type="dxa"/>
            <w:shd w:val="clear" w:color="auto" w:fill="F2F2F2"/>
            <w:vAlign w:val="center"/>
          </w:tcPr>
          <w:p w14:paraId="6576802E" w14:textId="77777777" w:rsidR="004D2C8A" w:rsidRPr="0053203C" w:rsidRDefault="004D2C8A" w:rsidP="004D2C8A">
            <w:pPr>
              <w:spacing w:line="240" w:lineRule="auto"/>
              <w:rPr>
                <w:bCs/>
                <w:sz w:val="20"/>
                <w:szCs w:val="20"/>
              </w:rPr>
            </w:pPr>
            <w:r>
              <w:rPr>
                <w:bCs/>
                <w:sz w:val="20"/>
                <w:szCs w:val="20"/>
              </w:rPr>
              <w:t>9</w:t>
            </w:r>
            <w:r w:rsidRPr="0053203C">
              <w:rPr>
                <w:bCs/>
                <w:sz w:val="20"/>
                <w:szCs w:val="20"/>
              </w:rPr>
              <w:t>. Opis działań zapewniających dostępność osobom ze szczególnymi potrzebami, o których mowa w ustawie z dnia 19 lipca 2019 r. o zapewnianiu dostępności osobom ze szczególnymi potrzebami, o ile dane te są możliwe do wskazania</w:t>
            </w:r>
          </w:p>
        </w:tc>
      </w:tr>
      <w:tr w:rsidR="004D2C8A" w:rsidRPr="0053203C" w14:paraId="3E3DC211" w14:textId="77777777" w:rsidTr="00A8283D">
        <w:tc>
          <w:tcPr>
            <w:tcW w:w="9072" w:type="dxa"/>
            <w:shd w:val="clear" w:color="auto" w:fill="auto"/>
            <w:vAlign w:val="center"/>
          </w:tcPr>
          <w:p w14:paraId="1B5F9E04" w14:textId="66C4D7AC" w:rsidR="004D2C8A" w:rsidRPr="00F76CC2" w:rsidRDefault="00F76CC2" w:rsidP="004D2C8A">
            <w:pPr>
              <w:pStyle w:val="NormalnyWeb"/>
              <w:spacing w:after="0" w:line="240" w:lineRule="auto"/>
              <w:rPr>
                <w:sz w:val="20"/>
                <w:szCs w:val="20"/>
              </w:rPr>
            </w:pPr>
            <w:r w:rsidRPr="00F76CC2">
              <w:rPr>
                <w:sz w:val="20"/>
                <w:szCs w:val="20"/>
              </w:rPr>
              <w:t>Z uwagi na charakter projektu, przy projektowaniu zostaną zastosowane wszelkie możliwe udogodnienia dla osób ze szczególnymi potrzebami.</w:t>
            </w:r>
          </w:p>
        </w:tc>
      </w:tr>
      <w:tr w:rsidR="00E14B08" w:rsidRPr="0053203C" w14:paraId="44CE49DE" w14:textId="77777777" w:rsidTr="00E14B08">
        <w:tc>
          <w:tcPr>
            <w:tcW w:w="9072" w:type="dxa"/>
            <w:shd w:val="clear" w:color="auto" w:fill="F2F2F2" w:themeFill="background1" w:themeFillShade="F2"/>
            <w:vAlign w:val="center"/>
          </w:tcPr>
          <w:p w14:paraId="77EFC7BB" w14:textId="706462A5" w:rsidR="00E14B08" w:rsidRPr="0053203C" w:rsidRDefault="00E14B08" w:rsidP="00E14B08">
            <w:pPr>
              <w:pStyle w:val="NormalnyWeb"/>
              <w:spacing w:after="0" w:line="240" w:lineRule="auto"/>
              <w:rPr>
                <w:sz w:val="20"/>
                <w:szCs w:val="20"/>
              </w:rPr>
            </w:pPr>
            <w:r>
              <w:rPr>
                <w:sz w:val="20"/>
                <w:szCs w:val="20"/>
              </w:rPr>
              <w:t xml:space="preserve">10. Termin realizacji </w:t>
            </w:r>
          </w:p>
        </w:tc>
      </w:tr>
      <w:tr w:rsidR="00E14B08" w:rsidRPr="0053203C" w14:paraId="7E139965" w14:textId="77777777" w:rsidTr="00A8283D">
        <w:tc>
          <w:tcPr>
            <w:tcW w:w="9072" w:type="dxa"/>
            <w:shd w:val="clear" w:color="auto" w:fill="auto"/>
            <w:vAlign w:val="center"/>
          </w:tcPr>
          <w:p w14:paraId="1D2DB8B4" w14:textId="562950D9" w:rsidR="00E14B08" w:rsidRPr="0053203C" w:rsidRDefault="00E14B08" w:rsidP="00E14B08">
            <w:pPr>
              <w:pStyle w:val="NormalnyWeb"/>
              <w:spacing w:after="0" w:line="240" w:lineRule="auto"/>
              <w:rPr>
                <w:sz w:val="20"/>
                <w:szCs w:val="20"/>
              </w:rPr>
            </w:pPr>
            <w:r>
              <w:rPr>
                <w:sz w:val="20"/>
                <w:szCs w:val="20"/>
              </w:rPr>
              <w:t>2028 r. - 2030 r.</w:t>
            </w:r>
          </w:p>
        </w:tc>
      </w:tr>
    </w:tbl>
    <w:p w14:paraId="624ACC02" w14:textId="77777777" w:rsidR="006054E0" w:rsidRDefault="006054E0" w:rsidP="0025585C">
      <w:pPr>
        <w:pStyle w:val="Legenda"/>
      </w:pPr>
      <w:r w:rsidRPr="00F47909">
        <w:lastRenderedPageBreak/>
        <w:t>Źródło: opracowanie własne</w:t>
      </w:r>
      <w:r>
        <w:t xml:space="preserve"> na podstawie danych z naboru projektów rewitalizacyjnych </w:t>
      </w:r>
    </w:p>
    <w:p w14:paraId="6A814DA7" w14:textId="77777777" w:rsidR="006054E0" w:rsidRDefault="006054E0" w:rsidP="0009514F"/>
    <w:p w14:paraId="7D8CF334" w14:textId="01B0D37C" w:rsidR="003552EA" w:rsidRPr="00D6154D" w:rsidRDefault="003552EA" w:rsidP="0025585C">
      <w:pPr>
        <w:pStyle w:val="nad"/>
      </w:pPr>
      <w:bookmarkStart w:id="139" w:name="_Toc150946370"/>
      <w:r w:rsidRPr="00D6154D">
        <w:t xml:space="preserve">Tabela </w:t>
      </w:r>
      <w:fldSimple w:instr=" SEQ Tabela \* ARABIC ">
        <w:r w:rsidR="00516360">
          <w:rPr>
            <w:noProof/>
          </w:rPr>
          <w:t>32</w:t>
        </w:r>
      </w:fldSimple>
      <w:r>
        <w:t xml:space="preserve"> </w:t>
      </w:r>
      <w:r w:rsidRPr="00352AF1">
        <w:t>Karta projektowa</w:t>
      </w:r>
      <w:r w:rsidRPr="00D6154D">
        <w:t xml:space="preserve"> dla przedsięwzięcia</w:t>
      </w:r>
      <w:r>
        <w:t xml:space="preserve"> nr </w:t>
      </w:r>
      <w:r w:rsidR="00990955">
        <w:t>8</w:t>
      </w:r>
      <w:r>
        <w:t>,</w:t>
      </w:r>
      <w:r w:rsidRPr="00D6154D">
        <w:t xml:space="preserve"> pn. </w:t>
      </w:r>
      <w:r w:rsidR="00352AF1" w:rsidRPr="00352AF1">
        <w:t>Tradycja w Głogówku – cykl wydarzeń promujących dziedzictwo kulturowe gminy Głogówek</w:t>
      </w:r>
      <w:bookmarkEnd w:id="139"/>
      <w:r w:rsidR="00352AF1" w:rsidRPr="00776E2D">
        <w:t xml:space="preserve"> </w:t>
      </w:r>
    </w:p>
    <w:tbl>
      <w:tblPr>
        <w:tblW w:w="9072" w:type="dxa"/>
        <w:tblInd w:w="108"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808080"/>
        </w:tblBorders>
        <w:tblLook w:val="04A0" w:firstRow="1" w:lastRow="0" w:firstColumn="1" w:lastColumn="0" w:noHBand="0" w:noVBand="1"/>
      </w:tblPr>
      <w:tblGrid>
        <w:gridCol w:w="9072"/>
      </w:tblGrid>
      <w:tr w:rsidR="00352AF1" w:rsidRPr="0053203C" w14:paraId="40132272" w14:textId="77777777" w:rsidTr="001D00AA">
        <w:tc>
          <w:tcPr>
            <w:tcW w:w="9072" w:type="dxa"/>
            <w:shd w:val="clear" w:color="auto" w:fill="808080"/>
            <w:vAlign w:val="center"/>
          </w:tcPr>
          <w:p w14:paraId="1FA2B554" w14:textId="77777777" w:rsidR="00352AF1" w:rsidRPr="0053203C" w:rsidRDefault="00352AF1" w:rsidP="001D00AA">
            <w:pPr>
              <w:spacing w:line="240" w:lineRule="auto"/>
              <w:jc w:val="left"/>
              <w:rPr>
                <w:b/>
                <w:bCs/>
                <w:sz w:val="20"/>
                <w:szCs w:val="20"/>
              </w:rPr>
            </w:pPr>
            <w:r w:rsidRPr="0053203C">
              <w:rPr>
                <w:color w:val="FFFFFF"/>
                <w:sz w:val="20"/>
                <w:szCs w:val="20"/>
              </w:rPr>
              <w:t>Nazwa przedsięwzięcia</w:t>
            </w:r>
          </w:p>
        </w:tc>
      </w:tr>
      <w:tr w:rsidR="00352AF1" w:rsidRPr="0053203C" w14:paraId="317F2C15" w14:textId="77777777" w:rsidTr="001D00AA">
        <w:tc>
          <w:tcPr>
            <w:tcW w:w="9072" w:type="dxa"/>
            <w:shd w:val="clear" w:color="auto" w:fill="FFFFFF" w:themeFill="background1"/>
            <w:vAlign w:val="center"/>
          </w:tcPr>
          <w:p w14:paraId="391D3B78" w14:textId="104074A7" w:rsidR="00352AF1" w:rsidRPr="00B80E4B" w:rsidRDefault="00352AF1" w:rsidP="001D00AA">
            <w:pPr>
              <w:spacing w:line="240" w:lineRule="auto"/>
              <w:rPr>
                <w:b/>
                <w:sz w:val="20"/>
                <w:szCs w:val="20"/>
              </w:rPr>
            </w:pPr>
            <w:r w:rsidRPr="00AE2C3A">
              <w:rPr>
                <w:rFonts w:cs="Calibri"/>
                <w:b/>
                <w:bCs/>
                <w:color w:val="000000"/>
                <w:sz w:val="18"/>
                <w:szCs w:val="18"/>
              </w:rPr>
              <w:t>Tradycja w Głogówku – cykl wydarzeń promujących dziedzictwo kulturowe gminy Głogówek</w:t>
            </w:r>
          </w:p>
        </w:tc>
      </w:tr>
      <w:tr w:rsidR="00352AF1" w:rsidRPr="0053203C" w14:paraId="62B3CC8F" w14:textId="77777777" w:rsidTr="001D00AA">
        <w:tc>
          <w:tcPr>
            <w:tcW w:w="9072" w:type="dxa"/>
            <w:shd w:val="clear" w:color="auto" w:fill="F2F2F2"/>
            <w:vAlign w:val="center"/>
          </w:tcPr>
          <w:p w14:paraId="76CAF206" w14:textId="77777777" w:rsidR="00352AF1" w:rsidRPr="0053203C" w:rsidRDefault="00352AF1" w:rsidP="001D00AA">
            <w:pPr>
              <w:pStyle w:val="NormalnyWeb"/>
              <w:spacing w:after="0" w:line="240" w:lineRule="auto"/>
              <w:jc w:val="left"/>
              <w:rPr>
                <w:color w:val="212529"/>
                <w:sz w:val="20"/>
                <w:szCs w:val="20"/>
              </w:rPr>
            </w:pPr>
            <w:r>
              <w:rPr>
                <w:color w:val="212529"/>
                <w:sz w:val="20"/>
                <w:szCs w:val="20"/>
              </w:rPr>
              <w:t xml:space="preserve">1. </w:t>
            </w:r>
            <w:r w:rsidRPr="0053203C">
              <w:rPr>
                <w:color w:val="212529"/>
                <w:sz w:val="20"/>
                <w:szCs w:val="20"/>
              </w:rPr>
              <w:t>Podmioty realizujące:</w:t>
            </w:r>
          </w:p>
        </w:tc>
      </w:tr>
      <w:tr w:rsidR="00352AF1" w:rsidRPr="0053203C" w14:paraId="00F26B66" w14:textId="77777777" w:rsidTr="001D00AA">
        <w:trPr>
          <w:trHeight w:val="272"/>
        </w:trPr>
        <w:tc>
          <w:tcPr>
            <w:tcW w:w="9072" w:type="dxa"/>
            <w:vAlign w:val="center"/>
          </w:tcPr>
          <w:p w14:paraId="1283D518" w14:textId="03EDD1C0" w:rsidR="00352AF1" w:rsidRPr="00F1659F" w:rsidRDefault="00352AF1">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 xml:space="preserve">Gmina </w:t>
            </w:r>
            <w:r>
              <w:rPr>
                <w:rFonts w:cs="Calibri Light"/>
                <w:bCs/>
                <w:sz w:val="20"/>
                <w:lang w:eastAsia="en-US"/>
              </w:rPr>
              <w:t>Głogówek</w:t>
            </w:r>
            <w:r w:rsidRPr="00F1659F">
              <w:rPr>
                <w:rFonts w:cs="Calibri Light"/>
                <w:bCs/>
                <w:sz w:val="20"/>
                <w:lang w:eastAsia="en-US"/>
              </w:rPr>
              <w:t xml:space="preserve"> - Jednostka Samorządu Terytorialnego, </w:t>
            </w:r>
          </w:p>
          <w:p w14:paraId="79BA29E4" w14:textId="6ECFFFF9" w:rsidR="00352AF1" w:rsidRDefault="00352AF1">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Jednostki gminne,</w:t>
            </w:r>
            <w:r w:rsidR="00771BE6">
              <w:rPr>
                <w:rFonts w:cs="Calibri Light"/>
                <w:bCs/>
                <w:sz w:val="20"/>
                <w:lang w:eastAsia="en-US"/>
              </w:rPr>
              <w:t xml:space="preserve"> w tym </w:t>
            </w:r>
            <w:r w:rsidR="00771BE6" w:rsidRPr="00771BE6">
              <w:rPr>
                <w:rFonts w:cs="Calibri Light"/>
                <w:bCs/>
                <w:sz w:val="20"/>
                <w:lang w:eastAsia="en-US"/>
              </w:rPr>
              <w:t>Centrum Kultury w Głogówku</w:t>
            </w:r>
            <w:r w:rsidR="009A096A">
              <w:rPr>
                <w:rFonts w:cs="Calibri Light"/>
                <w:bCs/>
                <w:sz w:val="20"/>
                <w:lang w:eastAsia="en-US"/>
              </w:rPr>
              <w:t>,</w:t>
            </w:r>
            <w:r w:rsidRPr="00F1659F">
              <w:rPr>
                <w:rFonts w:cs="Calibri Light"/>
                <w:bCs/>
                <w:sz w:val="20"/>
                <w:lang w:eastAsia="en-US"/>
              </w:rPr>
              <w:t xml:space="preserve"> </w:t>
            </w:r>
          </w:p>
          <w:p w14:paraId="26BB77DF" w14:textId="09FC6018" w:rsidR="00352AF1" w:rsidRPr="00352AF1" w:rsidRDefault="00352AF1">
            <w:pPr>
              <w:pStyle w:val="Akapitzlist"/>
              <w:numPr>
                <w:ilvl w:val="0"/>
                <w:numId w:val="28"/>
              </w:numPr>
              <w:shd w:val="clear" w:color="auto" w:fill="FFFFFF"/>
              <w:spacing w:line="240" w:lineRule="auto"/>
              <w:ind w:left="459"/>
              <w:rPr>
                <w:rFonts w:cs="Calibri Light"/>
                <w:bCs/>
                <w:sz w:val="20"/>
                <w:lang w:eastAsia="en-US"/>
              </w:rPr>
            </w:pPr>
            <w:r w:rsidRPr="00771BE6">
              <w:rPr>
                <w:rFonts w:cs="Calibri Light"/>
                <w:bCs/>
                <w:sz w:val="20"/>
                <w:lang w:eastAsia="en-US"/>
              </w:rPr>
              <w:t>Organizacje pozarządowe</w:t>
            </w:r>
            <w:r>
              <w:rPr>
                <w:bCs/>
                <w:sz w:val="20"/>
                <w:lang w:eastAsia="en-US"/>
              </w:rPr>
              <w:t>.</w:t>
            </w:r>
          </w:p>
        </w:tc>
      </w:tr>
      <w:tr w:rsidR="00352AF1" w:rsidRPr="0053203C" w14:paraId="292DF4E4" w14:textId="77777777" w:rsidTr="001D00AA">
        <w:tc>
          <w:tcPr>
            <w:tcW w:w="9072" w:type="dxa"/>
            <w:shd w:val="clear" w:color="auto" w:fill="F2F2F2"/>
            <w:vAlign w:val="center"/>
          </w:tcPr>
          <w:p w14:paraId="6F0EE32C" w14:textId="77777777" w:rsidR="00352AF1" w:rsidRPr="0053203C" w:rsidRDefault="00352AF1" w:rsidP="001D00AA">
            <w:pPr>
              <w:pStyle w:val="NormalnyWeb"/>
              <w:spacing w:after="0" w:line="240" w:lineRule="auto"/>
              <w:jc w:val="left"/>
              <w:rPr>
                <w:color w:val="212529"/>
                <w:sz w:val="20"/>
                <w:szCs w:val="20"/>
              </w:rPr>
            </w:pPr>
            <w:r w:rsidRPr="0053203C">
              <w:rPr>
                <w:color w:val="212529"/>
                <w:sz w:val="20"/>
                <w:szCs w:val="20"/>
              </w:rPr>
              <w:t>2. Zakres realizowanych zadań:</w:t>
            </w:r>
          </w:p>
        </w:tc>
      </w:tr>
      <w:tr w:rsidR="00807A56" w:rsidRPr="0053203C" w14:paraId="40346606" w14:textId="77777777" w:rsidTr="00C725A7">
        <w:trPr>
          <w:trHeight w:val="1914"/>
        </w:trPr>
        <w:tc>
          <w:tcPr>
            <w:tcW w:w="9072" w:type="dxa"/>
            <w:vAlign w:val="center"/>
          </w:tcPr>
          <w:p w14:paraId="04BC5E13" w14:textId="574FF2F5" w:rsidR="00C725A7" w:rsidRDefault="00807A56" w:rsidP="00C725A7">
            <w:pPr>
              <w:pStyle w:val="NormalnyWeb"/>
              <w:spacing w:after="0" w:line="240" w:lineRule="auto"/>
              <w:rPr>
                <w:sz w:val="20"/>
                <w:szCs w:val="20"/>
              </w:rPr>
            </w:pPr>
            <w:r w:rsidRPr="00807A56">
              <w:rPr>
                <w:bCs/>
                <w:sz w:val="20"/>
              </w:rPr>
              <w:t xml:space="preserve">Przedmiotem zadania rewitalizacyjnego jest przeprowadzenie cyklu przedsięwzięć </w:t>
            </w:r>
            <w:proofErr w:type="spellStart"/>
            <w:r w:rsidRPr="00807A56">
              <w:rPr>
                <w:bCs/>
                <w:sz w:val="20"/>
              </w:rPr>
              <w:t>edukacyjno</w:t>
            </w:r>
            <w:proofErr w:type="spellEnd"/>
            <w:r w:rsidRPr="00807A56">
              <w:rPr>
                <w:bCs/>
                <w:sz w:val="20"/>
              </w:rPr>
              <w:t xml:space="preserve"> - rekreacyjno – integracyjnych na obszarze rewitalizacji. Zakłada się  realizację </w:t>
            </w:r>
            <w:r>
              <w:rPr>
                <w:bCs/>
                <w:sz w:val="20"/>
              </w:rPr>
              <w:t>5</w:t>
            </w:r>
            <w:r w:rsidRPr="00807A56">
              <w:rPr>
                <w:bCs/>
                <w:sz w:val="20"/>
              </w:rPr>
              <w:t xml:space="preserve"> przedsięwzięć mających na celu niwelowanie problemów społecznych obszaru rewitalizacji. Będą to przedsięwzięcia skierowane zawłaszcza do grup osób zagrożonych wykluczeniem społecznym</w:t>
            </w:r>
            <w:r>
              <w:rPr>
                <w:sz w:val="20"/>
                <w:szCs w:val="20"/>
              </w:rPr>
              <w:t xml:space="preserve"> z zakresu</w:t>
            </w:r>
            <w:r w:rsidR="00C725A7">
              <w:rPr>
                <w:sz w:val="20"/>
                <w:szCs w:val="20"/>
              </w:rPr>
              <w:t xml:space="preserve">, a obejmujące </w:t>
            </w:r>
            <w:r w:rsidR="00C725A7" w:rsidRPr="00807A56">
              <w:rPr>
                <w:bCs/>
                <w:sz w:val="20"/>
              </w:rPr>
              <w:t>wydarze</w:t>
            </w:r>
            <w:r w:rsidR="00C725A7">
              <w:rPr>
                <w:bCs/>
                <w:sz w:val="20"/>
              </w:rPr>
              <w:t>nia</w:t>
            </w:r>
            <w:r w:rsidR="00C725A7" w:rsidRPr="00807A56">
              <w:rPr>
                <w:bCs/>
                <w:sz w:val="20"/>
              </w:rPr>
              <w:t xml:space="preserve"> kulturaln</w:t>
            </w:r>
            <w:r w:rsidR="00C725A7">
              <w:rPr>
                <w:bCs/>
                <w:sz w:val="20"/>
              </w:rPr>
              <w:t>e</w:t>
            </w:r>
            <w:r w:rsidR="00C725A7" w:rsidRPr="00807A56">
              <w:rPr>
                <w:bCs/>
                <w:sz w:val="20"/>
              </w:rPr>
              <w:t xml:space="preserve"> ukierunkowan</w:t>
            </w:r>
            <w:r w:rsidR="00C725A7">
              <w:rPr>
                <w:bCs/>
                <w:sz w:val="20"/>
              </w:rPr>
              <w:t>e</w:t>
            </w:r>
            <w:r w:rsidR="00C725A7" w:rsidRPr="00807A56">
              <w:rPr>
                <w:bCs/>
                <w:sz w:val="20"/>
              </w:rPr>
              <w:t xml:space="preserve"> na promocję lokalnej tradycji materialnej i niematerialnej (m.in. przeglądy zespołów regionalnych, konkursy potraw regionalnych, jarmarki świąteczne w okresie Świąt Bożego Narodzenia oraz Świąt Wielkiej Nocy, koncerty itp.).</w:t>
            </w:r>
          </w:p>
          <w:p w14:paraId="63188F0A" w14:textId="753BFA4D" w:rsidR="00807A56" w:rsidRPr="00E4461D" w:rsidRDefault="00807A56" w:rsidP="00807A56">
            <w:pPr>
              <w:shd w:val="clear" w:color="auto" w:fill="FFFFFF"/>
              <w:spacing w:line="240" w:lineRule="auto"/>
              <w:rPr>
                <w:bCs/>
                <w:sz w:val="20"/>
                <w:lang w:eastAsia="en-US"/>
              </w:rPr>
            </w:pPr>
            <w:r>
              <w:rPr>
                <w:bCs/>
                <w:sz w:val="20"/>
                <w:lang w:eastAsia="en-US"/>
              </w:rPr>
              <w:t xml:space="preserve">Projekt przyczyni się do </w:t>
            </w:r>
            <w:r w:rsidR="00C725A7">
              <w:rPr>
                <w:bCs/>
                <w:sz w:val="20"/>
                <w:lang w:eastAsia="en-US"/>
              </w:rPr>
              <w:t xml:space="preserve">większej integracji społecznej oraz </w:t>
            </w:r>
            <w:r w:rsidRPr="00807A56">
              <w:rPr>
                <w:bCs/>
                <w:sz w:val="20"/>
                <w:lang w:eastAsia="en-US"/>
              </w:rPr>
              <w:t>promocji dziedzictwa kulturowego gminy Głogówek</w:t>
            </w:r>
            <w:r w:rsidR="00C725A7">
              <w:rPr>
                <w:bCs/>
                <w:sz w:val="20"/>
                <w:lang w:eastAsia="en-US"/>
              </w:rPr>
              <w:t>.</w:t>
            </w:r>
            <w:r w:rsidRPr="00807A56">
              <w:rPr>
                <w:bCs/>
                <w:sz w:val="20"/>
                <w:lang w:eastAsia="en-US"/>
              </w:rPr>
              <w:t xml:space="preserve"> </w:t>
            </w:r>
          </w:p>
        </w:tc>
      </w:tr>
      <w:tr w:rsidR="00807A56" w:rsidRPr="0053203C" w14:paraId="2A6BF998" w14:textId="77777777" w:rsidTr="001D00AA">
        <w:tc>
          <w:tcPr>
            <w:tcW w:w="9072" w:type="dxa"/>
            <w:shd w:val="clear" w:color="auto" w:fill="F2F2F2"/>
            <w:vAlign w:val="center"/>
          </w:tcPr>
          <w:p w14:paraId="353AC388" w14:textId="77777777" w:rsidR="00807A56" w:rsidRPr="0053203C" w:rsidRDefault="00807A56" w:rsidP="00807A56">
            <w:pPr>
              <w:pStyle w:val="NormalnyWeb"/>
              <w:spacing w:after="0" w:line="240" w:lineRule="auto"/>
              <w:jc w:val="left"/>
              <w:rPr>
                <w:color w:val="212529"/>
                <w:sz w:val="20"/>
                <w:szCs w:val="20"/>
              </w:rPr>
            </w:pPr>
            <w:r w:rsidRPr="0053203C">
              <w:rPr>
                <w:color w:val="212529"/>
                <w:sz w:val="20"/>
                <w:szCs w:val="20"/>
              </w:rPr>
              <w:t>3. Lokalizacja.</w:t>
            </w:r>
          </w:p>
        </w:tc>
      </w:tr>
      <w:tr w:rsidR="00807A56" w:rsidRPr="0053203C" w14:paraId="0DAA4D50" w14:textId="77777777" w:rsidTr="001D00AA">
        <w:trPr>
          <w:trHeight w:val="512"/>
        </w:trPr>
        <w:tc>
          <w:tcPr>
            <w:tcW w:w="9072" w:type="dxa"/>
            <w:vAlign w:val="center"/>
          </w:tcPr>
          <w:p w14:paraId="0B53171C" w14:textId="1A2271C7" w:rsidR="00807A56" w:rsidRPr="007C3210" w:rsidRDefault="00CF6F3E" w:rsidP="00807A56">
            <w:pPr>
              <w:spacing w:line="240" w:lineRule="auto"/>
              <w:rPr>
                <w:bCs/>
                <w:sz w:val="20"/>
                <w:szCs w:val="20"/>
                <w:lang w:eastAsia="en-US"/>
              </w:rPr>
            </w:pPr>
            <w:r>
              <w:rPr>
                <w:bCs/>
                <w:sz w:val="20"/>
                <w:szCs w:val="20"/>
                <w:lang w:eastAsia="en-US"/>
              </w:rPr>
              <w:t xml:space="preserve">Obszar rewitalizacji (dostępne przestrzenie publiczne). </w:t>
            </w:r>
          </w:p>
        </w:tc>
      </w:tr>
      <w:tr w:rsidR="00807A56" w:rsidRPr="0053203C" w14:paraId="0891C4BC" w14:textId="77777777" w:rsidTr="001D00AA">
        <w:tc>
          <w:tcPr>
            <w:tcW w:w="9072" w:type="dxa"/>
            <w:shd w:val="clear" w:color="auto" w:fill="F2F2F2"/>
            <w:vAlign w:val="center"/>
          </w:tcPr>
          <w:p w14:paraId="5964BC1F" w14:textId="77777777" w:rsidR="00807A56" w:rsidRPr="0053203C" w:rsidRDefault="00807A56" w:rsidP="00807A56">
            <w:pPr>
              <w:pStyle w:val="NormalnyWeb"/>
              <w:spacing w:after="0" w:line="240" w:lineRule="auto"/>
              <w:jc w:val="left"/>
              <w:rPr>
                <w:color w:val="212529"/>
                <w:sz w:val="20"/>
                <w:szCs w:val="20"/>
              </w:rPr>
            </w:pPr>
            <w:r w:rsidRPr="0053203C">
              <w:rPr>
                <w:color w:val="212529"/>
                <w:sz w:val="20"/>
                <w:szCs w:val="20"/>
              </w:rPr>
              <w:t>4. Krótki opis problemu jaki ma rozwiązać realizacja przedsięwzięcia:</w:t>
            </w:r>
          </w:p>
        </w:tc>
      </w:tr>
      <w:tr w:rsidR="00807A56" w:rsidRPr="0053203C" w14:paraId="7933DD2D" w14:textId="77777777" w:rsidTr="001D00AA">
        <w:trPr>
          <w:trHeight w:val="425"/>
        </w:trPr>
        <w:tc>
          <w:tcPr>
            <w:tcW w:w="9072" w:type="dxa"/>
            <w:shd w:val="clear" w:color="auto" w:fill="auto"/>
            <w:vAlign w:val="center"/>
          </w:tcPr>
          <w:p w14:paraId="34BFC3A0" w14:textId="60A37175" w:rsidR="00C00079" w:rsidRPr="00C00079" w:rsidRDefault="00C00079" w:rsidP="00C00079">
            <w:pPr>
              <w:shd w:val="clear" w:color="auto" w:fill="FFFFFF"/>
              <w:spacing w:line="240" w:lineRule="auto"/>
              <w:rPr>
                <w:bCs/>
                <w:sz w:val="20"/>
                <w:lang w:eastAsia="en-US"/>
              </w:rPr>
            </w:pPr>
            <w:r>
              <w:rPr>
                <w:sz w:val="20"/>
              </w:rPr>
              <w:t>Przedmiotowy projekt ma wpływ na rozwiązanie następujących  zidentyfikowanych problemów:</w:t>
            </w:r>
          </w:p>
          <w:p w14:paraId="3A7DBDB6" w14:textId="6A4A0572" w:rsidR="00C00079" w:rsidRPr="00B51068" w:rsidRDefault="00C00079" w:rsidP="00C00079">
            <w:pPr>
              <w:pStyle w:val="Akapitzlist"/>
              <w:numPr>
                <w:ilvl w:val="0"/>
                <w:numId w:val="28"/>
              </w:numPr>
              <w:shd w:val="clear" w:color="auto" w:fill="FFFFFF"/>
              <w:spacing w:line="240" w:lineRule="auto"/>
              <w:ind w:left="459"/>
              <w:rPr>
                <w:sz w:val="20"/>
              </w:rPr>
            </w:pPr>
            <w:r w:rsidRPr="00B51068">
              <w:rPr>
                <w:sz w:val="20"/>
              </w:rPr>
              <w:t>PS.1. Niski wskaźnik przedsiębiorczości, niekorzystne tendencje lokalnym rynku pracy</w:t>
            </w:r>
            <w:r>
              <w:rPr>
                <w:sz w:val="20"/>
              </w:rPr>
              <w:t>.</w:t>
            </w:r>
          </w:p>
          <w:p w14:paraId="04E3BFF8" w14:textId="77777777" w:rsidR="00C00079" w:rsidRPr="00B51068" w:rsidRDefault="00C00079" w:rsidP="00C00079">
            <w:pPr>
              <w:pStyle w:val="Akapitzlist"/>
              <w:numPr>
                <w:ilvl w:val="0"/>
                <w:numId w:val="28"/>
              </w:numPr>
              <w:shd w:val="clear" w:color="auto" w:fill="FFFFFF"/>
              <w:spacing w:line="240" w:lineRule="auto"/>
              <w:ind w:left="459"/>
              <w:rPr>
                <w:sz w:val="20"/>
              </w:rPr>
            </w:pPr>
            <w:r w:rsidRPr="00B51068">
              <w:rPr>
                <w:sz w:val="20"/>
              </w:rPr>
              <w:t>PS.2. Spadek atrakcyjności osiedleńczej obszaru rewitalizacji</w:t>
            </w:r>
            <w:r>
              <w:rPr>
                <w:sz w:val="20"/>
              </w:rPr>
              <w:t>.</w:t>
            </w:r>
          </w:p>
          <w:p w14:paraId="30484032" w14:textId="77777777" w:rsidR="00C00079" w:rsidRPr="00B51068" w:rsidRDefault="00C00079" w:rsidP="00C00079">
            <w:pPr>
              <w:pStyle w:val="Akapitzlist"/>
              <w:numPr>
                <w:ilvl w:val="0"/>
                <w:numId w:val="28"/>
              </w:numPr>
              <w:shd w:val="clear" w:color="auto" w:fill="FFFFFF"/>
              <w:spacing w:line="240" w:lineRule="auto"/>
              <w:ind w:left="459"/>
              <w:rPr>
                <w:sz w:val="20"/>
              </w:rPr>
            </w:pPr>
            <w:r w:rsidRPr="00B51068">
              <w:rPr>
                <w:sz w:val="20"/>
              </w:rPr>
              <w:t>PS.3. Funkcjonowanie grup/osób zagrożonych wykluczeniem społecznym</w:t>
            </w:r>
            <w:r>
              <w:rPr>
                <w:sz w:val="20"/>
              </w:rPr>
              <w:t>.</w:t>
            </w:r>
          </w:p>
          <w:p w14:paraId="74EB128F" w14:textId="79448811" w:rsidR="00807A56" w:rsidRPr="0075033D" w:rsidRDefault="00C00079" w:rsidP="00C00079">
            <w:pPr>
              <w:pStyle w:val="Akapitzlist"/>
              <w:numPr>
                <w:ilvl w:val="0"/>
                <w:numId w:val="28"/>
              </w:numPr>
              <w:shd w:val="clear" w:color="auto" w:fill="FFFFFF"/>
              <w:spacing w:line="240" w:lineRule="auto"/>
              <w:ind w:left="459"/>
              <w:rPr>
                <w:color w:val="212529"/>
                <w:sz w:val="20"/>
              </w:rPr>
            </w:pPr>
            <w:r w:rsidRPr="00B51068">
              <w:rPr>
                <w:sz w:val="20"/>
              </w:rPr>
              <w:t>PS.4. Niski poziom bezpieczeństwa publicznego</w:t>
            </w:r>
            <w:r>
              <w:rPr>
                <w:sz w:val="20"/>
              </w:rPr>
              <w:t>.</w:t>
            </w:r>
          </w:p>
        </w:tc>
      </w:tr>
      <w:tr w:rsidR="00807A56" w:rsidRPr="0053203C" w14:paraId="32EE25CE" w14:textId="77777777" w:rsidTr="001D00AA">
        <w:tc>
          <w:tcPr>
            <w:tcW w:w="9072" w:type="dxa"/>
            <w:shd w:val="clear" w:color="auto" w:fill="F2F2F2"/>
            <w:vAlign w:val="center"/>
          </w:tcPr>
          <w:p w14:paraId="55B8F079" w14:textId="77777777" w:rsidR="00807A56" w:rsidRPr="0053203C" w:rsidRDefault="00807A56" w:rsidP="00807A56">
            <w:pPr>
              <w:pStyle w:val="NormalnyWeb"/>
              <w:spacing w:after="0" w:line="240" w:lineRule="auto"/>
              <w:jc w:val="left"/>
              <w:rPr>
                <w:color w:val="212529"/>
                <w:sz w:val="20"/>
                <w:szCs w:val="20"/>
              </w:rPr>
            </w:pPr>
            <w:r w:rsidRPr="0053203C">
              <w:rPr>
                <w:color w:val="212529"/>
                <w:sz w:val="20"/>
                <w:szCs w:val="20"/>
              </w:rPr>
              <w:t>5. Cel przedsięwzięcia.</w:t>
            </w:r>
          </w:p>
        </w:tc>
      </w:tr>
      <w:tr w:rsidR="00807A56" w:rsidRPr="0053203C" w14:paraId="47F8271B" w14:textId="77777777" w:rsidTr="001D00AA">
        <w:trPr>
          <w:trHeight w:val="566"/>
        </w:trPr>
        <w:tc>
          <w:tcPr>
            <w:tcW w:w="9072" w:type="dxa"/>
            <w:vAlign w:val="center"/>
          </w:tcPr>
          <w:p w14:paraId="752D0D20" w14:textId="2FCC4BF3" w:rsidR="00807A56" w:rsidRPr="00CF6F3E" w:rsidRDefault="00807A56" w:rsidP="00807A56">
            <w:pPr>
              <w:shd w:val="clear" w:color="auto" w:fill="FFFFFF"/>
              <w:spacing w:line="240" w:lineRule="auto"/>
              <w:rPr>
                <w:bCs/>
                <w:sz w:val="20"/>
                <w:lang w:eastAsia="en-US"/>
              </w:rPr>
            </w:pPr>
            <w:r w:rsidRPr="00807A56">
              <w:rPr>
                <w:bCs/>
                <w:sz w:val="20"/>
                <w:lang w:eastAsia="en-US"/>
              </w:rPr>
              <w:t xml:space="preserve">Celem głównym wydarzenia jest zwiększenie aktywności i udziału mieszkańców obszaru rewitalizacji w życiu społeczno-kulturalnym gminy, aktywizacja różnych grup wiekowych i społecznych poprzez podjęcie prac w organizacji wydarzeń. </w:t>
            </w:r>
          </w:p>
          <w:p w14:paraId="5C5D74CB" w14:textId="77777777" w:rsidR="00807A56" w:rsidRPr="000D3E69" w:rsidRDefault="00807A56" w:rsidP="00807A56">
            <w:pPr>
              <w:shd w:val="clear" w:color="auto" w:fill="FFFFFF"/>
              <w:spacing w:line="240" w:lineRule="auto"/>
              <w:rPr>
                <w:bCs/>
                <w:sz w:val="20"/>
                <w:szCs w:val="20"/>
                <w:lang w:eastAsia="en-US"/>
              </w:rPr>
            </w:pPr>
            <w:r w:rsidRPr="00D51589">
              <w:rPr>
                <w:bCs/>
                <w:sz w:val="20"/>
                <w:szCs w:val="20"/>
                <w:lang w:eastAsia="en-US"/>
              </w:rPr>
              <w:t xml:space="preserve">Cele szczegółowe: </w:t>
            </w:r>
          </w:p>
          <w:p w14:paraId="08566671" w14:textId="44A06932" w:rsidR="00807A56" w:rsidRDefault="00807A56">
            <w:pPr>
              <w:pStyle w:val="Akapitzlist"/>
              <w:numPr>
                <w:ilvl w:val="0"/>
                <w:numId w:val="28"/>
              </w:numPr>
              <w:shd w:val="clear" w:color="auto" w:fill="FFFFFF"/>
              <w:spacing w:line="240" w:lineRule="auto"/>
              <w:ind w:left="459"/>
              <w:rPr>
                <w:rFonts w:cs="Calibri Light"/>
                <w:bCs/>
                <w:sz w:val="20"/>
                <w:lang w:eastAsia="en-US"/>
              </w:rPr>
            </w:pPr>
            <w:r>
              <w:rPr>
                <w:rFonts w:cs="Calibri Light"/>
                <w:bCs/>
                <w:sz w:val="20"/>
                <w:lang w:eastAsia="en-US"/>
              </w:rPr>
              <w:t>zwiększenie liczby miejsc pracy na obszarze rewitalizacji.</w:t>
            </w:r>
          </w:p>
          <w:p w14:paraId="75A4B698" w14:textId="77777777" w:rsidR="00807A56" w:rsidRPr="00F1659F" w:rsidRDefault="00807A56">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poprawa warunków i jakości życia</w:t>
            </w:r>
            <w:r>
              <w:rPr>
                <w:rFonts w:cs="Calibri Light"/>
                <w:bCs/>
                <w:sz w:val="20"/>
                <w:lang w:eastAsia="en-US"/>
              </w:rPr>
              <w:t>.</w:t>
            </w:r>
          </w:p>
          <w:p w14:paraId="4AFDD23D" w14:textId="77777777" w:rsidR="00807A56" w:rsidRPr="00F1659F" w:rsidRDefault="00807A56">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wyprowadzenie obszaru rew</w:t>
            </w:r>
            <w:r>
              <w:rPr>
                <w:rFonts w:cs="Calibri Light"/>
                <w:bCs/>
                <w:sz w:val="20"/>
                <w:lang w:eastAsia="en-US"/>
              </w:rPr>
              <w:t>italizacji ze stanu kryzysowego.</w:t>
            </w:r>
          </w:p>
          <w:p w14:paraId="06775318" w14:textId="77777777" w:rsidR="00807A56" w:rsidRPr="00F1659F" w:rsidRDefault="00807A56">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 xml:space="preserve">przeciwdziałanie </w:t>
            </w:r>
            <w:r>
              <w:rPr>
                <w:rFonts w:cs="Calibri Light"/>
                <w:bCs/>
                <w:sz w:val="20"/>
                <w:lang w:eastAsia="en-US"/>
              </w:rPr>
              <w:t>negatywnym zjawiskom społecznym.</w:t>
            </w:r>
          </w:p>
          <w:p w14:paraId="2ABB6689" w14:textId="77777777" w:rsidR="00807A56" w:rsidRPr="00F1659F" w:rsidRDefault="00807A56">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przeciwdz</w:t>
            </w:r>
            <w:r>
              <w:rPr>
                <w:rFonts w:cs="Calibri Light"/>
                <w:bCs/>
                <w:sz w:val="20"/>
                <w:lang w:eastAsia="en-US"/>
              </w:rPr>
              <w:t>iałanie wykluczeniu społecznemu.</w:t>
            </w:r>
          </w:p>
          <w:p w14:paraId="72594CB0" w14:textId="77777777" w:rsidR="00807A56" w:rsidRPr="00F1659F" w:rsidRDefault="00807A56">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 xml:space="preserve">poprawa więzi </w:t>
            </w:r>
            <w:r>
              <w:rPr>
                <w:rFonts w:cs="Calibri Light"/>
                <w:bCs/>
                <w:sz w:val="20"/>
                <w:lang w:eastAsia="en-US"/>
              </w:rPr>
              <w:t>międzyludzkich.</w:t>
            </w:r>
          </w:p>
          <w:p w14:paraId="66E0019C" w14:textId="77777777" w:rsidR="00807A56" w:rsidRPr="00F1659F" w:rsidRDefault="00807A56">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zwiększenie roli społeczeńst</w:t>
            </w:r>
            <w:r>
              <w:rPr>
                <w:rFonts w:cs="Calibri Light"/>
                <w:bCs/>
                <w:sz w:val="20"/>
                <w:lang w:eastAsia="en-US"/>
              </w:rPr>
              <w:t>wa w działaniach na rzecz Gminy.</w:t>
            </w:r>
          </w:p>
          <w:p w14:paraId="3AAA994F" w14:textId="77777777" w:rsidR="00807A56" w:rsidRDefault="00807A56">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 xml:space="preserve">zwiększenie zaangażowania mieszkańców i poczucia ich odpowiedzialności za to co </w:t>
            </w:r>
            <w:r>
              <w:rPr>
                <w:rFonts w:cs="Calibri Light"/>
                <w:bCs/>
                <w:sz w:val="20"/>
                <w:lang w:eastAsia="en-US"/>
              </w:rPr>
              <w:t>się dzieje na terenie ich Gminy.</w:t>
            </w:r>
          </w:p>
          <w:p w14:paraId="3DC84B29" w14:textId="77777777" w:rsidR="00807A56" w:rsidRPr="004707B3" w:rsidRDefault="00807A56">
            <w:pPr>
              <w:pStyle w:val="Akapitzlist"/>
              <w:numPr>
                <w:ilvl w:val="0"/>
                <w:numId w:val="28"/>
              </w:numPr>
              <w:shd w:val="clear" w:color="auto" w:fill="FFFFFF"/>
              <w:spacing w:line="240" w:lineRule="auto"/>
              <w:ind w:left="459"/>
              <w:rPr>
                <w:rFonts w:cs="Calibri Light"/>
                <w:bCs/>
                <w:sz w:val="20"/>
                <w:lang w:eastAsia="en-US"/>
              </w:rPr>
            </w:pPr>
            <w:r w:rsidRPr="006A3638">
              <w:rPr>
                <w:rFonts w:cs="Calibri Light"/>
                <w:bCs/>
                <w:sz w:val="20"/>
                <w:lang w:eastAsia="en-US"/>
              </w:rPr>
              <w:t>aktywizacja osób w każdej grupie wiekowej</w:t>
            </w:r>
            <w:r>
              <w:rPr>
                <w:rFonts w:cs="Calibri Light"/>
                <w:bCs/>
                <w:sz w:val="20"/>
                <w:lang w:eastAsia="en-US"/>
              </w:rPr>
              <w:t>.</w:t>
            </w:r>
          </w:p>
        </w:tc>
      </w:tr>
      <w:tr w:rsidR="00807A56" w:rsidRPr="0053203C" w14:paraId="4183E681" w14:textId="77777777" w:rsidTr="001D00AA">
        <w:trPr>
          <w:trHeight w:val="141"/>
        </w:trPr>
        <w:tc>
          <w:tcPr>
            <w:tcW w:w="9072" w:type="dxa"/>
            <w:shd w:val="clear" w:color="auto" w:fill="F2F2F2"/>
            <w:vAlign w:val="center"/>
          </w:tcPr>
          <w:p w14:paraId="16010E07" w14:textId="77777777" w:rsidR="00807A56" w:rsidRPr="0053203C" w:rsidRDefault="00807A56" w:rsidP="00807A56">
            <w:pPr>
              <w:spacing w:line="240" w:lineRule="auto"/>
              <w:rPr>
                <w:sz w:val="20"/>
                <w:szCs w:val="20"/>
              </w:rPr>
            </w:pPr>
            <w:r w:rsidRPr="0053203C">
              <w:rPr>
                <w:sz w:val="20"/>
                <w:szCs w:val="20"/>
              </w:rPr>
              <w:t>6. Powiązanie celu przedsięwzięcia z celami rewitalizacji.</w:t>
            </w:r>
          </w:p>
        </w:tc>
      </w:tr>
      <w:tr w:rsidR="00807A56" w:rsidRPr="0053203C" w14:paraId="255170EB" w14:textId="77777777" w:rsidTr="001D00AA">
        <w:trPr>
          <w:trHeight w:val="283"/>
        </w:trPr>
        <w:tc>
          <w:tcPr>
            <w:tcW w:w="9072" w:type="dxa"/>
            <w:vAlign w:val="center"/>
          </w:tcPr>
          <w:p w14:paraId="7C2EB309" w14:textId="77777777" w:rsidR="00807A56" w:rsidRPr="0053203C" w:rsidRDefault="00807A56" w:rsidP="00807A56">
            <w:pPr>
              <w:spacing w:line="240" w:lineRule="auto"/>
              <w:rPr>
                <w:sz w:val="20"/>
                <w:szCs w:val="20"/>
              </w:rPr>
            </w:pPr>
            <w:r w:rsidRPr="0053203C">
              <w:rPr>
                <w:sz w:val="20"/>
                <w:szCs w:val="20"/>
              </w:rPr>
              <w:t>Cel przedsięwzięcia jest powiązany z następującymi celami rewitalizacji:</w:t>
            </w:r>
          </w:p>
          <w:p w14:paraId="1BD919D5" w14:textId="71B70A4D" w:rsidR="00C00079" w:rsidRPr="00C00079" w:rsidRDefault="00C00079" w:rsidP="00C00079">
            <w:pPr>
              <w:pStyle w:val="Akapitzlist"/>
              <w:numPr>
                <w:ilvl w:val="0"/>
                <w:numId w:val="28"/>
              </w:numPr>
              <w:shd w:val="clear" w:color="auto" w:fill="FFFFFF"/>
              <w:spacing w:line="240" w:lineRule="auto"/>
              <w:ind w:left="459"/>
              <w:rPr>
                <w:sz w:val="20"/>
              </w:rPr>
            </w:pPr>
            <w:r w:rsidRPr="00AD5C6C">
              <w:rPr>
                <w:sz w:val="20"/>
              </w:rPr>
              <w:t xml:space="preserve">CO.1.1. </w:t>
            </w:r>
            <w:r>
              <w:rPr>
                <w:sz w:val="20"/>
              </w:rPr>
              <w:t>Pobudzanie lokalnej przedsiębiorczości.</w:t>
            </w:r>
          </w:p>
          <w:p w14:paraId="651FB179" w14:textId="54292BA7" w:rsidR="00C00079" w:rsidRPr="00C00079" w:rsidRDefault="00C00079" w:rsidP="00C00079">
            <w:pPr>
              <w:pStyle w:val="Akapitzlist"/>
              <w:numPr>
                <w:ilvl w:val="0"/>
                <w:numId w:val="28"/>
              </w:numPr>
              <w:shd w:val="clear" w:color="auto" w:fill="FFFFFF"/>
              <w:spacing w:line="240" w:lineRule="auto"/>
              <w:ind w:left="459"/>
              <w:rPr>
                <w:sz w:val="20"/>
              </w:rPr>
            </w:pPr>
            <w:r w:rsidRPr="00AD5C6C">
              <w:rPr>
                <w:sz w:val="20"/>
              </w:rPr>
              <w:t>CO.1.2. Wzrost tożsamości lokalnej oraz lepsza integracja mieszkańców</w:t>
            </w:r>
            <w:r>
              <w:rPr>
                <w:sz w:val="20"/>
              </w:rPr>
              <w:t>.</w:t>
            </w:r>
          </w:p>
          <w:p w14:paraId="69490B43" w14:textId="3005E29B" w:rsidR="00C00079" w:rsidRPr="00C00079" w:rsidRDefault="00C00079" w:rsidP="00C00079">
            <w:pPr>
              <w:pStyle w:val="Akapitzlist"/>
              <w:numPr>
                <w:ilvl w:val="0"/>
                <w:numId w:val="28"/>
              </w:numPr>
              <w:shd w:val="clear" w:color="auto" w:fill="FFFFFF"/>
              <w:spacing w:line="240" w:lineRule="auto"/>
              <w:ind w:left="459"/>
              <w:rPr>
                <w:sz w:val="20"/>
              </w:rPr>
            </w:pPr>
            <w:r w:rsidRPr="00AD5C6C">
              <w:rPr>
                <w:sz w:val="20"/>
              </w:rPr>
              <w:t>CO.1.3. Przeciwdziałanie wykluczeniu społecznemu oraz aktywizacja osób zagrożonych wykluczeniem społecznym</w:t>
            </w:r>
            <w:r>
              <w:rPr>
                <w:sz w:val="20"/>
              </w:rPr>
              <w:t>.</w:t>
            </w:r>
          </w:p>
          <w:p w14:paraId="3822ACF1" w14:textId="3241F89C" w:rsidR="00807A56" w:rsidRPr="0075033D" w:rsidRDefault="00C00079" w:rsidP="00C00079">
            <w:pPr>
              <w:pStyle w:val="Akapitzlist"/>
              <w:numPr>
                <w:ilvl w:val="0"/>
                <w:numId w:val="28"/>
              </w:numPr>
              <w:shd w:val="clear" w:color="auto" w:fill="FFFFFF"/>
              <w:spacing w:line="240" w:lineRule="auto"/>
              <w:ind w:left="459"/>
              <w:rPr>
                <w:sz w:val="20"/>
              </w:rPr>
            </w:pPr>
            <w:r w:rsidRPr="00AD5C6C">
              <w:rPr>
                <w:sz w:val="20"/>
              </w:rPr>
              <w:t>CO.1.4. Wzrost poziomu bezpieczeństwa publicznego</w:t>
            </w:r>
            <w:r w:rsidR="00807A56">
              <w:rPr>
                <w:sz w:val="20"/>
              </w:rPr>
              <w:t>.</w:t>
            </w:r>
          </w:p>
        </w:tc>
      </w:tr>
      <w:tr w:rsidR="00807A56" w:rsidRPr="0053203C" w14:paraId="19815400" w14:textId="77777777" w:rsidTr="001D00AA">
        <w:tc>
          <w:tcPr>
            <w:tcW w:w="9072" w:type="dxa"/>
            <w:shd w:val="clear" w:color="auto" w:fill="F2F2F2"/>
            <w:vAlign w:val="center"/>
          </w:tcPr>
          <w:p w14:paraId="4065B945" w14:textId="77777777" w:rsidR="00807A56" w:rsidRPr="0053203C" w:rsidRDefault="00807A56" w:rsidP="00807A56">
            <w:pPr>
              <w:pStyle w:val="NormalnyWeb"/>
              <w:spacing w:after="0" w:line="240" w:lineRule="auto"/>
              <w:jc w:val="left"/>
              <w:rPr>
                <w:color w:val="FF0000"/>
                <w:sz w:val="20"/>
                <w:szCs w:val="20"/>
              </w:rPr>
            </w:pPr>
            <w:r w:rsidRPr="0053203C">
              <w:rPr>
                <w:color w:val="212529"/>
                <w:sz w:val="20"/>
                <w:szCs w:val="20"/>
              </w:rPr>
              <w:t>7. Szacowana (orientacyjna) wartość przedsięwzięcia.</w:t>
            </w:r>
          </w:p>
        </w:tc>
      </w:tr>
      <w:tr w:rsidR="00807A56" w:rsidRPr="0053203C" w14:paraId="0104FC2A" w14:textId="77777777" w:rsidTr="001D00AA">
        <w:tc>
          <w:tcPr>
            <w:tcW w:w="9072" w:type="dxa"/>
            <w:shd w:val="clear" w:color="auto" w:fill="FFFFFF"/>
            <w:vAlign w:val="center"/>
          </w:tcPr>
          <w:p w14:paraId="118045DD" w14:textId="63FCFE43" w:rsidR="00807A56" w:rsidRPr="0053203C" w:rsidRDefault="00CF6F3E" w:rsidP="00807A56">
            <w:pPr>
              <w:spacing w:line="240" w:lineRule="auto"/>
              <w:rPr>
                <w:bCs/>
                <w:sz w:val="20"/>
                <w:szCs w:val="20"/>
                <w:lang w:eastAsia="en-US"/>
              </w:rPr>
            </w:pPr>
            <w:r>
              <w:rPr>
                <w:bCs/>
                <w:sz w:val="20"/>
                <w:szCs w:val="20"/>
                <w:lang w:eastAsia="en-US"/>
              </w:rPr>
              <w:t>70</w:t>
            </w:r>
            <w:r w:rsidR="00807A56">
              <w:rPr>
                <w:bCs/>
                <w:sz w:val="20"/>
                <w:szCs w:val="20"/>
                <w:lang w:eastAsia="en-US"/>
              </w:rPr>
              <w:t>0 000</w:t>
            </w:r>
            <w:r w:rsidR="00807A56" w:rsidRPr="00334E16">
              <w:rPr>
                <w:bCs/>
                <w:sz w:val="20"/>
                <w:szCs w:val="20"/>
                <w:lang w:eastAsia="en-US"/>
              </w:rPr>
              <w:t>,00 zł</w:t>
            </w:r>
          </w:p>
        </w:tc>
      </w:tr>
      <w:tr w:rsidR="00807A56" w:rsidRPr="0053203C" w14:paraId="43CFC7EA" w14:textId="77777777" w:rsidTr="001D00AA">
        <w:tc>
          <w:tcPr>
            <w:tcW w:w="9072" w:type="dxa"/>
            <w:shd w:val="clear" w:color="auto" w:fill="F2F2F2"/>
            <w:vAlign w:val="center"/>
          </w:tcPr>
          <w:p w14:paraId="374A98AC" w14:textId="77777777" w:rsidR="00807A56" w:rsidRPr="0053203C" w:rsidRDefault="00807A56" w:rsidP="00807A56">
            <w:pPr>
              <w:pStyle w:val="NormalnyWeb"/>
              <w:spacing w:after="0" w:line="240" w:lineRule="auto"/>
              <w:jc w:val="left"/>
              <w:rPr>
                <w:color w:val="212529"/>
                <w:sz w:val="20"/>
                <w:szCs w:val="20"/>
              </w:rPr>
            </w:pPr>
            <w:r w:rsidRPr="0053203C">
              <w:rPr>
                <w:color w:val="212529"/>
                <w:sz w:val="20"/>
                <w:szCs w:val="20"/>
              </w:rPr>
              <w:t>8. Prognozowane rezultaty realizacji przedsięwzięcia i sposoby ich oceny w odniesieniu do celów rewitalizacji.</w:t>
            </w:r>
          </w:p>
        </w:tc>
      </w:tr>
      <w:tr w:rsidR="00807A56" w:rsidRPr="0053203C" w14:paraId="39089C22" w14:textId="77777777" w:rsidTr="001D00AA">
        <w:tc>
          <w:tcPr>
            <w:tcW w:w="9072" w:type="dxa"/>
            <w:shd w:val="clear" w:color="auto" w:fill="auto"/>
            <w:vAlign w:val="center"/>
          </w:tcPr>
          <w:p w14:paraId="1535419D" w14:textId="77777777" w:rsidR="00807A56" w:rsidRPr="0053203C" w:rsidRDefault="00807A56" w:rsidP="00807A56">
            <w:pPr>
              <w:shd w:val="clear" w:color="auto" w:fill="FFFFFF"/>
              <w:spacing w:line="240" w:lineRule="auto"/>
              <w:rPr>
                <w:bCs/>
                <w:sz w:val="20"/>
                <w:szCs w:val="20"/>
              </w:rPr>
            </w:pPr>
            <w:r w:rsidRPr="0053203C">
              <w:rPr>
                <w:bCs/>
                <w:sz w:val="20"/>
                <w:szCs w:val="20"/>
              </w:rPr>
              <w:lastRenderedPageBreak/>
              <w:t>Przewiduje się, że realizacja przedsięwzięcia przyczyni się od osiągnięcia następujących rezultatów:</w:t>
            </w:r>
          </w:p>
          <w:p w14:paraId="3722E333" w14:textId="77777777" w:rsidR="00807A56" w:rsidRPr="0053203C" w:rsidRDefault="00807A56" w:rsidP="00807A56">
            <w:pPr>
              <w:tabs>
                <w:tab w:val="left" w:pos="5010"/>
              </w:tabs>
              <w:spacing w:line="240" w:lineRule="auto"/>
              <w:rPr>
                <w:b/>
                <w:bCs/>
                <w:sz w:val="20"/>
                <w:szCs w:val="20"/>
              </w:rPr>
            </w:pPr>
            <w:r w:rsidRPr="0053203C">
              <w:rPr>
                <w:b/>
                <w:sz w:val="20"/>
                <w:szCs w:val="20"/>
              </w:rPr>
              <w:t>Wskaźniki produktu (wielkość wskaźnika wraz ze sposobem pomiaru</w:t>
            </w:r>
            <w:r w:rsidRPr="0053203C">
              <w:rPr>
                <w:sz w:val="20"/>
                <w:szCs w:val="20"/>
              </w:rPr>
              <w:t>):</w:t>
            </w:r>
          </w:p>
          <w:p w14:paraId="5072FA16" w14:textId="7B83A851" w:rsidR="00807A56" w:rsidRPr="007D6CAF" w:rsidRDefault="00807A56">
            <w:pPr>
              <w:pStyle w:val="Akapitzlist"/>
              <w:numPr>
                <w:ilvl w:val="0"/>
                <w:numId w:val="28"/>
              </w:numPr>
              <w:shd w:val="clear" w:color="auto" w:fill="FFFFFF"/>
              <w:spacing w:line="240" w:lineRule="auto"/>
              <w:ind w:left="459"/>
              <w:rPr>
                <w:sz w:val="20"/>
              </w:rPr>
            </w:pPr>
            <w:r w:rsidRPr="00CA06C3">
              <w:rPr>
                <w:sz w:val="20"/>
              </w:rPr>
              <w:t>Liczba</w:t>
            </w:r>
            <w:r w:rsidRPr="00F85F84">
              <w:rPr>
                <w:sz w:val="20"/>
              </w:rPr>
              <w:t xml:space="preserve"> </w:t>
            </w:r>
            <w:r>
              <w:rPr>
                <w:sz w:val="20"/>
              </w:rPr>
              <w:t xml:space="preserve">przedsięwzięć integracyjnych dla społeczności obszaru rewitalizacji – </w:t>
            </w:r>
            <w:r w:rsidR="00461FB0">
              <w:rPr>
                <w:sz w:val="20"/>
              </w:rPr>
              <w:t>5</w:t>
            </w:r>
            <w:r w:rsidRPr="007D6CAF">
              <w:rPr>
                <w:sz w:val="20"/>
              </w:rPr>
              <w:t>.</w:t>
            </w:r>
          </w:p>
          <w:p w14:paraId="65F100AC" w14:textId="77777777" w:rsidR="00807A56" w:rsidRPr="0053203C" w:rsidRDefault="00807A56" w:rsidP="00807A56">
            <w:pPr>
              <w:shd w:val="clear" w:color="auto" w:fill="FFFFFF"/>
              <w:spacing w:line="240" w:lineRule="auto"/>
              <w:rPr>
                <w:bCs/>
                <w:sz w:val="20"/>
                <w:szCs w:val="20"/>
              </w:rPr>
            </w:pPr>
            <w:r w:rsidRPr="00BD566C">
              <w:rPr>
                <w:sz w:val="20"/>
                <w:szCs w:val="20"/>
              </w:rPr>
              <w:t>Sposób oceny i pomiaru według formularza raportu z realizacji przedsięwzięcia rewitalizacyjnego</w:t>
            </w:r>
            <w:r>
              <w:rPr>
                <w:bCs/>
                <w:sz w:val="20"/>
                <w:szCs w:val="20"/>
              </w:rPr>
              <w:t>.</w:t>
            </w:r>
            <w:r w:rsidRPr="0053203C">
              <w:rPr>
                <w:bCs/>
                <w:sz w:val="20"/>
                <w:szCs w:val="20"/>
              </w:rPr>
              <w:t xml:space="preserve"> </w:t>
            </w:r>
          </w:p>
          <w:p w14:paraId="69B3A8CA" w14:textId="77777777" w:rsidR="00807A56" w:rsidRPr="0053203C" w:rsidRDefault="00807A56" w:rsidP="00807A56">
            <w:pPr>
              <w:tabs>
                <w:tab w:val="left" w:pos="5010"/>
              </w:tabs>
              <w:spacing w:line="240" w:lineRule="auto"/>
              <w:rPr>
                <w:b/>
                <w:bCs/>
                <w:sz w:val="20"/>
                <w:szCs w:val="20"/>
              </w:rPr>
            </w:pPr>
            <w:r w:rsidRPr="0053203C">
              <w:rPr>
                <w:b/>
                <w:sz w:val="20"/>
                <w:szCs w:val="20"/>
              </w:rPr>
              <w:t>Wskaźniki rezultatu (wielkość wskaźnika wraz ze sposobem pomiaru</w:t>
            </w:r>
            <w:r w:rsidRPr="0053203C">
              <w:rPr>
                <w:sz w:val="20"/>
                <w:szCs w:val="20"/>
              </w:rPr>
              <w:t>):</w:t>
            </w:r>
          </w:p>
          <w:p w14:paraId="2C5F3336" w14:textId="77777777" w:rsidR="00807A56" w:rsidRDefault="00807A56">
            <w:pPr>
              <w:pStyle w:val="Akapitzlist"/>
              <w:numPr>
                <w:ilvl w:val="0"/>
                <w:numId w:val="28"/>
              </w:numPr>
              <w:shd w:val="clear" w:color="auto" w:fill="FFFFFF"/>
              <w:spacing w:line="240" w:lineRule="auto"/>
              <w:ind w:left="459"/>
              <w:rPr>
                <w:sz w:val="20"/>
              </w:rPr>
            </w:pPr>
            <w:r w:rsidRPr="00CA06C3">
              <w:rPr>
                <w:sz w:val="20"/>
              </w:rPr>
              <w:t xml:space="preserve">Poprawa jakości życia mieszkańców </w:t>
            </w:r>
          </w:p>
          <w:p w14:paraId="5B3C72AF" w14:textId="77777777" w:rsidR="00807A56" w:rsidRPr="00A22EF2" w:rsidRDefault="00807A56" w:rsidP="00807A56">
            <w:pPr>
              <w:shd w:val="clear" w:color="auto" w:fill="FFFFFF"/>
              <w:spacing w:line="240" w:lineRule="auto"/>
              <w:ind w:left="99"/>
              <w:rPr>
                <w:sz w:val="20"/>
              </w:rPr>
            </w:pPr>
            <w:r w:rsidRPr="00A22EF2">
              <w:rPr>
                <w:sz w:val="20"/>
              </w:rPr>
              <w:t>Sposób oceny i pomiaru według formularza raportu z realizacji przedsięwzięcia rewitalizacyjnego</w:t>
            </w:r>
            <w:r w:rsidRPr="00A22EF2">
              <w:rPr>
                <w:sz w:val="20"/>
                <w:szCs w:val="20"/>
              </w:rPr>
              <w:t>.</w:t>
            </w:r>
          </w:p>
        </w:tc>
      </w:tr>
      <w:tr w:rsidR="00807A56" w:rsidRPr="0053203C" w14:paraId="22F1DE46" w14:textId="77777777" w:rsidTr="001D00AA">
        <w:tc>
          <w:tcPr>
            <w:tcW w:w="9072" w:type="dxa"/>
            <w:shd w:val="clear" w:color="auto" w:fill="F2F2F2"/>
            <w:vAlign w:val="center"/>
          </w:tcPr>
          <w:p w14:paraId="1A5AA829" w14:textId="77777777" w:rsidR="00807A56" w:rsidRPr="0053203C" w:rsidRDefault="00807A56" w:rsidP="00807A56">
            <w:pPr>
              <w:spacing w:line="240" w:lineRule="auto"/>
              <w:rPr>
                <w:bCs/>
                <w:sz w:val="20"/>
                <w:szCs w:val="20"/>
              </w:rPr>
            </w:pPr>
            <w:r>
              <w:rPr>
                <w:bCs/>
                <w:sz w:val="20"/>
                <w:szCs w:val="20"/>
              </w:rPr>
              <w:t>9</w:t>
            </w:r>
            <w:r w:rsidRPr="0053203C">
              <w:rPr>
                <w:bCs/>
                <w:sz w:val="20"/>
                <w:szCs w:val="20"/>
              </w:rPr>
              <w:t>. Opis działań zapewniających dostępność osobom ze szczególnymi potrzebami, o których mowa w ustawie z dnia 19 lipca 2019 r. o zapewnianiu dostępności osobom ze szczególnymi potrzebami, o ile dane te są możliwe do wskazania</w:t>
            </w:r>
          </w:p>
        </w:tc>
      </w:tr>
      <w:tr w:rsidR="00807A56" w:rsidRPr="0053203C" w14:paraId="62DB26EC" w14:textId="77777777" w:rsidTr="001D00AA">
        <w:tc>
          <w:tcPr>
            <w:tcW w:w="9072" w:type="dxa"/>
            <w:shd w:val="clear" w:color="auto" w:fill="auto"/>
            <w:vAlign w:val="center"/>
          </w:tcPr>
          <w:p w14:paraId="02250FC8" w14:textId="5D71A56A" w:rsidR="00807A56" w:rsidRPr="002D04C4" w:rsidRDefault="002D04C4" w:rsidP="00807A56">
            <w:pPr>
              <w:pStyle w:val="NormalnyWeb"/>
              <w:spacing w:after="0" w:line="240" w:lineRule="auto"/>
              <w:rPr>
                <w:sz w:val="20"/>
                <w:szCs w:val="20"/>
              </w:rPr>
            </w:pPr>
            <w:r w:rsidRPr="002D04C4">
              <w:rPr>
                <w:sz w:val="20"/>
                <w:szCs w:val="20"/>
              </w:rPr>
              <w:t>Przedsięwzięcie zapewnia dostępność osobom ze szczególnymi potrzebami, bez względu na płeć, wiek, niepełnosprawność, rasę, pochodzenie etniczne, wyznawaną religię lub światopogląd, orientację seksualną. Osoby ze szczególnymi potrzebami, w tym z różnymi typami niepełnosprawności nie będą wykluczone z udziału w organizowanej ofercie społeczno-kulturalnej, na które wstęp będzie otwarty dla wszystkich grup odbiorców.</w:t>
            </w:r>
          </w:p>
        </w:tc>
      </w:tr>
      <w:tr w:rsidR="00807A56" w:rsidRPr="0053203C" w14:paraId="735AC562" w14:textId="77777777" w:rsidTr="00807A56">
        <w:tc>
          <w:tcPr>
            <w:tcW w:w="9072" w:type="dxa"/>
            <w:shd w:val="clear" w:color="auto" w:fill="F2F2F2" w:themeFill="background1" w:themeFillShade="F2"/>
            <w:vAlign w:val="center"/>
          </w:tcPr>
          <w:p w14:paraId="2C87DDF5" w14:textId="4E7DF985" w:rsidR="00807A56" w:rsidRPr="0053203C" w:rsidRDefault="00807A56" w:rsidP="00807A56">
            <w:pPr>
              <w:pStyle w:val="NormalnyWeb"/>
              <w:spacing w:after="0" w:line="240" w:lineRule="auto"/>
              <w:jc w:val="left"/>
              <w:rPr>
                <w:sz w:val="20"/>
                <w:szCs w:val="20"/>
              </w:rPr>
            </w:pPr>
            <w:r>
              <w:rPr>
                <w:sz w:val="20"/>
                <w:szCs w:val="20"/>
              </w:rPr>
              <w:t xml:space="preserve">10. Termin realizacji </w:t>
            </w:r>
          </w:p>
        </w:tc>
      </w:tr>
      <w:tr w:rsidR="00807A56" w:rsidRPr="0053203C" w14:paraId="39CD9569" w14:textId="77777777" w:rsidTr="001D00AA">
        <w:tc>
          <w:tcPr>
            <w:tcW w:w="9072" w:type="dxa"/>
            <w:shd w:val="clear" w:color="auto" w:fill="auto"/>
            <w:vAlign w:val="center"/>
          </w:tcPr>
          <w:p w14:paraId="220F2365" w14:textId="79ADA1A6" w:rsidR="00807A56" w:rsidRPr="0053203C" w:rsidRDefault="00807A56" w:rsidP="00807A56">
            <w:pPr>
              <w:pStyle w:val="NormalnyWeb"/>
              <w:spacing w:after="0" w:line="240" w:lineRule="auto"/>
              <w:jc w:val="left"/>
              <w:rPr>
                <w:sz w:val="20"/>
                <w:szCs w:val="20"/>
              </w:rPr>
            </w:pPr>
            <w:r>
              <w:rPr>
                <w:sz w:val="20"/>
                <w:szCs w:val="20"/>
              </w:rPr>
              <w:t>2024 r. - 2030 r.</w:t>
            </w:r>
          </w:p>
        </w:tc>
      </w:tr>
    </w:tbl>
    <w:p w14:paraId="03E8ABC9" w14:textId="0667BE82" w:rsidR="003552EA" w:rsidRDefault="003552EA" w:rsidP="0025585C">
      <w:pPr>
        <w:pStyle w:val="Legenda"/>
      </w:pPr>
      <w:r w:rsidRPr="00F47909">
        <w:t>Źródło: opracowanie własne</w:t>
      </w:r>
      <w:r>
        <w:t xml:space="preserve"> na podstawie danych z naboru projektów rewitalizacyjnych </w:t>
      </w:r>
    </w:p>
    <w:p w14:paraId="1012E331" w14:textId="77777777" w:rsidR="003552EA" w:rsidRDefault="003552EA" w:rsidP="0009514F"/>
    <w:p w14:paraId="3FA27681" w14:textId="4E74019B" w:rsidR="00990955" w:rsidRPr="00D6154D" w:rsidRDefault="00990955" w:rsidP="0025585C">
      <w:pPr>
        <w:pStyle w:val="nad"/>
      </w:pPr>
      <w:bookmarkStart w:id="140" w:name="_Toc150946371"/>
      <w:r w:rsidRPr="00D6154D">
        <w:t xml:space="preserve">Tabela </w:t>
      </w:r>
      <w:fldSimple w:instr=" SEQ Tabela \* ARABIC ">
        <w:r w:rsidR="00516360">
          <w:rPr>
            <w:noProof/>
          </w:rPr>
          <w:t>33</w:t>
        </w:r>
      </w:fldSimple>
      <w:r>
        <w:t xml:space="preserve"> </w:t>
      </w:r>
      <w:r w:rsidRPr="00D6154D">
        <w:t>Karta</w:t>
      </w:r>
      <w:r>
        <w:t xml:space="preserve"> </w:t>
      </w:r>
      <w:r w:rsidRPr="00D6154D">
        <w:t>projektowa dla przedsięwzięcia</w:t>
      </w:r>
      <w:r>
        <w:t xml:space="preserve"> nr 9,</w:t>
      </w:r>
      <w:r w:rsidRPr="00D6154D">
        <w:t xml:space="preserve"> pn. </w:t>
      </w:r>
      <w:r w:rsidR="00F16BD2">
        <w:t>Aktywna rodzina</w:t>
      </w:r>
      <w:r w:rsidRPr="00D6154D">
        <w:t>.</w:t>
      </w:r>
      <w:bookmarkEnd w:id="140"/>
    </w:p>
    <w:tbl>
      <w:tblPr>
        <w:tblW w:w="9072" w:type="dxa"/>
        <w:tblInd w:w="108"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808080"/>
        </w:tblBorders>
        <w:tblLook w:val="04A0" w:firstRow="1" w:lastRow="0" w:firstColumn="1" w:lastColumn="0" w:noHBand="0" w:noVBand="1"/>
      </w:tblPr>
      <w:tblGrid>
        <w:gridCol w:w="9072"/>
      </w:tblGrid>
      <w:tr w:rsidR="00F16BD2" w:rsidRPr="0053203C" w14:paraId="160C850E" w14:textId="77777777" w:rsidTr="001D00AA">
        <w:tc>
          <w:tcPr>
            <w:tcW w:w="9072" w:type="dxa"/>
            <w:shd w:val="clear" w:color="auto" w:fill="808080"/>
            <w:vAlign w:val="center"/>
          </w:tcPr>
          <w:p w14:paraId="4C1D2B22" w14:textId="77777777" w:rsidR="00F16BD2" w:rsidRPr="0053203C" w:rsidRDefault="00F16BD2" w:rsidP="001D00AA">
            <w:pPr>
              <w:spacing w:line="240" w:lineRule="auto"/>
              <w:jc w:val="left"/>
              <w:rPr>
                <w:b/>
                <w:bCs/>
                <w:sz w:val="20"/>
                <w:szCs w:val="20"/>
              </w:rPr>
            </w:pPr>
            <w:r w:rsidRPr="0053203C">
              <w:rPr>
                <w:color w:val="FFFFFF"/>
                <w:sz w:val="20"/>
                <w:szCs w:val="20"/>
              </w:rPr>
              <w:t>Nazwa przedsięwzięcia</w:t>
            </w:r>
          </w:p>
        </w:tc>
      </w:tr>
      <w:tr w:rsidR="00F16BD2" w:rsidRPr="0053203C" w14:paraId="6CE3B70F" w14:textId="77777777" w:rsidTr="001D00AA">
        <w:tc>
          <w:tcPr>
            <w:tcW w:w="9072" w:type="dxa"/>
            <w:shd w:val="clear" w:color="auto" w:fill="FFFFFF" w:themeFill="background1"/>
            <w:vAlign w:val="center"/>
          </w:tcPr>
          <w:p w14:paraId="79592B6C" w14:textId="3BE14B35" w:rsidR="00F16BD2" w:rsidRPr="00B80E4B" w:rsidRDefault="00F16BD2" w:rsidP="001D00AA">
            <w:pPr>
              <w:spacing w:line="240" w:lineRule="auto"/>
              <w:rPr>
                <w:b/>
                <w:sz w:val="20"/>
                <w:szCs w:val="20"/>
              </w:rPr>
            </w:pPr>
            <w:r>
              <w:rPr>
                <w:rFonts w:cs="Calibri"/>
                <w:b/>
                <w:bCs/>
                <w:color w:val="000000"/>
                <w:sz w:val="20"/>
                <w:szCs w:val="20"/>
              </w:rPr>
              <w:t xml:space="preserve">Aktywna rodzina </w:t>
            </w:r>
          </w:p>
        </w:tc>
      </w:tr>
      <w:tr w:rsidR="00F16BD2" w:rsidRPr="0053203C" w14:paraId="53DC24DF" w14:textId="77777777" w:rsidTr="001D00AA">
        <w:tc>
          <w:tcPr>
            <w:tcW w:w="9072" w:type="dxa"/>
            <w:shd w:val="clear" w:color="auto" w:fill="F2F2F2"/>
            <w:vAlign w:val="center"/>
          </w:tcPr>
          <w:p w14:paraId="76F298C8" w14:textId="77777777" w:rsidR="00F16BD2" w:rsidRPr="0053203C" w:rsidRDefault="00F16BD2" w:rsidP="001D00AA">
            <w:pPr>
              <w:pStyle w:val="NormalnyWeb"/>
              <w:spacing w:after="0" w:line="240" w:lineRule="auto"/>
              <w:jc w:val="left"/>
              <w:rPr>
                <w:color w:val="212529"/>
                <w:sz w:val="20"/>
                <w:szCs w:val="20"/>
              </w:rPr>
            </w:pPr>
            <w:r>
              <w:rPr>
                <w:color w:val="212529"/>
                <w:sz w:val="20"/>
                <w:szCs w:val="20"/>
              </w:rPr>
              <w:t xml:space="preserve">1. </w:t>
            </w:r>
            <w:r w:rsidRPr="0053203C">
              <w:rPr>
                <w:color w:val="212529"/>
                <w:sz w:val="20"/>
                <w:szCs w:val="20"/>
              </w:rPr>
              <w:t>Podmioty realizujące:</w:t>
            </w:r>
          </w:p>
        </w:tc>
      </w:tr>
      <w:tr w:rsidR="00F16BD2" w:rsidRPr="0053203C" w14:paraId="37066B79" w14:textId="77777777" w:rsidTr="001D00AA">
        <w:trPr>
          <w:trHeight w:val="272"/>
        </w:trPr>
        <w:tc>
          <w:tcPr>
            <w:tcW w:w="9072" w:type="dxa"/>
            <w:vAlign w:val="center"/>
          </w:tcPr>
          <w:p w14:paraId="3F7F4E5C" w14:textId="77777777" w:rsidR="00F16BD2" w:rsidRPr="00F1659F" w:rsidRDefault="00F16BD2">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 xml:space="preserve">Gmina </w:t>
            </w:r>
            <w:r>
              <w:rPr>
                <w:rFonts w:cs="Calibri Light"/>
                <w:bCs/>
                <w:sz w:val="20"/>
                <w:lang w:eastAsia="en-US"/>
              </w:rPr>
              <w:t>Głogówek</w:t>
            </w:r>
            <w:r w:rsidRPr="00F1659F">
              <w:rPr>
                <w:rFonts w:cs="Calibri Light"/>
                <w:bCs/>
                <w:sz w:val="20"/>
                <w:lang w:eastAsia="en-US"/>
              </w:rPr>
              <w:t xml:space="preserve"> - Jednostka Samorządu Terytorialnego, </w:t>
            </w:r>
          </w:p>
          <w:p w14:paraId="11EE06FA" w14:textId="384BF4E6" w:rsidR="00F16BD2" w:rsidRDefault="00F16BD2">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Jednostki gminne,</w:t>
            </w:r>
            <w:r>
              <w:rPr>
                <w:rFonts w:cs="Calibri Light"/>
                <w:bCs/>
                <w:sz w:val="20"/>
                <w:lang w:eastAsia="en-US"/>
              </w:rPr>
              <w:t xml:space="preserve"> w tym </w:t>
            </w:r>
            <w:r w:rsidR="009A096A">
              <w:rPr>
                <w:rFonts w:cs="Calibri Light"/>
                <w:bCs/>
                <w:sz w:val="20"/>
                <w:lang w:eastAsia="en-US"/>
              </w:rPr>
              <w:t xml:space="preserve">Ośrodek Pomocy </w:t>
            </w:r>
            <w:r w:rsidR="004C7F71">
              <w:rPr>
                <w:rFonts w:cs="Calibri Light"/>
                <w:bCs/>
                <w:sz w:val="20"/>
                <w:lang w:eastAsia="en-US"/>
              </w:rPr>
              <w:t>Społecznej</w:t>
            </w:r>
            <w:r w:rsidR="009A096A">
              <w:rPr>
                <w:rFonts w:cs="Calibri Light"/>
                <w:bCs/>
                <w:sz w:val="20"/>
                <w:lang w:eastAsia="en-US"/>
              </w:rPr>
              <w:t>,</w:t>
            </w:r>
            <w:r w:rsidRPr="00F1659F">
              <w:rPr>
                <w:rFonts w:cs="Calibri Light"/>
                <w:bCs/>
                <w:sz w:val="20"/>
                <w:lang w:eastAsia="en-US"/>
              </w:rPr>
              <w:t xml:space="preserve"> </w:t>
            </w:r>
          </w:p>
          <w:p w14:paraId="738E5958" w14:textId="77777777" w:rsidR="00F16BD2" w:rsidRPr="00352AF1" w:rsidRDefault="00F16BD2">
            <w:pPr>
              <w:pStyle w:val="Akapitzlist"/>
              <w:numPr>
                <w:ilvl w:val="0"/>
                <w:numId w:val="28"/>
              </w:numPr>
              <w:shd w:val="clear" w:color="auto" w:fill="FFFFFF"/>
              <w:spacing w:line="240" w:lineRule="auto"/>
              <w:ind w:left="459"/>
              <w:rPr>
                <w:rFonts w:cs="Calibri Light"/>
                <w:bCs/>
                <w:sz w:val="20"/>
                <w:lang w:eastAsia="en-US"/>
              </w:rPr>
            </w:pPr>
            <w:r w:rsidRPr="00771BE6">
              <w:rPr>
                <w:rFonts w:cs="Calibri Light"/>
                <w:bCs/>
                <w:sz w:val="20"/>
                <w:lang w:eastAsia="en-US"/>
              </w:rPr>
              <w:t>Organizacje pozarządowe</w:t>
            </w:r>
            <w:r>
              <w:rPr>
                <w:bCs/>
                <w:sz w:val="20"/>
                <w:lang w:eastAsia="en-US"/>
              </w:rPr>
              <w:t>.</w:t>
            </w:r>
          </w:p>
        </w:tc>
      </w:tr>
      <w:tr w:rsidR="00F16BD2" w:rsidRPr="0053203C" w14:paraId="51C0B7EC" w14:textId="77777777" w:rsidTr="001D00AA">
        <w:tc>
          <w:tcPr>
            <w:tcW w:w="9072" w:type="dxa"/>
            <w:shd w:val="clear" w:color="auto" w:fill="F2F2F2"/>
            <w:vAlign w:val="center"/>
          </w:tcPr>
          <w:p w14:paraId="0C55C705" w14:textId="77777777" w:rsidR="00F16BD2" w:rsidRPr="0053203C" w:rsidRDefault="00F16BD2" w:rsidP="001D00AA">
            <w:pPr>
              <w:pStyle w:val="NormalnyWeb"/>
              <w:spacing w:after="0" w:line="240" w:lineRule="auto"/>
              <w:jc w:val="left"/>
              <w:rPr>
                <w:color w:val="212529"/>
                <w:sz w:val="20"/>
                <w:szCs w:val="20"/>
              </w:rPr>
            </w:pPr>
            <w:r w:rsidRPr="0053203C">
              <w:rPr>
                <w:color w:val="212529"/>
                <w:sz w:val="20"/>
                <w:szCs w:val="20"/>
              </w:rPr>
              <w:t>2. Zakres realizowanych zadań:</w:t>
            </w:r>
          </w:p>
        </w:tc>
      </w:tr>
      <w:tr w:rsidR="00FD3D58" w:rsidRPr="0053203C" w14:paraId="3C59BC1D" w14:textId="77777777" w:rsidTr="00F73C94">
        <w:trPr>
          <w:trHeight w:val="1914"/>
        </w:trPr>
        <w:tc>
          <w:tcPr>
            <w:tcW w:w="9072" w:type="dxa"/>
          </w:tcPr>
          <w:p w14:paraId="3E463AFD" w14:textId="1F813EA9" w:rsidR="00FD3D58" w:rsidRPr="00FD3D58" w:rsidRDefault="00FD3D58" w:rsidP="00FD3D58">
            <w:pPr>
              <w:pStyle w:val="NormalnyWeb"/>
              <w:spacing w:after="0" w:line="240" w:lineRule="auto"/>
              <w:rPr>
                <w:bCs/>
                <w:sz w:val="20"/>
              </w:rPr>
            </w:pPr>
            <w:r w:rsidRPr="00807A56">
              <w:rPr>
                <w:bCs/>
                <w:sz w:val="20"/>
              </w:rPr>
              <w:t xml:space="preserve">Przedmiotem zadania rewitalizacyjnego jest przeprowadzenie </w:t>
            </w:r>
            <w:r>
              <w:rPr>
                <w:bCs/>
                <w:sz w:val="20"/>
              </w:rPr>
              <w:t xml:space="preserve">działań </w:t>
            </w:r>
            <w:r w:rsidRPr="00FD3D58">
              <w:rPr>
                <w:bCs/>
                <w:sz w:val="20"/>
              </w:rPr>
              <w:t>w celu zapobiegania kryzysowym sytuacjom w rodzinie oraz rozwiązywania już istniejących problemów. Dodatkowo, planuje się udzielać wsparcia członkom rodziny, którzy opiekują się osobami niepełnosprawnymi. Celem jest stworzenie sprzyjających warunków dla rodzin, aby mogły skutecznie spełniać swoje funkcje i odpowiednio się rozwijać.</w:t>
            </w:r>
          </w:p>
          <w:p w14:paraId="091616AD" w14:textId="42798652" w:rsidR="00FD3D58" w:rsidRPr="00FD3D58" w:rsidRDefault="00FD3D58" w:rsidP="00FD3D58">
            <w:pPr>
              <w:pStyle w:val="NormalnyWeb"/>
              <w:spacing w:after="0" w:line="240" w:lineRule="auto"/>
              <w:rPr>
                <w:bCs/>
                <w:sz w:val="20"/>
              </w:rPr>
            </w:pPr>
            <w:r w:rsidRPr="00FD3D58">
              <w:rPr>
                <w:bCs/>
                <w:sz w:val="20"/>
              </w:rPr>
              <w:t>W ramach projektu przewiduje się:</w:t>
            </w:r>
          </w:p>
          <w:p w14:paraId="0715145C" w14:textId="0C8CD72E" w:rsidR="00FD3D58" w:rsidRPr="00FD3D58" w:rsidRDefault="00FD3D58">
            <w:pPr>
              <w:pStyle w:val="Akapitzlist"/>
              <w:numPr>
                <w:ilvl w:val="0"/>
                <w:numId w:val="28"/>
              </w:numPr>
              <w:shd w:val="clear" w:color="auto" w:fill="FFFFFF"/>
              <w:spacing w:line="240" w:lineRule="auto"/>
              <w:ind w:left="459"/>
              <w:rPr>
                <w:rFonts w:cs="Calibri Light"/>
                <w:bCs/>
                <w:sz w:val="20"/>
                <w:szCs w:val="24"/>
              </w:rPr>
            </w:pPr>
            <w:r w:rsidRPr="004B08C9">
              <w:rPr>
                <w:rFonts w:cs="Calibri Light"/>
                <w:bCs/>
                <w:sz w:val="20"/>
                <w:lang w:eastAsia="en-US"/>
              </w:rPr>
              <w:t>Prowadzenie</w:t>
            </w:r>
            <w:r w:rsidRPr="00FD3D58">
              <w:rPr>
                <w:rFonts w:cs="Calibri Light"/>
                <w:bCs/>
                <w:sz w:val="20"/>
                <w:szCs w:val="24"/>
              </w:rPr>
              <w:t xml:space="preserve"> </w:t>
            </w:r>
            <w:r w:rsidR="00067E5F">
              <w:rPr>
                <w:bCs/>
                <w:sz w:val="20"/>
              </w:rPr>
              <w:t xml:space="preserve">100 h </w:t>
            </w:r>
            <w:r w:rsidRPr="00FD3D58">
              <w:rPr>
                <w:rFonts w:cs="Calibri Light"/>
                <w:bCs/>
                <w:sz w:val="20"/>
                <w:szCs w:val="24"/>
              </w:rPr>
              <w:t>konsultacji i poradnictwa specjalistycznego (psychologicznego, doradczego)</w:t>
            </w:r>
            <w:r w:rsidR="00C41DB6">
              <w:rPr>
                <w:rFonts w:cs="Calibri Light"/>
                <w:bCs/>
                <w:sz w:val="20"/>
                <w:szCs w:val="24"/>
              </w:rPr>
              <w:t>.</w:t>
            </w:r>
          </w:p>
          <w:p w14:paraId="39869E0C" w14:textId="08FB99C3" w:rsidR="00FD3D58" w:rsidRPr="004B08C9" w:rsidRDefault="00067E5F">
            <w:pPr>
              <w:pStyle w:val="Akapitzlist"/>
              <w:numPr>
                <w:ilvl w:val="0"/>
                <w:numId w:val="28"/>
              </w:numPr>
              <w:shd w:val="clear" w:color="auto" w:fill="FFFFFF"/>
              <w:spacing w:line="240" w:lineRule="auto"/>
              <w:ind w:left="459"/>
              <w:rPr>
                <w:rFonts w:cs="Calibri Light"/>
                <w:bCs/>
                <w:sz w:val="20"/>
                <w:szCs w:val="24"/>
              </w:rPr>
            </w:pPr>
            <w:r>
              <w:rPr>
                <w:bCs/>
                <w:sz w:val="20"/>
              </w:rPr>
              <w:t xml:space="preserve">Cykl </w:t>
            </w:r>
            <w:r w:rsidRPr="004B08C9">
              <w:rPr>
                <w:rFonts w:cs="Calibri Light"/>
                <w:bCs/>
                <w:sz w:val="20"/>
                <w:lang w:eastAsia="en-US"/>
              </w:rPr>
              <w:t>10</w:t>
            </w:r>
            <w:r>
              <w:rPr>
                <w:bCs/>
                <w:sz w:val="20"/>
              </w:rPr>
              <w:t xml:space="preserve"> </w:t>
            </w:r>
            <w:proofErr w:type="spellStart"/>
            <w:r>
              <w:rPr>
                <w:bCs/>
                <w:sz w:val="20"/>
              </w:rPr>
              <w:t>edukacyjno</w:t>
            </w:r>
            <w:proofErr w:type="spellEnd"/>
            <w:r>
              <w:rPr>
                <w:bCs/>
                <w:sz w:val="20"/>
              </w:rPr>
              <w:t xml:space="preserve"> – integracyjnych warsztatów dla  seniorów z dziedziny bezpieczeństwa, zaradności, zdrowego stylu życia, aktywizacji społecznej</w:t>
            </w:r>
            <w:r w:rsidR="00F3519A">
              <w:rPr>
                <w:bCs/>
                <w:sz w:val="20"/>
              </w:rPr>
              <w:t xml:space="preserve"> oraz ekonomicznej.</w:t>
            </w:r>
            <w:r>
              <w:rPr>
                <w:bCs/>
                <w:sz w:val="20"/>
              </w:rPr>
              <w:t xml:space="preserve"> </w:t>
            </w:r>
            <w:r w:rsidR="00FD3D58" w:rsidRPr="00FD3D58">
              <w:rPr>
                <w:rFonts w:cs="Calibri Light"/>
                <w:bCs/>
                <w:sz w:val="20"/>
                <w:szCs w:val="24"/>
              </w:rPr>
              <w:t xml:space="preserve"> </w:t>
            </w:r>
          </w:p>
          <w:p w14:paraId="676582D9" w14:textId="1E2EA9FB" w:rsidR="00FD3D58" w:rsidRPr="00807A56" w:rsidRDefault="00FD3D58">
            <w:pPr>
              <w:pStyle w:val="Akapitzlist"/>
              <w:numPr>
                <w:ilvl w:val="0"/>
                <w:numId w:val="28"/>
              </w:numPr>
              <w:shd w:val="clear" w:color="auto" w:fill="FFFFFF"/>
              <w:spacing w:line="240" w:lineRule="auto"/>
              <w:ind w:left="459"/>
              <w:rPr>
                <w:bCs/>
                <w:sz w:val="20"/>
              </w:rPr>
            </w:pPr>
            <w:r w:rsidRPr="00FD3D58">
              <w:rPr>
                <w:rFonts w:cs="Calibri Light"/>
                <w:bCs/>
                <w:sz w:val="20"/>
                <w:szCs w:val="24"/>
              </w:rPr>
              <w:t xml:space="preserve">Organizowanie </w:t>
            </w:r>
            <w:r w:rsidR="004B08C9">
              <w:rPr>
                <w:rFonts w:cs="Calibri Light"/>
                <w:bCs/>
                <w:sz w:val="20"/>
                <w:szCs w:val="24"/>
              </w:rPr>
              <w:t xml:space="preserve">2 edycji </w:t>
            </w:r>
            <w:r w:rsidRPr="00FD3D58">
              <w:rPr>
                <w:rFonts w:cs="Calibri Light"/>
                <w:bCs/>
                <w:sz w:val="20"/>
                <w:szCs w:val="24"/>
              </w:rPr>
              <w:t xml:space="preserve">wypoczynku </w:t>
            </w:r>
            <w:r w:rsidR="004B08C9">
              <w:rPr>
                <w:rFonts w:cs="Calibri Light"/>
                <w:bCs/>
                <w:sz w:val="20"/>
                <w:szCs w:val="24"/>
              </w:rPr>
              <w:t>(</w:t>
            </w:r>
            <w:r w:rsidRPr="00FD3D58">
              <w:rPr>
                <w:rFonts w:cs="Calibri Light"/>
                <w:bCs/>
                <w:sz w:val="20"/>
                <w:szCs w:val="24"/>
              </w:rPr>
              <w:t>letniego i zimowego</w:t>
            </w:r>
            <w:r w:rsidR="004B08C9">
              <w:rPr>
                <w:rFonts w:cs="Calibri Light"/>
                <w:bCs/>
                <w:sz w:val="20"/>
                <w:szCs w:val="24"/>
              </w:rPr>
              <w:t>)</w:t>
            </w:r>
            <w:r w:rsidRPr="00FD3D58">
              <w:rPr>
                <w:rFonts w:cs="Calibri Light"/>
                <w:bCs/>
                <w:sz w:val="20"/>
                <w:szCs w:val="24"/>
              </w:rPr>
              <w:t xml:space="preserve"> dla dzieci i młodzieży.</w:t>
            </w:r>
          </w:p>
        </w:tc>
      </w:tr>
      <w:tr w:rsidR="00FD3D58" w:rsidRPr="0053203C" w14:paraId="7090FD63" w14:textId="77777777" w:rsidTr="001D00AA">
        <w:tc>
          <w:tcPr>
            <w:tcW w:w="9072" w:type="dxa"/>
            <w:shd w:val="clear" w:color="auto" w:fill="F2F2F2"/>
            <w:vAlign w:val="center"/>
          </w:tcPr>
          <w:p w14:paraId="2EB85491" w14:textId="77777777" w:rsidR="00FD3D58" w:rsidRPr="0053203C" w:rsidRDefault="00FD3D58" w:rsidP="00FD3D58">
            <w:pPr>
              <w:pStyle w:val="NormalnyWeb"/>
              <w:spacing w:after="0" w:line="240" w:lineRule="auto"/>
              <w:jc w:val="left"/>
              <w:rPr>
                <w:color w:val="212529"/>
                <w:sz w:val="20"/>
                <w:szCs w:val="20"/>
              </w:rPr>
            </w:pPr>
            <w:r w:rsidRPr="0053203C">
              <w:rPr>
                <w:color w:val="212529"/>
                <w:sz w:val="20"/>
                <w:szCs w:val="20"/>
              </w:rPr>
              <w:t>3. Lokalizacja.</w:t>
            </w:r>
          </w:p>
        </w:tc>
      </w:tr>
      <w:tr w:rsidR="00FD3D58" w:rsidRPr="0053203C" w14:paraId="45C48418" w14:textId="77777777" w:rsidTr="001D00AA">
        <w:trPr>
          <w:trHeight w:val="512"/>
        </w:trPr>
        <w:tc>
          <w:tcPr>
            <w:tcW w:w="9072" w:type="dxa"/>
            <w:vAlign w:val="center"/>
          </w:tcPr>
          <w:p w14:paraId="0555C072" w14:textId="282B43A4" w:rsidR="00FD3D58" w:rsidRPr="007C3210" w:rsidRDefault="00FD3D58" w:rsidP="00FD3D58">
            <w:pPr>
              <w:spacing w:line="240" w:lineRule="auto"/>
              <w:rPr>
                <w:bCs/>
                <w:sz w:val="20"/>
                <w:szCs w:val="20"/>
                <w:lang w:eastAsia="en-US"/>
              </w:rPr>
            </w:pPr>
            <w:r>
              <w:rPr>
                <w:bCs/>
                <w:sz w:val="20"/>
                <w:szCs w:val="20"/>
                <w:lang w:eastAsia="en-US"/>
              </w:rPr>
              <w:t xml:space="preserve">Obszar rewitalizacji (dostępne </w:t>
            </w:r>
            <w:r w:rsidR="0054513E">
              <w:rPr>
                <w:bCs/>
                <w:sz w:val="20"/>
                <w:szCs w:val="20"/>
                <w:lang w:eastAsia="en-US"/>
              </w:rPr>
              <w:t>obiekty</w:t>
            </w:r>
            <w:r>
              <w:rPr>
                <w:bCs/>
                <w:sz w:val="20"/>
                <w:szCs w:val="20"/>
                <w:lang w:eastAsia="en-US"/>
              </w:rPr>
              <w:t xml:space="preserve"> publiczne). </w:t>
            </w:r>
          </w:p>
        </w:tc>
      </w:tr>
      <w:tr w:rsidR="00FD3D58" w:rsidRPr="0053203C" w14:paraId="3AB5E2E3" w14:textId="77777777" w:rsidTr="001D00AA">
        <w:tc>
          <w:tcPr>
            <w:tcW w:w="9072" w:type="dxa"/>
            <w:shd w:val="clear" w:color="auto" w:fill="F2F2F2"/>
            <w:vAlign w:val="center"/>
          </w:tcPr>
          <w:p w14:paraId="1F0C6CC7" w14:textId="77777777" w:rsidR="00FD3D58" w:rsidRPr="0053203C" w:rsidRDefault="00FD3D58" w:rsidP="00FD3D58">
            <w:pPr>
              <w:pStyle w:val="NormalnyWeb"/>
              <w:spacing w:after="0" w:line="240" w:lineRule="auto"/>
              <w:jc w:val="left"/>
              <w:rPr>
                <w:color w:val="212529"/>
                <w:sz w:val="20"/>
                <w:szCs w:val="20"/>
              </w:rPr>
            </w:pPr>
            <w:r w:rsidRPr="0053203C">
              <w:rPr>
                <w:color w:val="212529"/>
                <w:sz w:val="20"/>
                <w:szCs w:val="20"/>
              </w:rPr>
              <w:t>4. Krótki opis problemu jaki ma rozwiązać realizacja przedsięwzięcia:</w:t>
            </w:r>
          </w:p>
        </w:tc>
      </w:tr>
      <w:tr w:rsidR="00FD3D58" w:rsidRPr="0053203C" w14:paraId="59ABD2CA" w14:textId="77777777" w:rsidTr="001D00AA">
        <w:trPr>
          <w:trHeight w:val="425"/>
        </w:trPr>
        <w:tc>
          <w:tcPr>
            <w:tcW w:w="9072" w:type="dxa"/>
            <w:shd w:val="clear" w:color="auto" w:fill="auto"/>
            <w:vAlign w:val="center"/>
          </w:tcPr>
          <w:p w14:paraId="747ECB92" w14:textId="77777777" w:rsidR="00C00079" w:rsidRPr="00C00079" w:rsidRDefault="00C00079" w:rsidP="00C00079">
            <w:pPr>
              <w:shd w:val="clear" w:color="auto" w:fill="FFFFFF"/>
              <w:spacing w:line="240" w:lineRule="auto"/>
              <w:rPr>
                <w:bCs/>
                <w:sz w:val="20"/>
                <w:lang w:eastAsia="en-US"/>
              </w:rPr>
            </w:pPr>
            <w:r>
              <w:rPr>
                <w:sz w:val="20"/>
              </w:rPr>
              <w:t>Przedmiotowy projekt ma wpływ na rozwiązanie następujących  zidentyfikowanych problemów:</w:t>
            </w:r>
          </w:p>
          <w:p w14:paraId="3F549F45" w14:textId="77777777" w:rsidR="00C00079" w:rsidRPr="00B51068" w:rsidRDefault="00C00079" w:rsidP="00C00079">
            <w:pPr>
              <w:pStyle w:val="Akapitzlist"/>
              <w:numPr>
                <w:ilvl w:val="0"/>
                <w:numId w:val="28"/>
              </w:numPr>
              <w:shd w:val="clear" w:color="auto" w:fill="FFFFFF"/>
              <w:spacing w:line="240" w:lineRule="auto"/>
              <w:ind w:left="459"/>
              <w:rPr>
                <w:sz w:val="20"/>
              </w:rPr>
            </w:pPr>
            <w:r w:rsidRPr="00B51068">
              <w:rPr>
                <w:sz w:val="20"/>
              </w:rPr>
              <w:t>PS.1. Niski wskaźnik przedsiębiorczości, niekorzystne tendencje lokalnym rynku pracy</w:t>
            </w:r>
            <w:r>
              <w:rPr>
                <w:sz w:val="20"/>
              </w:rPr>
              <w:t>.</w:t>
            </w:r>
          </w:p>
          <w:p w14:paraId="2C6EDE07" w14:textId="77777777" w:rsidR="00C00079" w:rsidRPr="00B51068" w:rsidRDefault="00C00079" w:rsidP="00C00079">
            <w:pPr>
              <w:pStyle w:val="Akapitzlist"/>
              <w:numPr>
                <w:ilvl w:val="0"/>
                <w:numId w:val="28"/>
              </w:numPr>
              <w:shd w:val="clear" w:color="auto" w:fill="FFFFFF"/>
              <w:spacing w:line="240" w:lineRule="auto"/>
              <w:ind w:left="459"/>
              <w:rPr>
                <w:sz w:val="20"/>
              </w:rPr>
            </w:pPr>
            <w:r w:rsidRPr="00B51068">
              <w:rPr>
                <w:sz w:val="20"/>
              </w:rPr>
              <w:t>PS.2. Spadek atrakcyjności osiedleńczej obszaru rewitalizacji</w:t>
            </w:r>
            <w:r>
              <w:rPr>
                <w:sz w:val="20"/>
              </w:rPr>
              <w:t>.</w:t>
            </w:r>
          </w:p>
          <w:p w14:paraId="344882B8" w14:textId="77777777" w:rsidR="00C00079" w:rsidRPr="00B51068" w:rsidRDefault="00C00079" w:rsidP="00C00079">
            <w:pPr>
              <w:pStyle w:val="Akapitzlist"/>
              <w:numPr>
                <w:ilvl w:val="0"/>
                <w:numId w:val="28"/>
              </w:numPr>
              <w:shd w:val="clear" w:color="auto" w:fill="FFFFFF"/>
              <w:spacing w:line="240" w:lineRule="auto"/>
              <w:ind w:left="459"/>
              <w:rPr>
                <w:sz w:val="20"/>
              </w:rPr>
            </w:pPr>
            <w:r w:rsidRPr="00B51068">
              <w:rPr>
                <w:sz w:val="20"/>
              </w:rPr>
              <w:t>PS.3. Funkcjonowanie grup/osób zagrożonych wykluczeniem społecznym</w:t>
            </w:r>
            <w:r>
              <w:rPr>
                <w:sz w:val="20"/>
              </w:rPr>
              <w:t>.</w:t>
            </w:r>
          </w:p>
          <w:p w14:paraId="34847C93" w14:textId="5CCB8DF4" w:rsidR="00FD3D58" w:rsidRPr="0075033D" w:rsidRDefault="00C00079" w:rsidP="00C00079">
            <w:pPr>
              <w:pStyle w:val="Akapitzlist"/>
              <w:numPr>
                <w:ilvl w:val="0"/>
                <w:numId w:val="28"/>
              </w:numPr>
              <w:shd w:val="clear" w:color="auto" w:fill="FFFFFF"/>
              <w:spacing w:line="240" w:lineRule="auto"/>
              <w:ind w:left="459"/>
              <w:rPr>
                <w:color w:val="212529"/>
                <w:sz w:val="20"/>
              </w:rPr>
            </w:pPr>
            <w:r w:rsidRPr="00B51068">
              <w:rPr>
                <w:sz w:val="20"/>
              </w:rPr>
              <w:t>PS.4. Niski poziom bezpieczeństwa publicznego</w:t>
            </w:r>
            <w:r>
              <w:rPr>
                <w:sz w:val="20"/>
              </w:rPr>
              <w:t>.</w:t>
            </w:r>
          </w:p>
        </w:tc>
      </w:tr>
      <w:tr w:rsidR="00FD3D58" w:rsidRPr="0053203C" w14:paraId="54229526" w14:textId="77777777" w:rsidTr="001D00AA">
        <w:tc>
          <w:tcPr>
            <w:tcW w:w="9072" w:type="dxa"/>
            <w:shd w:val="clear" w:color="auto" w:fill="F2F2F2"/>
            <w:vAlign w:val="center"/>
          </w:tcPr>
          <w:p w14:paraId="2FC282D9" w14:textId="77777777" w:rsidR="00FD3D58" w:rsidRPr="0053203C" w:rsidRDefault="00FD3D58" w:rsidP="00FD3D58">
            <w:pPr>
              <w:pStyle w:val="NormalnyWeb"/>
              <w:spacing w:after="0" w:line="240" w:lineRule="auto"/>
              <w:jc w:val="left"/>
              <w:rPr>
                <w:color w:val="212529"/>
                <w:sz w:val="20"/>
                <w:szCs w:val="20"/>
              </w:rPr>
            </w:pPr>
            <w:r w:rsidRPr="0053203C">
              <w:rPr>
                <w:color w:val="212529"/>
                <w:sz w:val="20"/>
                <w:szCs w:val="20"/>
              </w:rPr>
              <w:t>5. Cel przedsięwzięcia.</w:t>
            </w:r>
          </w:p>
        </w:tc>
      </w:tr>
      <w:tr w:rsidR="00FD3D58" w:rsidRPr="0053203C" w14:paraId="4E39449B" w14:textId="77777777" w:rsidTr="001D00AA">
        <w:trPr>
          <w:trHeight w:val="566"/>
        </w:trPr>
        <w:tc>
          <w:tcPr>
            <w:tcW w:w="9072" w:type="dxa"/>
            <w:vAlign w:val="center"/>
          </w:tcPr>
          <w:p w14:paraId="56A58487" w14:textId="2D6F9500" w:rsidR="001D2480" w:rsidRDefault="001D2480" w:rsidP="001D2480">
            <w:pPr>
              <w:spacing w:line="240" w:lineRule="auto"/>
              <w:rPr>
                <w:sz w:val="20"/>
                <w:szCs w:val="20"/>
              </w:rPr>
            </w:pPr>
            <w:r w:rsidRPr="006514D6">
              <w:rPr>
                <w:sz w:val="20"/>
                <w:szCs w:val="20"/>
              </w:rPr>
              <w:t>Celem</w:t>
            </w:r>
            <w:r>
              <w:rPr>
                <w:bCs/>
                <w:sz w:val="20"/>
                <w:szCs w:val="20"/>
                <w:lang w:eastAsia="en-US"/>
              </w:rPr>
              <w:t xml:space="preserve"> przedsięwzięcia rewitalizacyjnego jest w</w:t>
            </w:r>
            <w:r w:rsidRPr="00AF12EF">
              <w:rPr>
                <w:bCs/>
                <w:sz w:val="20"/>
                <w:szCs w:val="20"/>
                <w:lang w:eastAsia="en-US"/>
              </w:rPr>
              <w:t xml:space="preserve">zmocnienie aktywności i pobudzenie spójności społecznej zmarginalizowanych, wieloproblemowych społeczności lokalnych </w:t>
            </w:r>
            <w:r w:rsidR="00AF12EF">
              <w:rPr>
                <w:bCs/>
                <w:sz w:val="20"/>
                <w:szCs w:val="20"/>
                <w:lang w:eastAsia="en-US"/>
              </w:rPr>
              <w:t>Głogówka,</w:t>
            </w:r>
            <w:r w:rsidRPr="00AF12EF">
              <w:rPr>
                <w:bCs/>
                <w:sz w:val="20"/>
                <w:szCs w:val="20"/>
                <w:lang w:eastAsia="en-US"/>
              </w:rPr>
              <w:t xml:space="preserve"> os</w:t>
            </w:r>
            <w:r w:rsidRPr="00AF12EF">
              <w:rPr>
                <w:rFonts w:hint="eastAsia"/>
                <w:bCs/>
                <w:sz w:val="20"/>
                <w:szCs w:val="20"/>
                <w:lang w:eastAsia="en-US"/>
              </w:rPr>
              <w:t>ó</w:t>
            </w:r>
            <w:r w:rsidRPr="00AF12EF">
              <w:rPr>
                <w:bCs/>
                <w:sz w:val="20"/>
                <w:szCs w:val="20"/>
                <w:lang w:eastAsia="en-US"/>
              </w:rPr>
              <w:t>b zagrożonych ubóstwem lub wykluczeniem społecznym</w:t>
            </w:r>
            <w:r>
              <w:rPr>
                <w:sz w:val="20"/>
                <w:szCs w:val="20"/>
              </w:rPr>
              <w:t>.</w:t>
            </w:r>
          </w:p>
          <w:p w14:paraId="26DA1EEA" w14:textId="77777777" w:rsidR="001D2480" w:rsidRPr="00A7495A" w:rsidRDefault="001D2480" w:rsidP="001D2480">
            <w:pPr>
              <w:shd w:val="clear" w:color="auto" w:fill="FFFFFF"/>
              <w:spacing w:line="240" w:lineRule="auto"/>
              <w:rPr>
                <w:bCs/>
                <w:sz w:val="20"/>
                <w:szCs w:val="20"/>
                <w:lang w:eastAsia="en-US"/>
              </w:rPr>
            </w:pPr>
            <w:r w:rsidRPr="00D51589">
              <w:rPr>
                <w:bCs/>
                <w:sz w:val="20"/>
                <w:szCs w:val="20"/>
                <w:lang w:eastAsia="en-US"/>
              </w:rPr>
              <w:t xml:space="preserve">Cele szczegółowe: </w:t>
            </w:r>
          </w:p>
          <w:p w14:paraId="18E0B1C1" w14:textId="77777777" w:rsidR="001D2480" w:rsidRPr="00A7495A" w:rsidRDefault="001D2480">
            <w:pPr>
              <w:pStyle w:val="Akapitzlist"/>
              <w:numPr>
                <w:ilvl w:val="0"/>
                <w:numId w:val="28"/>
              </w:numPr>
              <w:shd w:val="clear" w:color="auto" w:fill="FFFFFF"/>
              <w:spacing w:line="240" w:lineRule="auto"/>
              <w:ind w:left="459"/>
              <w:rPr>
                <w:rFonts w:cs="Calibri Light"/>
                <w:bCs/>
                <w:sz w:val="20"/>
                <w:lang w:eastAsia="en-US"/>
              </w:rPr>
            </w:pPr>
            <w:r w:rsidRPr="00A7495A">
              <w:rPr>
                <w:rFonts w:cs="Calibri Light"/>
                <w:bCs/>
                <w:sz w:val="20"/>
                <w:lang w:eastAsia="en-US"/>
              </w:rPr>
              <w:t>poprawa warunków i jakości życia</w:t>
            </w:r>
          </w:p>
          <w:p w14:paraId="7F0FFC2C" w14:textId="77777777" w:rsidR="001D2480" w:rsidRPr="00A7495A" w:rsidRDefault="001D2480">
            <w:pPr>
              <w:pStyle w:val="Akapitzlist"/>
              <w:numPr>
                <w:ilvl w:val="0"/>
                <w:numId w:val="28"/>
              </w:numPr>
              <w:shd w:val="clear" w:color="auto" w:fill="FFFFFF"/>
              <w:spacing w:line="240" w:lineRule="auto"/>
              <w:ind w:left="459"/>
              <w:rPr>
                <w:rFonts w:cs="Calibri Light"/>
                <w:bCs/>
                <w:sz w:val="20"/>
                <w:lang w:eastAsia="en-US"/>
              </w:rPr>
            </w:pPr>
            <w:r w:rsidRPr="00A7495A">
              <w:rPr>
                <w:rFonts w:cs="Calibri Light"/>
                <w:bCs/>
                <w:sz w:val="20"/>
                <w:lang w:eastAsia="en-US"/>
              </w:rPr>
              <w:t>wyprowadzenie obszaru rewitalizacji ze stanu kryzysowego,</w:t>
            </w:r>
          </w:p>
          <w:p w14:paraId="234A13A1" w14:textId="77777777" w:rsidR="001D2480" w:rsidRPr="00A7495A" w:rsidRDefault="001D2480">
            <w:pPr>
              <w:pStyle w:val="Akapitzlist"/>
              <w:numPr>
                <w:ilvl w:val="0"/>
                <w:numId w:val="28"/>
              </w:numPr>
              <w:shd w:val="clear" w:color="auto" w:fill="FFFFFF"/>
              <w:spacing w:line="240" w:lineRule="auto"/>
              <w:ind w:left="459"/>
              <w:rPr>
                <w:rFonts w:cs="Calibri Light"/>
                <w:bCs/>
                <w:sz w:val="20"/>
                <w:lang w:eastAsia="en-US"/>
              </w:rPr>
            </w:pPr>
            <w:r w:rsidRPr="00A7495A">
              <w:rPr>
                <w:rFonts w:cs="Calibri Light"/>
                <w:bCs/>
                <w:sz w:val="20"/>
                <w:lang w:eastAsia="en-US"/>
              </w:rPr>
              <w:t>przeciwdziałanie negatywnym zjawiskom społecznym,</w:t>
            </w:r>
          </w:p>
          <w:p w14:paraId="6BDFD3D6" w14:textId="77777777" w:rsidR="001D2480" w:rsidRPr="00A7495A" w:rsidRDefault="001D2480">
            <w:pPr>
              <w:pStyle w:val="Akapitzlist"/>
              <w:numPr>
                <w:ilvl w:val="0"/>
                <w:numId w:val="28"/>
              </w:numPr>
              <w:shd w:val="clear" w:color="auto" w:fill="FFFFFF"/>
              <w:spacing w:line="240" w:lineRule="auto"/>
              <w:ind w:left="459"/>
              <w:rPr>
                <w:rFonts w:cs="Calibri Light"/>
                <w:bCs/>
                <w:sz w:val="20"/>
                <w:lang w:eastAsia="en-US"/>
              </w:rPr>
            </w:pPr>
            <w:r w:rsidRPr="00A7495A">
              <w:rPr>
                <w:rFonts w:cs="Calibri Light"/>
                <w:bCs/>
                <w:sz w:val="20"/>
                <w:lang w:eastAsia="en-US"/>
              </w:rPr>
              <w:lastRenderedPageBreak/>
              <w:t>przeciwdziałanie wykluczeniu społecznemu,</w:t>
            </w:r>
          </w:p>
          <w:p w14:paraId="04CEBC78" w14:textId="77777777" w:rsidR="001D2480" w:rsidRPr="00A7495A" w:rsidRDefault="001D2480">
            <w:pPr>
              <w:pStyle w:val="Akapitzlist"/>
              <w:numPr>
                <w:ilvl w:val="0"/>
                <w:numId w:val="28"/>
              </w:numPr>
              <w:shd w:val="clear" w:color="auto" w:fill="FFFFFF"/>
              <w:spacing w:line="240" w:lineRule="auto"/>
              <w:ind w:left="459"/>
              <w:rPr>
                <w:rFonts w:cs="Calibri Light"/>
                <w:bCs/>
                <w:sz w:val="20"/>
                <w:lang w:eastAsia="en-US"/>
              </w:rPr>
            </w:pPr>
            <w:r w:rsidRPr="00A7495A">
              <w:rPr>
                <w:rFonts w:cs="Calibri Light"/>
                <w:bCs/>
                <w:sz w:val="20"/>
                <w:lang w:eastAsia="en-US"/>
              </w:rPr>
              <w:t>zwiększenie więzi międzyludzkich,</w:t>
            </w:r>
          </w:p>
          <w:p w14:paraId="09C771C9" w14:textId="77777777" w:rsidR="001D2480" w:rsidRDefault="001D2480">
            <w:pPr>
              <w:pStyle w:val="Akapitzlist"/>
              <w:numPr>
                <w:ilvl w:val="0"/>
                <w:numId w:val="28"/>
              </w:numPr>
              <w:shd w:val="clear" w:color="auto" w:fill="FFFFFF"/>
              <w:spacing w:line="240" w:lineRule="auto"/>
              <w:ind w:left="459"/>
              <w:rPr>
                <w:rFonts w:cs="Calibri Light"/>
                <w:bCs/>
                <w:sz w:val="20"/>
                <w:lang w:eastAsia="en-US"/>
              </w:rPr>
            </w:pPr>
            <w:r w:rsidRPr="00A7495A">
              <w:rPr>
                <w:rFonts w:cs="Calibri Light"/>
                <w:bCs/>
                <w:sz w:val="20"/>
                <w:lang w:eastAsia="en-US"/>
              </w:rPr>
              <w:t>wzrost wiedzy i tym samym poczucia siły wśród osób wykluczonych,</w:t>
            </w:r>
          </w:p>
          <w:p w14:paraId="7E3EE738" w14:textId="5A423EF7" w:rsidR="00FD3D58" w:rsidRPr="001D2480" w:rsidRDefault="001D2480">
            <w:pPr>
              <w:pStyle w:val="Akapitzlist"/>
              <w:numPr>
                <w:ilvl w:val="0"/>
                <w:numId w:val="28"/>
              </w:numPr>
              <w:shd w:val="clear" w:color="auto" w:fill="FFFFFF"/>
              <w:spacing w:line="240" w:lineRule="auto"/>
              <w:ind w:left="459"/>
              <w:rPr>
                <w:rFonts w:cs="Calibri Light"/>
                <w:bCs/>
                <w:sz w:val="20"/>
                <w:lang w:eastAsia="en-US"/>
              </w:rPr>
            </w:pPr>
            <w:r>
              <w:rPr>
                <w:bCs/>
                <w:sz w:val="20"/>
                <w:lang w:eastAsia="en-US"/>
              </w:rPr>
              <w:t>wzrost bezpieczeństwa  seniorów</w:t>
            </w:r>
            <w:r w:rsidR="00FD3D58" w:rsidRPr="001D2480">
              <w:rPr>
                <w:bCs/>
                <w:sz w:val="20"/>
                <w:lang w:eastAsia="en-US"/>
              </w:rPr>
              <w:t>.</w:t>
            </w:r>
          </w:p>
        </w:tc>
      </w:tr>
      <w:tr w:rsidR="00FD3D58" w:rsidRPr="0053203C" w14:paraId="41DCD9A1" w14:textId="77777777" w:rsidTr="001D00AA">
        <w:trPr>
          <w:trHeight w:val="141"/>
        </w:trPr>
        <w:tc>
          <w:tcPr>
            <w:tcW w:w="9072" w:type="dxa"/>
            <w:shd w:val="clear" w:color="auto" w:fill="F2F2F2"/>
            <w:vAlign w:val="center"/>
          </w:tcPr>
          <w:p w14:paraId="0609D27E" w14:textId="77777777" w:rsidR="00FD3D58" w:rsidRPr="0053203C" w:rsidRDefault="00FD3D58" w:rsidP="00FD3D58">
            <w:pPr>
              <w:spacing w:line="240" w:lineRule="auto"/>
              <w:rPr>
                <w:sz w:val="20"/>
                <w:szCs w:val="20"/>
              </w:rPr>
            </w:pPr>
            <w:r w:rsidRPr="0053203C">
              <w:rPr>
                <w:sz w:val="20"/>
                <w:szCs w:val="20"/>
              </w:rPr>
              <w:lastRenderedPageBreak/>
              <w:t>6. Powiązanie celu przedsięwzięcia z celami rewitalizacji.</w:t>
            </w:r>
          </w:p>
        </w:tc>
      </w:tr>
      <w:tr w:rsidR="00FD3D58" w:rsidRPr="0053203C" w14:paraId="7CF489E8" w14:textId="77777777" w:rsidTr="001D00AA">
        <w:trPr>
          <w:trHeight w:val="283"/>
        </w:trPr>
        <w:tc>
          <w:tcPr>
            <w:tcW w:w="9072" w:type="dxa"/>
            <w:vAlign w:val="center"/>
          </w:tcPr>
          <w:p w14:paraId="5AD90733" w14:textId="77777777" w:rsidR="00C00079" w:rsidRPr="0053203C" w:rsidRDefault="00C00079" w:rsidP="00C00079">
            <w:pPr>
              <w:spacing w:line="240" w:lineRule="auto"/>
              <w:rPr>
                <w:sz w:val="20"/>
                <w:szCs w:val="20"/>
              </w:rPr>
            </w:pPr>
            <w:r w:rsidRPr="0053203C">
              <w:rPr>
                <w:sz w:val="20"/>
                <w:szCs w:val="20"/>
              </w:rPr>
              <w:t>Cel przedsięwzięcia jest powiązany z następującymi celami rewitalizacji:</w:t>
            </w:r>
          </w:p>
          <w:p w14:paraId="52F60B50" w14:textId="77777777" w:rsidR="00C00079" w:rsidRPr="00C00079" w:rsidRDefault="00C00079" w:rsidP="00C00079">
            <w:pPr>
              <w:pStyle w:val="Akapitzlist"/>
              <w:numPr>
                <w:ilvl w:val="0"/>
                <w:numId w:val="28"/>
              </w:numPr>
              <w:shd w:val="clear" w:color="auto" w:fill="FFFFFF"/>
              <w:spacing w:line="240" w:lineRule="auto"/>
              <w:ind w:left="459"/>
              <w:rPr>
                <w:sz w:val="20"/>
              </w:rPr>
            </w:pPr>
            <w:r w:rsidRPr="00AD5C6C">
              <w:rPr>
                <w:sz w:val="20"/>
              </w:rPr>
              <w:t xml:space="preserve">CO.1.1. </w:t>
            </w:r>
            <w:r>
              <w:rPr>
                <w:sz w:val="20"/>
              </w:rPr>
              <w:t>Pobudzanie lokalnej przedsiębiorczości.</w:t>
            </w:r>
          </w:p>
          <w:p w14:paraId="441CE975" w14:textId="77777777" w:rsidR="00C00079" w:rsidRPr="00C00079" w:rsidRDefault="00C00079" w:rsidP="00C00079">
            <w:pPr>
              <w:pStyle w:val="Akapitzlist"/>
              <w:numPr>
                <w:ilvl w:val="0"/>
                <w:numId w:val="28"/>
              </w:numPr>
              <w:shd w:val="clear" w:color="auto" w:fill="FFFFFF"/>
              <w:spacing w:line="240" w:lineRule="auto"/>
              <w:ind w:left="459"/>
              <w:rPr>
                <w:sz w:val="20"/>
              </w:rPr>
            </w:pPr>
            <w:r w:rsidRPr="00AD5C6C">
              <w:rPr>
                <w:sz w:val="20"/>
              </w:rPr>
              <w:t>CO.1.2. Wzrost tożsamości lokalnej oraz lepsza integracja mieszkańców</w:t>
            </w:r>
            <w:r>
              <w:rPr>
                <w:sz w:val="20"/>
              </w:rPr>
              <w:t>.</w:t>
            </w:r>
          </w:p>
          <w:p w14:paraId="24350ED6" w14:textId="77777777" w:rsidR="00C00079" w:rsidRPr="00C00079" w:rsidRDefault="00C00079" w:rsidP="00C00079">
            <w:pPr>
              <w:pStyle w:val="Akapitzlist"/>
              <w:numPr>
                <w:ilvl w:val="0"/>
                <w:numId w:val="28"/>
              </w:numPr>
              <w:shd w:val="clear" w:color="auto" w:fill="FFFFFF"/>
              <w:spacing w:line="240" w:lineRule="auto"/>
              <w:ind w:left="459"/>
              <w:rPr>
                <w:sz w:val="20"/>
              </w:rPr>
            </w:pPr>
            <w:r w:rsidRPr="00AD5C6C">
              <w:rPr>
                <w:sz w:val="20"/>
              </w:rPr>
              <w:t>CO.1.3. Przeciwdziałanie wykluczeniu społecznemu oraz aktywizacja osób zagrożonych wykluczeniem społecznym</w:t>
            </w:r>
            <w:r>
              <w:rPr>
                <w:sz w:val="20"/>
              </w:rPr>
              <w:t>.</w:t>
            </w:r>
          </w:p>
          <w:p w14:paraId="52540945" w14:textId="2286FFB6" w:rsidR="00FD3D58" w:rsidRPr="0075033D" w:rsidRDefault="00C00079" w:rsidP="00C00079">
            <w:pPr>
              <w:pStyle w:val="Akapitzlist"/>
              <w:numPr>
                <w:ilvl w:val="0"/>
                <w:numId w:val="28"/>
              </w:numPr>
              <w:shd w:val="clear" w:color="auto" w:fill="FFFFFF"/>
              <w:spacing w:line="240" w:lineRule="auto"/>
              <w:ind w:left="459"/>
              <w:jc w:val="left"/>
              <w:rPr>
                <w:sz w:val="20"/>
              </w:rPr>
            </w:pPr>
            <w:r w:rsidRPr="00AD5C6C">
              <w:rPr>
                <w:sz w:val="20"/>
              </w:rPr>
              <w:t>CO.1.4. Wzrost poziomu bezpieczeństwa publicznego</w:t>
            </w:r>
            <w:r>
              <w:rPr>
                <w:sz w:val="20"/>
              </w:rPr>
              <w:t>.</w:t>
            </w:r>
          </w:p>
        </w:tc>
      </w:tr>
      <w:tr w:rsidR="00FD3D58" w:rsidRPr="0053203C" w14:paraId="7059D8E9" w14:textId="77777777" w:rsidTr="001D00AA">
        <w:tc>
          <w:tcPr>
            <w:tcW w:w="9072" w:type="dxa"/>
            <w:shd w:val="clear" w:color="auto" w:fill="F2F2F2"/>
            <w:vAlign w:val="center"/>
          </w:tcPr>
          <w:p w14:paraId="4C5B946C" w14:textId="77777777" w:rsidR="00FD3D58" w:rsidRPr="0053203C" w:rsidRDefault="00FD3D58" w:rsidP="00FD3D58">
            <w:pPr>
              <w:pStyle w:val="NormalnyWeb"/>
              <w:spacing w:after="0" w:line="240" w:lineRule="auto"/>
              <w:jc w:val="left"/>
              <w:rPr>
                <w:color w:val="FF0000"/>
                <w:sz w:val="20"/>
                <w:szCs w:val="20"/>
              </w:rPr>
            </w:pPr>
            <w:r w:rsidRPr="0053203C">
              <w:rPr>
                <w:color w:val="212529"/>
                <w:sz w:val="20"/>
                <w:szCs w:val="20"/>
              </w:rPr>
              <w:t>7. Szacowana (orientacyjna) wartość przedsięwzięcia.</w:t>
            </w:r>
          </w:p>
        </w:tc>
      </w:tr>
      <w:tr w:rsidR="00FD3D58" w:rsidRPr="0053203C" w14:paraId="485FF284" w14:textId="77777777" w:rsidTr="001D00AA">
        <w:tc>
          <w:tcPr>
            <w:tcW w:w="9072" w:type="dxa"/>
            <w:shd w:val="clear" w:color="auto" w:fill="FFFFFF"/>
            <w:vAlign w:val="center"/>
          </w:tcPr>
          <w:p w14:paraId="41E34F24" w14:textId="194DE55F" w:rsidR="00FD3D58" w:rsidRPr="0053203C" w:rsidRDefault="00F27139" w:rsidP="00FD3D58">
            <w:pPr>
              <w:spacing w:line="240" w:lineRule="auto"/>
              <w:rPr>
                <w:bCs/>
                <w:sz w:val="20"/>
                <w:szCs w:val="20"/>
                <w:lang w:eastAsia="en-US"/>
              </w:rPr>
            </w:pPr>
            <w:r>
              <w:rPr>
                <w:bCs/>
                <w:sz w:val="20"/>
                <w:szCs w:val="20"/>
                <w:lang w:eastAsia="en-US"/>
              </w:rPr>
              <w:t>3</w:t>
            </w:r>
            <w:r w:rsidR="00FD3D58">
              <w:rPr>
                <w:bCs/>
                <w:sz w:val="20"/>
                <w:szCs w:val="20"/>
                <w:lang w:eastAsia="en-US"/>
              </w:rPr>
              <w:t>00 000</w:t>
            </w:r>
            <w:r w:rsidR="00FD3D58" w:rsidRPr="00334E16">
              <w:rPr>
                <w:bCs/>
                <w:sz w:val="20"/>
                <w:szCs w:val="20"/>
                <w:lang w:eastAsia="en-US"/>
              </w:rPr>
              <w:t>,00 zł</w:t>
            </w:r>
          </w:p>
        </w:tc>
      </w:tr>
      <w:tr w:rsidR="00FD3D58" w:rsidRPr="0053203C" w14:paraId="064C4C84" w14:textId="77777777" w:rsidTr="001D00AA">
        <w:tc>
          <w:tcPr>
            <w:tcW w:w="9072" w:type="dxa"/>
            <w:shd w:val="clear" w:color="auto" w:fill="F2F2F2"/>
            <w:vAlign w:val="center"/>
          </w:tcPr>
          <w:p w14:paraId="23E79503" w14:textId="77777777" w:rsidR="00FD3D58" w:rsidRPr="0053203C" w:rsidRDefault="00FD3D58" w:rsidP="00FD3D58">
            <w:pPr>
              <w:pStyle w:val="NormalnyWeb"/>
              <w:spacing w:after="0" w:line="240" w:lineRule="auto"/>
              <w:jc w:val="left"/>
              <w:rPr>
                <w:color w:val="212529"/>
                <w:sz w:val="20"/>
                <w:szCs w:val="20"/>
              </w:rPr>
            </w:pPr>
            <w:r w:rsidRPr="0053203C">
              <w:rPr>
                <w:color w:val="212529"/>
                <w:sz w:val="20"/>
                <w:szCs w:val="20"/>
              </w:rPr>
              <w:t>8. Prognozowane rezultaty realizacji przedsięwzięcia i sposoby ich oceny w odniesieniu do celów rewitalizacji.</w:t>
            </w:r>
          </w:p>
        </w:tc>
      </w:tr>
      <w:tr w:rsidR="00FD3D58" w:rsidRPr="0053203C" w14:paraId="78C25D45" w14:textId="77777777" w:rsidTr="001D00AA">
        <w:tc>
          <w:tcPr>
            <w:tcW w:w="9072" w:type="dxa"/>
            <w:shd w:val="clear" w:color="auto" w:fill="auto"/>
            <w:vAlign w:val="center"/>
          </w:tcPr>
          <w:p w14:paraId="38200ED0" w14:textId="77777777" w:rsidR="00FD3D58" w:rsidRPr="0053203C" w:rsidRDefault="00FD3D58" w:rsidP="00FD3D58">
            <w:pPr>
              <w:shd w:val="clear" w:color="auto" w:fill="FFFFFF"/>
              <w:spacing w:line="240" w:lineRule="auto"/>
              <w:rPr>
                <w:bCs/>
                <w:sz w:val="20"/>
                <w:szCs w:val="20"/>
              </w:rPr>
            </w:pPr>
            <w:r w:rsidRPr="0053203C">
              <w:rPr>
                <w:bCs/>
                <w:sz w:val="20"/>
                <w:szCs w:val="20"/>
              </w:rPr>
              <w:t>Przewiduje się, że realizacja przedsięwzięcia przyczyni się od osiągnięcia następujących rezultatów:</w:t>
            </w:r>
          </w:p>
          <w:p w14:paraId="40E51781" w14:textId="77777777" w:rsidR="00FD3D58" w:rsidRPr="0053203C" w:rsidRDefault="00FD3D58" w:rsidP="00FD3D58">
            <w:pPr>
              <w:tabs>
                <w:tab w:val="left" w:pos="5010"/>
              </w:tabs>
              <w:spacing w:line="240" w:lineRule="auto"/>
              <w:rPr>
                <w:b/>
                <w:bCs/>
                <w:sz w:val="20"/>
                <w:szCs w:val="20"/>
              </w:rPr>
            </w:pPr>
            <w:r w:rsidRPr="0053203C">
              <w:rPr>
                <w:b/>
                <w:sz w:val="20"/>
                <w:szCs w:val="20"/>
              </w:rPr>
              <w:t>Wskaźniki produktu (wielkość wskaźnika wraz ze sposobem pomiaru</w:t>
            </w:r>
            <w:r w:rsidRPr="0053203C">
              <w:rPr>
                <w:sz w:val="20"/>
                <w:szCs w:val="20"/>
              </w:rPr>
              <w:t>):</w:t>
            </w:r>
          </w:p>
          <w:p w14:paraId="2FC396D1" w14:textId="3E2E53F4" w:rsidR="00FD3D58" w:rsidRPr="007D6CAF" w:rsidRDefault="00FD3D58">
            <w:pPr>
              <w:pStyle w:val="Akapitzlist"/>
              <w:numPr>
                <w:ilvl w:val="0"/>
                <w:numId w:val="28"/>
              </w:numPr>
              <w:shd w:val="clear" w:color="auto" w:fill="FFFFFF"/>
              <w:spacing w:line="240" w:lineRule="auto"/>
              <w:ind w:left="459"/>
              <w:rPr>
                <w:sz w:val="20"/>
              </w:rPr>
            </w:pPr>
            <w:r w:rsidRPr="00CA06C3">
              <w:rPr>
                <w:sz w:val="20"/>
              </w:rPr>
              <w:t>Liczba</w:t>
            </w:r>
            <w:r w:rsidRPr="00F85F84">
              <w:rPr>
                <w:sz w:val="20"/>
              </w:rPr>
              <w:t xml:space="preserve"> </w:t>
            </w:r>
            <w:r>
              <w:rPr>
                <w:sz w:val="20"/>
              </w:rPr>
              <w:t xml:space="preserve">przedsięwzięć integracyjnych dla społeczności obszaru rewitalizacji – </w:t>
            </w:r>
            <w:r w:rsidR="00C41DB6">
              <w:rPr>
                <w:sz w:val="20"/>
              </w:rPr>
              <w:t>13</w:t>
            </w:r>
            <w:r w:rsidRPr="007D6CAF">
              <w:rPr>
                <w:sz w:val="20"/>
              </w:rPr>
              <w:t>.</w:t>
            </w:r>
          </w:p>
          <w:p w14:paraId="7D7D996D" w14:textId="77777777" w:rsidR="00FD3D58" w:rsidRPr="0053203C" w:rsidRDefault="00FD3D58" w:rsidP="00FD3D58">
            <w:pPr>
              <w:shd w:val="clear" w:color="auto" w:fill="FFFFFF"/>
              <w:spacing w:line="240" w:lineRule="auto"/>
              <w:rPr>
                <w:bCs/>
                <w:sz w:val="20"/>
                <w:szCs w:val="20"/>
              </w:rPr>
            </w:pPr>
            <w:r w:rsidRPr="00BD566C">
              <w:rPr>
                <w:sz w:val="20"/>
                <w:szCs w:val="20"/>
              </w:rPr>
              <w:t>Sposób oceny i pomiaru według formularza raportu z realizacji przedsięwzięcia rewitalizacyjnego</w:t>
            </w:r>
            <w:r>
              <w:rPr>
                <w:bCs/>
                <w:sz w:val="20"/>
                <w:szCs w:val="20"/>
              </w:rPr>
              <w:t>.</w:t>
            </w:r>
            <w:r w:rsidRPr="0053203C">
              <w:rPr>
                <w:bCs/>
                <w:sz w:val="20"/>
                <w:szCs w:val="20"/>
              </w:rPr>
              <w:t xml:space="preserve"> </w:t>
            </w:r>
          </w:p>
          <w:p w14:paraId="5673F211" w14:textId="77777777" w:rsidR="00FD3D58" w:rsidRPr="0053203C" w:rsidRDefault="00FD3D58" w:rsidP="00FD3D58">
            <w:pPr>
              <w:tabs>
                <w:tab w:val="left" w:pos="5010"/>
              </w:tabs>
              <w:spacing w:line="240" w:lineRule="auto"/>
              <w:rPr>
                <w:b/>
                <w:bCs/>
                <w:sz w:val="20"/>
                <w:szCs w:val="20"/>
              </w:rPr>
            </w:pPr>
            <w:r w:rsidRPr="0053203C">
              <w:rPr>
                <w:b/>
                <w:sz w:val="20"/>
                <w:szCs w:val="20"/>
              </w:rPr>
              <w:t>Wskaźniki rezultatu (wielkość wskaźnika wraz ze sposobem pomiaru</w:t>
            </w:r>
            <w:r w:rsidRPr="0053203C">
              <w:rPr>
                <w:sz w:val="20"/>
                <w:szCs w:val="20"/>
              </w:rPr>
              <w:t>):</w:t>
            </w:r>
          </w:p>
          <w:p w14:paraId="391A5F9A" w14:textId="42250A7C" w:rsidR="00FD3D58" w:rsidRDefault="00FD3D58">
            <w:pPr>
              <w:pStyle w:val="Akapitzlist"/>
              <w:numPr>
                <w:ilvl w:val="0"/>
                <w:numId w:val="28"/>
              </w:numPr>
              <w:shd w:val="clear" w:color="auto" w:fill="FFFFFF"/>
              <w:spacing w:line="240" w:lineRule="auto"/>
              <w:ind w:left="459"/>
              <w:rPr>
                <w:sz w:val="20"/>
              </w:rPr>
            </w:pPr>
            <w:r w:rsidRPr="00CA06C3">
              <w:rPr>
                <w:sz w:val="20"/>
              </w:rPr>
              <w:t xml:space="preserve">Poprawa jakości życia mieszkańców </w:t>
            </w:r>
            <w:r w:rsidR="00C41DB6">
              <w:rPr>
                <w:sz w:val="20"/>
              </w:rPr>
              <w:t xml:space="preserve">obszaru rewitalizacji, zniwelowanie problemów społecznych, wyższa jakość życia. </w:t>
            </w:r>
          </w:p>
          <w:p w14:paraId="43D2603A" w14:textId="77777777" w:rsidR="00FD3D58" w:rsidRPr="00A22EF2" w:rsidRDefault="00FD3D58" w:rsidP="00FD3D58">
            <w:pPr>
              <w:shd w:val="clear" w:color="auto" w:fill="FFFFFF"/>
              <w:spacing w:line="240" w:lineRule="auto"/>
              <w:ind w:left="99"/>
              <w:rPr>
                <w:sz w:val="20"/>
              </w:rPr>
            </w:pPr>
            <w:r w:rsidRPr="00A22EF2">
              <w:rPr>
                <w:sz w:val="20"/>
              </w:rPr>
              <w:t>Sposób oceny i pomiaru według formularza raportu z realizacji przedsięwzięcia rewitalizacyjnego</w:t>
            </w:r>
            <w:r w:rsidRPr="00A22EF2">
              <w:rPr>
                <w:sz w:val="20"/>
                <w:szCs w:val="20"/>
              </w:rPr>
              <w:t>.</w:t>
            </w:r>
          </w:p>
        </w:tc>
      </w:tr>
      <w:tr w:rsidR="00FD3D58" w:rsidRPr="0053203C" w14:paraId="1A303AB8" w14:textId="77777777" w:rsidTr="001D00AA">
        <w:tc>
          <w:tcPr>
            <w:tcW w:w="9072" w:type="dxa"/>
            <w:shd w:val="clear" w:color="auto" w:fill="F2F2F2"/>
            <w:vAlign w:val="center"/>
          </w:tcPr>
          <w:p w14:paraId="538115DA" w14:textId="77777777" w:rsidR="00FD3D58" w:rsidRPr="0053203C" w:rsidRDefault="00FD3D58" w:rsidP="00FD3D58">
            <w:pPr>
              <w:spacing w:line="240" w:lineRule="auto"/>
              <w:rPr>
                <w:bCs/>
                <w:sz w:val="20"/>
                <w:szCs w:val="20"/>
              </w:rPr>
            </w:pPr>
            <w:r>
              <w:rPr>
                <w:bCs/>
                <w:sz w:val="20"/>
                <w:szCs w:val="20"/>
              </w:rPr>
              <w:t>9</w:t>
            </w:r>
            <w:r w:rsidRPr="0053203C">
              <w:rPr>
                <w:bCs/>
                <w:sz w:val="20"/>
                <w:szCs w:val="20"/>
              </w:rPr>
              <w:t>. Opis działań zapewniających dostępność osobom ze szczególnymi potrzebami, o których mowa w ustawie z dnia 19 lipca 2019 r. o zapewnianiu dostępności osobom ze szczególnymi potrzebami, o ile dane te są możliwe do wskazania</w:t>
            </w:r>
          </w:p>
        </w:tc>
      </w:tr>
      <w:tr w:rsidR="00FD3D58" w:rsidRPr="0053203C" w14:paraId="635838C3" w14:textId="77777777" w:rsidTr="001D00AA">
        <w:tc>
          <w:tcPr>
            <w:tcW w:w="9072" w:type="dxa"/>
            <w:shd w:val="clear" w:color="auto" w:fill="auto"/>
            <w:vAlign w:val="center"/>
          </w:tcPr>
          <w:p w14:paraId="4749553F" w14:textId="77777777" w:rsidR="00FD3D58" w:rsidRPr="002D04C4" w:rsidRDefault="00FD3D58" w:rsidP="00FD3D58">
            <w:pPr>
              <w:pStyle w:val="NormalnyWeb"/>
              <w:spacing w:after="0" w:line="240" w:lineRule="auto"/>
              <w:rPr>
                <w:sz w:val="20"/>
                <w:szCs w:val="20"/>
              </w:rPr>
            </w:pPr>
            <w:r w:rsidRPr="002D04C4">
              <w:rPr>
                <w:sz w:val="20"/>
                <w:szCs w:val="20"/>
              </w:rPr>
              <w:t>Przedsięwzięcie zapewnia dostępność osobom ze szczególnymi potrzebami, bez względu na płeć, wiek, niepełnosprawność, rasę, pochodzenie etniczne, wyznawaną religię lub światopogląd, orientację seksualną. Osoby ze szczególnymi potrzebami, w tym z różnymi typami niepełnosprawności nie będą wykluczone z udziału w organizowanej ofercie społeczno-kulturalnej, na które wstęp będzie otwarty dla wszystkich grup odbiorców.</w:t>
            </w:r>
          </w:p>
        </w:tc>
      </w:tr>
      <w:tr w:rsidR="00FD3D58" w:rsidRPr="0053203C" w14:paraId="23F92CE4" w14:textId="77777777" w:rsidTr="001D00AA">
        <w:tc>
          <w:tcPr>
            <w:tcW w:w="9072" w:type="dxa"/>
            <w:shd w:val="clear" w:color="auto" w:fill="F2F2F2" w:themeFill="background1" w:themeFillShade="F2"/>
            <w:vAlign w:val="center"/>
          </w:tcPr>
          <w:p w14:paraId="4A8679BD" w14:textId="77777777" w:rsidR="00FD3D58" w:rsidRPr="0053203C" w:rsidRDefault="00FD3D58" w:rsidP="00FD3D58">
            <w:pPr>
              <w:pStyle w:val="NormalnyWeb"/>
              <w:spacing w:after="0" w:line="240" w:lineRule="auto"/>
              <w:jc w:val="left"/>
              <w:rPr>
                <w:sz w:val="20"/>
                <w:szCs w:val="20"/>
              </w:rPr>
            </w:pPr>
            <w:r>
              <w:rPr>
                <w:sz w:val="20"/>
                <w:szCs w:val="20"/>
              </w:rPr>
              <w:t xml:space="preserve">10. Termin realizacji </w:t>
            </w:r>
          </w:p>
        </w:tc>
      </w:tr>
      <w:tr w:rsidR="00FD3D58" w:rsidRPr="0053203C" w14:paraId="7A7A39C0" w14:textId="77777777" w:rsidTr="001D00AA">
        <w:tc>
          <w:tcPr>
            <w:tcW w:w="9072" w:type="dxa"/>
            <w:shd w:val="clear" w:color="auto" w:fill="auto"/>
            <w:vAlign w:val="center"/>
          </w:tcPr>
          <w:p w14:paraId="293BE984" w14:textId="77777777" w:rsidR="00FD3D58" w:rsidRPr="0053203C" w:rsidRDefault="00FD3D58" w:rsidP="00FD3D58">
            <w:pPr>
              <w:pStyle w:val="NormalnyWeb"/>
              <w:spacing w:after="0" w:line="240" w:lineRule="auto"/>
              <w:jc w:val="left"/>
              <w:rPr>
                <w:sz w:val="20"/>
                <w:szCs w:val="20"/>
              </w:rPr>
            </w:pPr>
            <w:r>
              <w:rPr>
                <w:sz w:val="20"/>
                <w:szCs w:val="20"/>
              </w:rPr>
              <w:t>2024 r. - 2030 r.</w:t>
            </w:r>
          </w:p>
        </w:tc>
      </w:tr>
    </w:tbl>
    <w:p w14:paraId="7E07E55F" w14:textId="1032C6F7" w:rsidR="00990955" w:rsidRDefault="00990955" w:rsidP="0025585C">
      <w:pPr>
        <w:pStyle w:val="Legenda"/>
      </w:pPr>
      <w:r w:rsidRPr="00F47909">
        <w:t>Źródło: opracowanie własne</w:t>
      </w:r>
      <w:r>
        <w:t xml:space="preserve"> na podstawie danych z naboru projektów rewitalizacyjnych </w:t>
      </w:r>
    </w:p>
    <w:p w14:paraId="0FF76480" w14:textId="77777777" w:rsidR="00990955" w:rsidRDefault="00990955" w:rsidP="0009514F"/>
    <w:p w14:paraId="20D74710" w14:textId="55DD2170" w:rsidR="00120D78" w:rsidRDefault="00120D78" w:rsidP="0025585C">
      <w:pPr>
        <w:pStyle w:val="nad"/>
      </w:pPr>
      <w:bookmarkStart w:id="141" w:name="_Toc150946372"/>
      <w:r w:rsidRPr="00D6154D">
        <w:t xml:space="preserve">Tabela </w:t>
      </w:r>
      <w:fldSimple w:instr=" SEQ Tabela \* ARABIC ">
        <w:r w:rsidR="00516360">
          <w:rPr>
            <w:noProof/>
          </w:rPr>
          <w:t>34</w:t>
        </w:r>
      </w:fldSimple>
      <w:r>
        <w:t xml:space="preserve"> </w:t>
      </w:r>
      <w:r w:rsidRPr="00D6154D">
        <w:t>Karta</w:t>
      </w:r>
      <w:r>
        <w:t xml:space="preserve"> </w:t>
      </w:r>
      <w:r w:rsidRPr="00D6154D">
        <w:t>projektowa dla przedsięwzięcia</w:t>
      </w:r>
      <w:r>
        <w:t xml:space="preserve"> nr 10,</w:t>
      </w:r>
      <w:r w:rsidRPr="00D6154D">
        <w:t xml:space="preserve"> pn. </w:t>
      </w:r>
      <w:r w:rsidR="0025591D" w:rsidRPr="0025591D">
        <w:t>W zdrowym ciele zdrowy duch – zajęcia sportowo-rehabilitacyjne</w:t>
      </w:r>
      <w:r w:rsidRPr="00D6154D">
        <w:t>.</w:t>
      </w:r>
      <w:bookmarkEnd w:id="141"/>
    </w:p>
    <w:tbl>
      <w:tblPr>
        <w:tblW w:w="9072" w:type="dxa"/>
        <w:tblInd w:w="108"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808080"/>
        </w:tblBorders>
        <w:tblLook w:val="04A0" w:firstRow="1" w:lastRow="0" w:firstColumn="1" w:lastColumn="0" w:noHBand="0" w:noVBand="1"/>
      </w:tblPr>
      <w:tblGrid>
        <w:gridCol w:w="9072"/>
      </w:tblGrid>
      <w:tr w:rsidR="004C7F71" w:rsidRPr="0053203C" w14:paraId="23E5AF37" w14:textId="77777777" w:rsidTr="001D00AA">
        <w:tc>
          <w:tcPr>
            <w:tcW w:w="9072" w:type="dxa"/>
            <w:shd w:val="clear" w:color="auto" w:fill="808080"/>
            <w:vAlign w:val="center"/>
          </w:tcPr>
          <w:p w14:paraId="748816F5" w14:textId="77777777" w:rsidR="004C7F71" w:rsidRPr="0053203C" w:rsidRDefault="004C7F71" w:rsidP="001D00AA">
            <w:pPr>
              <w:spacing w:line="240" w:lineRule="auto"/>
              <w:jc w:val="left"/>
              <w:rPr>
                <w:b/>
                <w:bCs/>
                <w:sz w:val="20"/>
                <w:szCs w:val="20"/>
              </w:rPr>
            </w:pPr>
            <w:r w:rsidRPr="0053203C">
              <w:rPr>
                <w:color w:val="FFFFFF"/>
                <w:sz w:val="20"/>
                <w:szCs w:val="20"/>
              </w:rPr>
              <w:t>Nazwa przedsięwzięcia</w:t>
            </w:r>
          </w:p>
        </w:tc>
      </w:tr>
      <w:tr w:rsidR="004C7F71" w:rsidRPr="0053203C" w14:paraId="6184BD1A" w14:textId="77777777" w:rsidTr="00050276">
        <w:tc>
          <w:tcPr>
            <w:tcW w:w="9072" w:type="dxa"/>
            <w:shd w:val="clear" w:color="auto" w:fill="FFFFFF" w:themeFill="background1"/>
            <w:vAlign w:val="center"/>
          </w:tcPr>
          <w:p w14:paraId="3D7F8E59" w14:textId="0579A8C4" w:rsidR="004C7F71" w:rsidRPr="00B80E4B" w:rsidRDefault="00E2076F" w:rsidP="00050276">
            <w:pPr>
              <w:spacing w:line="240" w:lineRule="auto"/>
              <w:jc w:val="left"/>
              <w:rPr>
                <w:b/>
                <w:sz w:val="20"/>
                <w:szCs w:val="20"/>
              </w:rPr>
            </w:pPr>
            <w:r>
              <w:rPr>
                <w:rFonts w:cs="Calibri"/>
                <w:b/>
                <w:bCs/>
                <w:color w:val="000000"/>
                <w:sz w:val="20"/>
                <w:szCs w:val="20"/>
              </w:rPr>
              <w:t>W zdrowym ciele zdrowy duch – zajęcia sportowo-rehabilitacyjne</w:t>
            </w:r>
          </w:p>
        </w:tc>
      </w:tr>
      <w:tr w:rsidR="004C7F71" w:rsidRPr="0053203C" w14:paraId="04EE94A8" w14:textId="77777777" w:rsidTr="001D00AA">
        <w:tc>
          <w:tcPr>
            <w:tcW w:w="9072" w:type="dxa"/>
            <w:shd w:val="clear" w:color="auto" w:fill="F2F2F2"/>
            <w:vAlign w:val="center"/>
          </w:tcPr>
          <w:p w14:paraId="3C57874E" w14:textId="77777777" w:rsidR="004C7F71" w:rsidRPr="0053203C" w:rsidRDefault="004C7F71" w:rsidP="001D00AA">
            <w:pPr>
              <w:pStyle w:val="NormalnyWeb"/>
              <w:spacing w:after="0" w:line="240" w:lineRule="auto"/>
              <w:jc w:val="left"/>
              <w:rPr>
                <w:color w:val="212529"/>
                <w:sz w:val="20"/>
                <w:szCs w:val="20"/>
              </w:rPr>
            </w:pPr>
            <w:r>
              <w:rPr>
                <w:color w:val="212529"/>
                <w:sz w:val="20"/>
                <w:szCs w:val="20"/>
              </w:rPr>
              <w:t xml:space="preserve">1. </w:t>
            </w:r>
            <w:r w:rsidRPr="0053203C">
              <w:rPr>
                <w:color w:val="212529"/>
                <w:sz w:val="20"/>
                <w:szCs w:val="20"/>
              </w:rPr>
              <w:t>Podmioty realizujące:</w:t>
            </w:r>
          </w:p>
        </w:tc>
      </w:tr>
      <w:tr w:rsidR="004C7F71" w:rsidRPr="0053203C" w14:paraId="6ADB4FDA" w14:textId="77777777" w:rsidTr="001D00AA">
        <w:trPr>
          <w:trHeight w:val="272"/>
        </w:trPr>
        <w:tc>
          <w:tcPr>
            <w:tcW w:w="9072" w:type="dxa"/>
            <w:vAlign w:val="center"/>
          </w:tcPr>
          <w:p w14:paraId="4FC991ED" w14:textId="77777777" w:rsidR="004C7F71" w:rsidRPr="00F1659F" w:rsidRDefault="004C7F71">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 xml:space="preserve">Gmina </w:t>
            </w:r>
            <w:r>
              <w:rPr>
                <w:rFonts w:cs="Calibri Light"/>
                <w:bCs/>
                <w:sz w:val="20"/>
                <w:lang w:eastAsia="en-US"/>
              </w:rPr>
              <w:t>Głogówek</w:t>
            </w:r>
            <w:r w:rsidRPr="00F1659F">
              <w:rPr>
                <w:rFonts w:cs="Calibri Light"/>
                <w:bCs/>
                <w:sz w:val="20"/>
                <w:lang w:eastAsia="en-US"/>
              </w:rPr>
              <w:t xml:space="preserve"> - Jednostka Samorządu Terytorialnego, </w:t>
            </w:r>
          </w:p>
          <w:p w14:paraId="02F000FA" w14:textId="77777777" w:rsidR="004C7F71" w:rsidRDefault="004C7F71">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Jednostki gminne,</w:t>
            </w:r>
            <w:r>
              <w:rPr>
                <w:rFonts w:cs="Calibri Light"/>
                <w:bCs/>
                <w:sz w:val="20"/>
                <w:lang w:eastAsia="en-US"/>
              </w:rPr>
              <w:t xml:space="preserve"> w tym Ośrodek Pomocy Społecznej,</w:t>
            </w:r>
            <w:r w:rsidRPr="00F1659F">
              <w:rPr>
                <w:rFonts w:cs="Calibri Light"/>
                <w:bCs/>
                <w:sz w:val="20"/>
                <w:lang w:eastAsia="en-US"/>
              </w:rPr>
              <w:t xml:space="preserve"> </w:t>
            </w:r>
          </w:p>
          <w:p w14:paraId="4C621C0F" w14:textId="77777777" w:rsidR="004C7F71" w:rsidRPr="00352AF1" w:rsidRDefault="004C7F71">
            <w:pPr>
              <w:pStyle w:val="Akapitzlist"/>
              <w:numPr>
                <w:ilvl w:val="0"/>
                <w:numId w:val="28"/>
              </w:numPr>
              <w:shd w:val="clear" w:color="auto" w:fill="FFFFFF"/>
              <w:spacing w:line="240" w:lineRule="auto"/>
              <w:ind w:left="459"/>
              <w:rPr>
                <w:rFonts w:cs="Calibri Light"/>
                <w:bCs/>
                <w:sz w:val="20"/>
                <w:lang w:eastAsia="en-US"/>
              </w:rPr>
            </w:pPr>
            <w:r w:rsidRPr="00771BE6">
              <w:rPr>
                <w:rFonts w:cs="Calibri Light"/>
                <w:bCs/>
                <w:sz w:val="20"/>
                <w:lang w:eastAsia="en-US"/>
              </w:rPr>
              <w:t>Organizacje pozarządowe</w:t>
            </w:r>
            <w:r>
              <w:rPr>
                <w:bCs/>
                <w:sz w:val="20"/>
                <w:lang w:eastAsia="en-US"/>
              </w:rPr>
              <w:t>.</w:t>
            </w:r>
          </w:p>
        </w:tc>
      </w:tr>
      <w:tr w:rsidR="004C7F71" w:rsidRPr="0053203C" w14:paraId="02966103" w14:textId="77777777" w:rsidTr="001D00AA">
        <w:tc>
          <w:tcPr>
            <w:tcW w:w="9072" w:type="dxa"/>
            <w:shd w:val="clear" w:color="auto" w:fill="F2F2F2"/>
            <w:vAlign w:val="center"/>
          </w:tcPr>
          <w:p w14:paraId="7A935E52" w14:textId="77777777" w:rsidR="004C7F71" w:rsidRPr="0053203C" w:rsidRDefault="004C7F71" w:rsidP="001D00AA">
            <w:pPr>
              <w:pStyle w:val="NormalnyWeb"/>
              <w:spacing w:after="0" w:line="240" w:lineRule="auto"/>
              <w:jc w:val="left"/>
              <w:rPr>
                <w:color w:val="212529"/>
                <w:sz w:val="20"/>
                <w:szCs w:val="20"/>
              </w:rPr>
            </w:pPr>
            <w:r w:rsidRPr="0053203C">
              <w:rPr>
                <w:color w:val="212529"/>
                <w:sz w:val="20"/>
                <w:szCs w:val="20"/>
              </w:rPr>
              <w:t>2. Zakres realizowanych zadań:</w:t>
            </w:r>
          </w:p>
        </w:tc>
      </w:tr>
      <w:tr w:rsidR="004C7F71" w:rsidRPr="0053203C" w14:paraId="532F8A42" w14:textId="77777777" w:rsidTr="00AF12EF">
        <w:trPr>
          <w:trHeight w:val="979"/>
        </w:trPr>
        <w:tc>
          <w:tcPr>
            <w:tcW w:w="9072" w:type="dxa"/>
          </w:tcPr>
          <w:p w14:paraId="6943DA28" w14:textId="58F39D20" w:rsidR="00507EAB" w:rsidRPr="00AF12EF" w:rsidRDefault="004C7F71" w:rsidP="00AF12EF">
            <w:pPr>
              <w:pStyle w:val="NormalnyWeb"/>
              <w:spacing w:after="0" w:line="240" w:lineRule="auto"/>
              <w:rPr>
                <w:bCs/>
                <w:sz w:val="20"/>
              </w:rPr>
            </w:pPr>
            <w:r w:rsidRPr="00807A56">
              <w:rPr>
                <w:bCs/>
                <w:sz w:val="20"/>
              </w:rPr>
              <w:t>Przedmiotem zadania rewitalizacyjnego jest przeprowadzenie</w:t>
            </w:r>
            <w:r w:rsidR="00AF12EF">
              <w:rPr>
                <w:bCs/>
                <w:sz w:val="20"/>
              </w:rPr>
              <w:t xml:space="preserve"> </w:t>
            </w:r>
            <w:r w:rsidR="00507EAB" w:rsidRPr="00507EAB">
              <w:rPr>
                <w:bCs/>
                <w:sz w:val="20"/>
              </w:rPr>
              <w:t xml:space="preserve">cyklu zajęć o charakterze sportowym, rekreacyjnym i rehabilitacyjnym. Projekt zakłada organizację </w:t>
            </w:r>
            <w:r w:rsidR="00AF12EF">
              <w:rPr>
                <w:bCs/>
                <w:sz w:val="20"/>
              </w:rPr>
              <w:t>cyklu 50 zajęć</w:t>
            </w:r>
            <w:r w:rsidR="00507EAB" w:rsidRPr="00507EAB">
              <w:rPr>
                <w:bCs/>
                <w:sz w:val="20"/>
              </w:rPr>
              <w:t xml:space="preserve"> grupowych</w:t>
            </w:r>
            <w:r w:rsidR="00AF12EF">
              <w:rPr>
                <w:bCs/>
                <w:sz w:val="20"/>
              </w:rPr>
              <w:t xml:space="preserve">, </w:t>
            </w:r>
            <w:r w:rsidR="00AE309C">
              <w:rPr>
                <w:bCs/>
                <w:sz w:val="20"/>
              </w:rPr>
              <w:t xml:space="preserve">w ramach następujących aktywności: </w:t>
            </w:r>
            <w:proofErr w:type="spellStart"/>
            <w:r w:rsidR="00507EAB" w:rsidRPr="008612CC">
              <w:rPr>
                <w:bCs/>
                <w:sz w:val="20"/>
              </w:rPr>
              <w:t>nordic</w:t>
            </w:r>
            <w:proofErr w:type="spellEnd"/>
            <w:r w:rsidR="00507EAB" w:rsidRPr="008612CC">
              <w:rPr>
                <w:bCs/>
                <w:sz w:val="20"/>
              </w:rPr>
              <w:t xml:space="preserve"> </w:t>
            </w:r>
            <w:proofErr w:type="spellStart"/>
            <w:r w:rsidR="00507EAB" w:rsidRPr="008612CC">
              <w:rPr>
                <w:bCs/>
                <w:sz w:val="20"/>
              </w:rPr>
              <w:t>walking</w:t>
            </w:r>
            <w:proofErr w:type="spellEnd"/>
            <w:r w:rsidR="00507EAB" w:rsidRPr="008612CC">
              <w:rPr>
                <w:bCs/>
                <w:sz w:val="20"/>
              </w:rPr>
              <w:t>,</w:t>
            </w:r>
            <w:r w:rsidR="00AF12EF" w:rsidRPr="008612CC">
              <w:rPr>
                <w:bCs/>
                <w:sz w:val="20"/>
              </w:rPr>
              <w:t xml:space="preserve"> </w:t>
            </w:r>
            <w:r w:rsidR="00507EAB" w:rsidRPr="008612CC">
              <w:rPr>
                <w:bCs/>
                <w:sz w:val="20"/>
              </w:rPr>
              <w:t>joga,</w:t>
            </w:r>
            <w:r w:rsidR="00AF12EF" w:rsidRPr="008612CC">
              <w:rPr>
                <w:bCs/>
                <w:sz w:val="20"/>
              </w:rPr>
              <w:t xml:space="preserve"> </w:t>
            </w:r>
            <w:r w:rsidR="00507EAB" w:rsidRPr="008612CC">
              <w:rPr>
                <w:bCs/>
                <w:sz w:val="20"/>
              </w:rPr>
              <w:t>aerobik,</w:t>
            </w:r>
            <w:r w:rsidR="00AF12EF" w:rsidRPr="008612CC">
              <w:rPr>
                <w:bCs/>
                <w:sz w:val="20"/>
              </w:rPr>
              <w:t xml:space="preserve"> </w:t>
            </w:r>
            <w:r w:rsidR="00507EAB" w:rsidRPr="008612CC">
              <w:rPr>
                <w:bCs/>
                <w:sz w:val="20"/>
              </w:rPr>
              <w:t>jogging,</w:t>
            </w:r>
            <w:r w:rsidR="00AF12EF" w:rsidRPr="008612CC">
              <w:rPr>
                <w:bCs/>
                <w:sz w:val="20"/>
              </w:rPr>
              <w:t xml:space="preserve"> </w:t>
            </w:r>
            <w:r w:rsidR="00507EAB" w:rsidRPr="008612CC">
              <w:rPr>
                <w:bCs/>
                <w:sz w:val="20"/>
              </w:rPr>
              <w:t>wspólne gry</w:t>
            </w:r>
            <w:r w:rsidR="00507EAB" w:rsidRPr="00AF12EF">
              <w:rPr>
                <w:bCs/>
                <w:sz w:val="20"/>
              </w:rPr>
              <w:t xml:space="preserve"> zespołowe.</w:t>
            </w:r>
            <w:r w:rsidR="00AF12EF">
              <w:rPr>
                <w:bCs/>
                <w:sz w:val="20"/>
              </w:rPr>
              <w:t xml:space="preserve"> </w:t>
            </w:r>
          </w:p>
          <w:p w14:paraId="235627DE" w14:textId="77777777" w:rsidR="004C7F71" w:rsidRDefault="00507EAB" w:rsidP="00507EAB">
            <w:pPr>
              <w:pStyle w:val="NormalnyWeb"/>
              <w:spacing w:after="0" w:line="240" w:lineRule="auto"/>
              <w:rPr>
                <w:bCs/>
                <w:sz w:val="20"/>
              </w:rPr>
            </w:pPr>
            <w:r w:rsidRPr="00507EAB">
              <w:rPr>
                <w:bCs/>
                <w:sz w:val="20"/>
              </w:rPr>
              <w:t xml:space="preserve">Uczestnicy zajęć zostaną podzielni na grupy wiekowe co ułatwi dostawanie poziomu ćwiczeń. </w:t>
            </w:r>
          </w:p>
          <w:p w14:paraId="0EB1B9BF" w14:textId="39E8E027" w:rsidR="008612CC" w:rsidRPr="00507EAB" w:rsidRDefault="008612CC" w:rsidP="00507EAB">
            <w:pPr>
              <w:pStyle w:val="NormalnyWeb"/>
              <w:spacing w:after="0" w:line="240" w:lineRule="auto"/>
              <w:rPr>
                <w:bCs/>
                <w:sz w:val="20"/>
              </w:rPr>
            </w:pPr>
            <w:r w:rsidRPr="008612CC">
              <w:rPr>
                <w:bCs/>
                <w:sz w:val="20"/>
              </w:rPr>
              <w:t>Jednym z głównych problemów zdiagnozowanych na obszarze rewitalizacji jest niska aktywność społeczna, oraz wysoka liczba osób, którym grozi wykluczenie (bezrobotni, beneficjenci OPS). Ponadto oferta będzie skierowana również do osób starszych, w celu zwiększenia ich uczestnictwa w życiu społecznym i publicznym. Częstym problemem jest również brak miejsca służącego ogólnej integracji mieszkańców. Realizacja projektu pozwoli na stworzenie nowej oferty spędzania wolnego czasu dla mieszkańców, co pozwoli na zwiększenie ich aktywności w życiu społecznym</w:t>
            </w:r>
            <w:r w:rsidR="001330C6">
              <w:rPr>
                <w:bCs/>
                <w:sz w:val="20"/>
              </w:rPr>
              <w:t>.</w:t>
            </w:r>
          </w:p>
        </w:tc>
      </w:tr>
      <w:tr w:rsidR="004C7F71" w:rsidRPr="0053203C" w14:paraId="35249EE5" w14:textId="77777777" w:rsidTr="001D00AA">
        <w:tc>
          <w:tcPr>
            <w:tcW w:w="9072" w:type="dxa"/>
            <w:shd w:val="clear" w:color="auto" w:fill="F2F2F2"/>
            <w:vAlign w:val="center"/>
          </w:tcPr>
          <w:p w14:paraId="61D7F6D1" w14:textId="77777777" w:rsidR="004C7F71" w:rsidRPr="0053203C" w:rsidRDefault="004C7F71" w:rsidP="001D00AA">
            <w:pPr>
              <w:pStyle w:val="NormalnyWeb"/>
              <w:spacing w:after="0" w:line="240" w:lineRule="auto"/>
              <w:jc w:val="left"/>
              <w:rPr>
                <w:color w:val="212529"/>
                <w:sz w:val="20"/>
                <w:szCs w:val="20"/>
              </w:rPr>
            </w:pPr>
            <w:r w:rsidRPr="0053203C">
              <w:rPr>
                <w:color w:val="212529"/>
                <w:sz w:val="20"/>
                <w:szCs w:val="20"/>
              </w:rPr>
              <w:t>3. Lokalizacja.</w:t>
            </w:r>
          </w:p>
        </w:tc>
      </w:tr>
      <w:tr w:rsidR="004C7F71" w:rsidRPr="0053203C" w14:paraId="200710EF" w14:textId="77777777" w:rsidTr="001D00AA">
        <w:trPr>
          <w:trHeight w:val="512"/>
        </w:trPr>
        <w:tc>
          <w:tcPr>
            <w:tcW w:w="9072" w:type="dxa"/>
            <w:vAlign w:val="center"/>
          </w:tcPr>
          <w:p w14:paraId="58F09167" w14:textId="47FC38ED" w:rsidR="004C7F71" w:rsidRPr="007C3210" w:rsidRDefault="004C7F71" w:rsidP="001D00AA">
            <w:pPr>
              <w:spacing w:line="240" w:lineRule="auto"/>
              <w:rPr>
                <w:bCs/>
                <w:sz w:val="20"/>
                <w:szCs w:val="20"/>
                <w:lang w:eastAsia="en-US"/>
              </w:rPr>
            </w:pPr>
            <w:r>
              <w:rPr>
                <w:bCs/>
                <w:sz w:val="20"/>
                <w:szCs w:val="20"/>
                <w:lang w:eastAsia="en-US"/>
              </w:rPr>
              <w:lastRenderedPageBreak/>
              <w:t>Obszar rewitalizacji (dostępne obiekty</w:t>
            </w:r>
            <w:r w:rsidR="00AF12EF">
              <w:rPr>
                <w:bCs/>
                <w:sz w:val="20"/>
                <w:szCs w:val="20"/>
                <w:lang w:eastAsia="en-US"/>
              </w:rPr>
              <w:t xml:space="preserve"> oraz przestrzenie</w:t>
            </w:r>
            <w:r>
              <w:rPr>
                <w:bCs/>
                <w:sz w:val="20"/>
                <w:szCs w:val="20"/>
                <w:lang w:eastAsia="en-US"/>
              </w:rPr>
              <w:t xml:space="preserve"> publiczne). </w:t>
            </w:r>
          </w:p>
        </w:tc>
      </w:tr>
      <w:tr w:rsidR="004C7F71" w:rsidRPr="0053203C" w14:paraId="7E43E1C4" w14:textId="77777777" w:rsidTr="001D00AA">
        <w:tc>
          <w:tcPr>
            <w:tcW w:w="9072" w:type="dxa"/>
            <w:shd w:val="clear" w:color="auto" w:fill="F2F2F2"/>
            <w:vAlign w:val="center"/>
          </w:tcPr>
          <w:p w14:paraId="4A21659C" w14:textId="77777777" w:rsidR="004C7F71" w:rsidRPr="0053203C" w:rsidRDefault="004C7F71" w:rsidP="001D00AA">
            <w:pPr>
              <w:pStyle w:val="NormalnyWeb"/>
              <w:spacing w:after="0" w:line="240" w:lineRule="auto"/>
              <w:jc w:val="left"/>
              <w:rPr>
                <w:color w:val="212529"/>
                <w:sz w:val="20"/>
                <w:szCs w:val="20"/>
              </w:rPr>
            </w:pPr>
            <w:r w:rsidRPr="0053203C">
              <w:rPr>
                <w:color w:val="212529"/>
                <w:sz w:val="20"/>
                <w:szCs w:val="20"/>
              </w:rPr>
              <w:t>4. Krótki opis problemu jaki ma rozwiązać realizacja przedsięwzięcia:</w:t>
            </w:r>
          </w:p>
        </w:tc>
      </w:tr>
      <w:tr w:rsidR="004C7F71" w:rsidRPr="0053203C" w14:paraId="354D3785" w14:textId="77777777" w:rsidTr="001D00AA">
        <w:trPr>
          <w:trHeight w:val="425"/>
        </w:trPr>
        <w:tc>
          <w:tcPr>
            <w:tcW w:w="9072" w:type="dxa"/>
            <w:shd w:val="clear" w:color="auto" w:fill="auto"/>
            <w:vAlign w:val="center"/>
          </w:tcPr>
          <w:p w14:paraId="67B8315B" w14:textId="77777777" w:rsidR="00757D73" w:rsidRPr="00C00079" w:rsidRDefault="00757D73" w:rsidP="00757D73">
            <w:pPr>
              <w:shd w:val="clear" w:color="auto" w:fill="FFFFFF"/>
              <w:spacing w:line="240" w:lineRule="auto"/>
              <w:rPr>
                <w:bCs/>
                <w:sz w:val="20"/>
                <w:lang w:eastAsia="en-US"/>
              </w:rPr>
            </w:pPr>
            <w:r>
              <w:rPr>
                <w:sz w:val="20"/>
              </w:rPr>
              <w:t>Przedmiotowy projekt ma wpływ na rozwiązanie następujących  zidentyfikowanych problemów:</w:t>
            </w:r>
          </w:p>
          <w:p w14:paraId="204A51B1" w14:textId="77777777" w:rsidR="00757D73" w:rsidRPr="00B51068" w:rsidRDefault="00757D73" w:rsidP="00757D73">
            <w:pPr>
              <w:pStyle w:val="Akapitzlist"/>
              <w:numPr>
                <w:ilvl w:val="0"/>
                <w:numId w:val="28"/>
              </w:numPr>
              <w:shd w:val="clear" w:color="auto" w:fill="FFFFFF"/>
              <w:spacing w:line="240" w:lineRule="auto"/>
              <w:ind w:left="459"/>
              <w:rPr>
                <w:sz w:val="20"/>
              </w:rPr>
            </w:pPr>
            <w:r w:rsidRPr="00B51068">
              <w:rPr>
                <w:sz w:val="20"/>
              </w:rPr>
              <w:t>PS.1. Niski wskaźnik przedsiębiorczości, niekorzystne tendencje lokalnym rynku pracy</w:t>
            </w:r>
            <w:r>
              <w:rPr>
                <w:sz w:val="20"/>
              </w:rPr>
              <w:t>.</w:t>
            </w:r>
          </w:p>
          <w:p w14:paraId="5E2CC0C6" w14:textId="77777777" w:rsidR="00757D73" w:rsidRPr="00B51068" w:rsidRDefault="00757D73" w:rsidP="00757D73">
            <w:pPr>
              <w:pStyle w:val="Akapitzlist"/>
              <w:numPr>
                <w:ilvl w:val="0"/>
                <w:numId w:val="28"/>
              </w:numPr>
              <w:shd w:val="clear" w:color="auto" w:fill="FFFFFF"/>
              <w:spacing w:line="240" w:lineRule="auto"/>
              <w:ind w:left="459"/>
              <w:rPr>
                <w:sz w:val="20"/>
              </w:rPr>
            </w:pPr>
            <w:r w:rsidRPr="00B51068">
              <w:rPr>
                <w:sz w:val="20"/>
              </w:rPr>
              <w:t>PS.2. Spadek atrakcyjności osiedleńczej obszaru rewitalizacji</w:t>
            </w:r>
            <w:r>
              <w:rPr>
                <w:sz w:val="20"/>
              </w:rPr>
              <w:t>.</w:t>
            </w:r>
          </w:p>
          <w:p w14:paraId="75EC6516" w14:textId="77777777" w:rsidR="00757D73" w:rsidRPr="00B51068" w:rsidRDefault="00757D73" w:rsidP="00757D73">
            <w:pPr>
              <w:pStyle w:val="Akapitzlist"/>
              <w:numPr>
                <w:ilvl w:val="0"/>
                <w:numId w:val="28"/>
              </w:numPr>
              <w:shd w:val="clear" w:color="auto" w:fill="FFFFFF"/>
              <w:spacing w:line="240" w:lineRule="auto"/>
              <w:ind w:left="459"/>
              <w:rPr>
                <w:sz w:val="20"/>
              </w:rPr>
            </w:pPr>
            <w:r w:rsidRPr="00B51068">
              <w:rPr>
                <w:sz w:val="20"/>
              </w:rPr>
              <w:t>PS.3. Funkcjonowanie grup/osób zagrożonych wykluczeniem społecznym</w:t>
            </w:r>
            <w:r>
              <w:rPr>
                <w:sz w:val="20"/>
              </w:rPr>
              <w:t>.</w:t>
            </w:r>
          </w:p>
          <w:p w14:paraId="25BBEBAE" w14:textId="08EEF22F" w:rsidR="004C7F71" w:rsidRPr="0075033D" w:rsidRDefault="00757D73" w:rsidP="00757D73">
            <w:pPr>
              <w:pStyle w:val="Akapitzlist"/>
              <w:numPr>
                <w:ilvl w:val="0"/>
                <w:numId w:val="28"/>
              </w:numPr>
              <w:shd w:val="clear" w:color="auto" w:fill="FFFFFF"/>
              <w:spacing w:line="240" w:lineRule="auto"/>
              <w:ind w:left="459"/>
              <w:rPr>
                <w:color w:val="212529"/>
                <w:sz w:val="20"/>
              </w:rPr>
            </w:pPr>
            <w:r w:rsidRPr="00B51068">
              <w:rPr>
                <w:sz w:val="20"/>
              </w:rPr>
              <w:t>PS.4. Niski poziom bezpieczeństwa publicznego</w:t>
            </w:r>
            <w:r>
              <w:rPr>
                <w:sz w:val="20"/>
              </w:rPr>
              <w:t>.</w:t>
            </w:r>
          </w:p>
        </w:tc>
      </w:tr>
      <w:tr w:rsidR="004C7F71" w:rsidRPr="0053203C" w14:paraId="3800860A" w14:textId="77777777" w:rsidTr="001D00AA">
        <w:tc>
          <w:tcPr>
            <w:tcW w:w="9072" w:type="dxa"/>
            <w:shd w:val="clear" w:color="auto" w:fill="F2F2F2"/>
            <w:vAlign w:val="center"/>
          </w:tcPr>
          <w:p w14:paraId="6E57C3D4" w14:textId="77777777" w:rsidR="004C7F71" w:rsidRPr="0053203C" w:rsidRDefault="004C7F71" w:rsidP="001D00AA">
            <w:pPr>
              <w:pStyle w:val="NormalnyWeb"/>
              <w:spacing w:after="0" w:line="240" w:lineRule="auto"/>
              <w:jc w:val="left"/>
              <w:rPr>
                <w:color w:val="212529"/>
                <w:sz w:val="20"/>
                <w:szCs w:val="20"/>
              </w:rPr>
            </w:pPr>
            <w:r w:rsidRPr="0053203C">
              <w:rPr>
                <w:color w:val="212529"/>
                <w:sz w:val="20"/>
                <w:szCs w:val="20"/>
              </w:rPr>
              <w:t>5. Cel przedsięwzięcia.</w:t>
            </w:r>
          </w:p>
        </w:tc>
      </w:tr>
      <w:tr w:rsidR="004C7F71" w:rsidRPr="0053203C" w14:paraId="02E96878" w14:textId="77777777" w:rsidTr="001D00AA">
        <w:trPr>
          <w:trHeight w:val="566"/>
        </w:trPr>
        <w:tc>
          <w:tcPr>
            <w:tcW w:w="9072" w:type="dxa"/>
            <w:vAlign w:val="center"/>
          </w:tcPr>
          <w:p w14:paraId="07230860" w14:textId="2850774E" w:rsidR="004C7F71" w:rsidRPr="00865279" w:rsidRDefault="004C7F71" w:rsidP="001D00AA">
            <w:pPr>
              <w:spacing w:line="240" w:lineRule="auto"/>
              <w:rPr>
                <w:bCs/>
                <w:sz w:val="20"/>
                <w:szCs w:val="20"/>
                <w:lang w:eastAsia="en-US"/>
              </w:rPr>
            </w:pPr>
            <w:r w:rsidRPr="006514D6">
              <w:rPr>
                <w:sz w:val="20"/>
                <w:szCs w:val="20"/>
              </w:rPr>
              <w:t>Celem</w:t>
            </w:r>
            <w:r>
              <w:rPr>
                <w:bCs/>
                <w:sz w:val="20"/>
                <w:szCs w:val="20"/>
                <w:lang w:eastAsia="en-US"/>
              </w:rPr>
              <w:t xml:space="preserve"> przedsięwzięcia rewitalizacyjnego jest</w:t>
            </w:r>
            <w:r w:rsidR="00AF12EF" w:rsidRPr="00865279">
              <w:rPr>
                <w:bCs/>
                <w:sz w:val="20"/>
                <w:szCs w:val="20"/>
                <w:lang w:eastAsia="en-US"/>
              </w:rPr>
              <w:t xml:space="preserve"> integracja społeczności, w tym osób wykluczonych oraz promowanie zdrowego trybu życia wraz z poprawą stanu zdrowia i samopoczucia mieszkańców</w:t>
            </w:r>
            <w:r w:rsidRPr="00865279">
              <w:rPr>
                <w:bCs/>
                <w:sz w:val="20"/>
                <w:szCs w:val="20"/>
                <w:lang w:eastAsia="en-US"/>
              </w:rPr>
              <w:t>.</w:t>
            </w:r>
          </w:p>
          <w:p w14:paraId="6604FD13" w14:textId="77777777" w:rsidR="004C7F71" w:rsidRPr="00A7495A" w:rsidRDefault="004C7F71" w:rsidP="001D00AA">
            <w:pPr>
              <w:shd w:val="clear" w:color="auto" w:fill="FFFFFF"/>
              <w:spacing w:line="240" w:lineRule="auto"/>
              <w:rPr>
                <w:bCs/>
                <w:sz w:val="20"/>
                <w:szCs w:val="20"/>
                <w:lang w:eastAsia="en-US"/>
              </w:rPr>
            </w:pPr>
            <w:r w:rsidRPr="00D51589">
              <w:rPr>
                <w:bCs/>
                <w:sz w:val="20"/>
                <w:szCs w:val="20"/>
                <w:lang w:eastAsia="en-US"/>
              </w:rPr>
              <w:t xml:space="preserve">Cele szczegółowe: </w:t>
            </w:r>
          </w:p>
          <w:p w14:paraId="686DB690" w14:textId="77777777" w:rsidR="004C7F71" w:rsidRPr="00A7495A" w:rsidRDefault="004C7F71">
            <w:pPr>
              <w:pStyle w:val="Akapitzlist"/>
              <w:numPr>
                <w:ilvl w:val="0"/>
                <w:numId w:val="28"/>
              </w:numPr>
              <w:shd w:val="clear" w:color="auto" w:fill="FFFFFF"/>
              <w:spacing w:line="240" w:lineRule="auto"/>
              <w:ind w:left="459"/>
              <w:rPr>
                <w:rFonts w:cs="Calibri Light"/>
                <w:bCs/>
                <w:sz w:val="20"/>
                <w:lang w:eastAsia="en-US"/>
              </w:rPr>
            </w:pPr>
            <w:r w:rsidRPr="00A7495A">
              <w:rPr>
                <w:rFonts w:cs="Calibri Light"/>
                <w:bCs/>
                <w:sz w:val="20"/>
                <w:lang w:eastAsia="en-US"/>
              </w:rPr>
              <w:t>poprawa warunków i jakości życia</w:t>
            </w:r>
          </w:p>
          <w:p w14:paraId="5401AB65" w14:textId="77777777" w:rsidR="004C7F71" w:rsidRPr="00A7495A" w:rsidRDefault="004C7F71">
            <w:pPr>
              <w:pStyle w:val="Akapitzlist"/>
              <w:numPr>
                <w:ilvl w:val="0"/>
                <w:numId w:val="28"/>
              </w:numPr>
              <w:shd w:val="clear" w:color="auto" w:fill="FFFFFF"/>
              <w:spacing w:line="240" w:lineRule="auto"/>
              <w:ind w:left="459"/>
              <w:rPr>
                <w:rFonts w:cs="Calibri Light"/>
                <w:bCs/>
                <w:sz w:val="20"/>
                <w:lang w:eastAsia="en-US"/>
              </w:rPr>
            </w:pPr>
            <w:r w:rsidRPr="00A7495A">
              <w:rPr>
                <w:rFonts w:cs="Calibri Light"/>
                <w:bCs/>
                <w:sz w:val="20"/>
                <w:lang w:eastAsia="en-US"/>
              </w:rPr>
              <w:t>wyprowadzenie obszaru rewitalizacji ze stanu kryzysowego,</w:t>
            </w:r>
          </w:p>
          <w:p w14:paraId="5F192FE9" w14:textId="77777777" w:rsidR="004C7F71" w:rsidRPr="00A7495A" w:rsidRDefault="004C7F71">
            <w:pPr>
              <w:pStyle w:val="Akapitzlist"/>
              <w:numPr>
                <w:ilvl w:val="0"/>
                <w:numId w:val="28"/>
              </w:numPr>
              <w:shd w:val="clear" w:color="auto" w:fill="FFFFFF"/>
              <w:spacing w:line="240" w:lineRule="auto"/>
              <w:ind w:left="459"/>
              <w:rPr>
                <w:rFonts w:cs="Calibri Light"/>
                <w:bCs/>
                <w:sz w:val="20"/>
                <w:lang w:eastAsia="en-US"/>
              </w:rPr>
            </w:pPr>
            <w:r w:rsidRPr="00A7495A">
              <w:rPr>
                <w:rFonts w:cs="Calibri Light"/>
                <w:bCs/>
                <w:sz w:val="20"/>
                <w:lang w:eastAsia="en-US"/>
              </w:rPr>
              <w:t>przeciwdziałanie negatywnym zjawiskom społecznym,</w:t>
            </w:r>
          </w:p>
          <w:p w14:paraId="644FDEE6" w14:textId="77777777" w:rsidR="004C7F71" w:rsidRPr="00A7495A" w:rsidRDefault="004C7F71">
            <w:pPr>
              <w:pStyle w:val="Akapitzlist"/>
              <w:numPr>
                <w:ilvl w:val="0"/>
                <w:numId w:val="28"/>
              </w:numPr>
              <w:shd w:val="clear" w:color="auto" w:fill="FFFFFF"/>
              <w:spacing w:line="240" w:lineRule="auto"/>
              <w:ind w:left="459"/>
              <w:rPr>
                <w:rFonts w:cs="Calibri Light"/>
                <w:bCs/>
                <w:sz w:val="20"/>
                <w:lang w:eastAsia="en-US"/>
              </w:rPr>
            </w:pPr>
            <w:r w:rsidRPr="00A7495A">
              <w:rPr>
                <w:rFonts w:cs="Calibri Light"/>
                <w:bCs/>
                <w:sz w:val="20"/>
                <w:lang w:eastAsia="en-US"/>
              </w:rPr>
              <w:t>przeciwdziałanie wykluczeniu społecznemu,</w:t>
            </w:r>
          </w:p>
          <w:p w14:paraId="672714EA" w14:textId="77777777" w:rsidR="004C7F71" w:rsidRPr="00A7495A" w:rsidRDefault="004C7F71">
            <w:pPr>
              <w:pStyle w:val="Akapitzlist"/>
              <w:numPr>
                <w:ilvl w:val="0"/>
                <w:numId w:val="28"/>
              </w:numPr>
              <w:shd w:val="clear" w:color="auto" w:fill="FFFFFF"/>
              <w:spacing w:line="240" w:lineRule="auto"/>
              <w:ind w:left="459"/>
              <w:rPr>
                <w:rFonts w:cs="Calibri Light"/>
                <w:bCs/>
                <w:sz w:val="20"/>
                <w:lang w:eastAsia="en-US"/>
              </w:rPr>
            </w:pPr>
            <w:r w:rsidRPr="00A7495A">
              <w:rPr>
                <w:rFonts w:cs="Calibri Light"/>
                <w:bCs/>
                <w:sz w:val="20"/>
                <w:lang w:eastAsia="en-US"/>
              </w:rPr>
              <w:t>zwiększenie więzi międzyludzkich,</w:t>
            </w:r>
          </w:p>
          <w:p w14:paraId="615A3C68" w14:textId="77777777" w:rsidR="004C7F71" w:rsidRDefault="004C7F71">
            <w:pPr>
              <w:pStyle w:val="Akapitzlist"/>
              <w:numPr>
                <w:ilvl w:val="0"/>
                <w:numId w:val="28"/>
              </w:numPr>
              <w:shd w:val="clear" w:color="auto" w:fill="FFFFFF"/>
              <w:spacing w:line="240" w:lineRule="auto"/>
              <w:ind w:left="459"/>
              <w:rPr>
                <w:rFonts w:cs="Calibri Light"/>
                <w:bCs/>
                <w:sz w:val="20"/>
                <w:lang w:eastAsia="en-US"/>
              </w:rPr>
            </w:pPr>
            <w:r w:rsidRPr="00A7495A">
              <w:rPr>
                <w:rFonts w:cs="Calibri Light"/>
                <w:bCs/>
                <w:sz w:val="20"/>
                <w:lang w:eastAsia="en-US"/>
              </w:rPr>
              <w:t>wzrost wiedzy i tym samym poczucia siły wśród osób wykluczonych,</w:t>
            </w:r>
          </w:p>
          <w:p w14:paraId="5DCC5518" w14:textId="3C9BF448" w:rsidR="004C7F71" w:rsidRPr="001D2480" w:rsidRDefault="004C7F71">
            <w:pPr>
              <w:pStyle w:val="Akapitzlist"/>
              <w:numPr>
                <w:ilvl w:val="0"/>
                <w:numId w:val="28"/>
              </w:numPr>
              <w:shd w:val="clear" w:color="auto" w:fill="FFFFFF"/>
              <w:spacing w:line="240" w:lineRule="auto"/>
              <w:ind w:left="459"/>
              <w:rPr>
                <w:rFonts w:cs="Calibri Light"/>
                <w:bCs/>
                <w:sz w:val="20"/>
                <w:lang w:eastAsia="en-US"/>
              </w:rPr>
            </w:pPr>
            <w:r>
              <w:rPr>
                <w:bCs/>
                <w:sz w:val="20"/>
                <w:lang w:eastAsia="en-US"/>
              </w:rPr>
              <w:t xml:space="preserve">wzrost </w:t>
            </w:r>
            <w:r w:rsidR="00865279">
              <w:rPr>
                <w:bCs/>
                <w:sz w:val="20"/>
                <w:lang w:eastAsia="en-US"/>
              </w:rPr>
              <w:t>kondycji zdrowotnej mieszkańców.</w:t>
            </w:r>
          </w:p>
        </w:tc>
      </w:tr>
      <w:tr w:rsidR="004C7F71" w:rsidRPr="0053203C" w14:paraId="332622A6" w14:textId="77777777" w:rsidTr="001D00AA">
        <w:trPr>
          <w:trHeight w:val="141"/>
        </w:trPr>
        <w:tc>
          <w:tcPr>
            <w:tcW w:w="9072" w:type="dxa"/>
            <w:shd w:val="clear" w:color="auto" w:fill="F2F2F2"/>
            <w:vAlign w:val="center"/>
          </w:tcPr>
          <w:p w14:paraId="4F59628A" w14:textId="77777777" w:rsidR="004C7F71" w:rsidRPr="0053203C" w:rsidRDefault="004C7F71" w:rsidP="001D00AA">
            <w:pPr>
              <w:spacing w:line="240" w:lineRule="auto"/>
              <w:rPr>
                <w:sz w:val="20"/>
                <w:szCs w:val="20"/>
              </w:rPr>
            </w:pPr>
            <w:r w:rsidRPr="0053203C">
              <w:rPr>
                <w:sz w:val="20"/>
                <w:szCs w:val="20"/>
              </w:rPr>
              <w:t>6. Powiązanie celu przedsięwzięcia z celami rewitalizacji.</w:t>
            </w:r>
          </w:p>
        </w:tc>
      </w:tr>
      <w:tr w:rsidR="004C7F71" w:rsidRPr="0053203C" w14:paraId="5EE0A761" w14:textId="77777777" w:rsidTr="001D00AA">
        <w:trPr>
          <w:trHeight w:val="283"/>
        </w:trPr>
        <w:tc>
          <w:tcPr>
            <w:tcW w:w="9072" w:type="dxa"/>
            <w:vAlign w:val="center"/>
          </w:tcPr>
          <w:p w14:paraId="49043CAA" w14:textId="77777777" w:rsidR="00757D73" w:rsidRPr="0053203C" w:rsidRDefault="00757D73" w:rsidP="00757D73">
            <w:pPr>
              <w:spacing w:line="240" w:lineRule="auto"/>
              <w:rPr>
                <w:sz w:val="20"/>
                <w:szCs w:val="20"/>
              </w:rPr>
            </w:pPr>
            <w:r w:rsidRPr="0053203C">
              <w:rPr>
                <w:sz w:val="20"/>
                <w:szCs w:val="20"/>
              </w:rPr>
              <w:t>Cel przedsięwzięcia jest powiązany z następującymi celami rewitalizacji:</w:t>
            </w:r>
          </w:p>
          <w:p w14:paraId="42981C13" w14:textId="77777777" w:rsidR="00757D73" w:rsidRPr="00C00079" w:rsidRDefault="00757D73" w:rsidP="00757D73">
            <w:pPr>
              <w:pStyle w:val="Akapitzlist"/>
              <w:numPr>
                <w:ilvl w:val="0"/>
                <w:numId w:val="28"/>
              </w:numPr>
              <w:shd w:val="clear" w:color="auto" w:fill="FFFFFF"/>
              <w:spacing w:line="240" w:lineRule="auto"/>
              <w:ind w:left="459"/>
              <w:rPr>
                <w:sz w:val="20"/>
              </w:rPr>
            </w:pPr>
            <w:r w:rsidRPr="00AD5C6C">
              <w:rPr>
                <w:sz w:val="20"/>
              </w:rPr>
              <w:t xml:space="preserve">CO.1.1. </w:t>
            </w:r>
            <w:r>
              <w:rPr>
                <w:sz w:val="20"/>
              </w:rPr>
              <w:t>Pobudzanie lokalnej przedsiębiorczości.</w:t>
            </w:r>
          </w:p>
          <w:p w14:paraId="6079E855" w14:textId="77777777" w:rsidR="00757D73" w:rsidRPr="00C00079" w:rsidRDefault="00757D73" w:rsidP="00757D73">
            <w:pPr>
              <w:pStyle w:val="Akapitzlist"/>
              <w:numPr>
                <w:ilvl w:val="0"/>
                <w:numId w:val="28"/>
              </w:numPr>
              <w:shd w:val="clear" w:color="auto" w:fill="FFFFFF"/>
              <w:spacing w:line="240" w:lineRule="auto"/>
              <w:ind w:left="459"/>
              <w:rPr>
                <w:sz w:val="20"/>
              </w:rPr>
            </w:pPr>
            <w:r w:rsidRPr="00AD5C6C">
              <w:rPr>
                <w:sz w:val="20"/>
              </w:rPr>
              <w:t>CO.1.2. Wzrost tożsamości lokalnej oraz lepsza integracja mieszkańców</w:t>
            </w:r>
            <w:r>
              <w:rPr>
                <w:sz w:val="20"/>
              </w:rPr>
              <w:t>.</w:t>
            </w:r>
          </w:p>
          <w:p w14:paraId="3FD2E024" w14:textId="77777777" w:rsidR="00757D73" w:rsidRPr="00C00079" w:rsidRDefault="00757D73" w:rsidP="00757D73">
            <w:pPr>
              <w:pStyle w:val="Akapitzlist"/>
              <w:numPr>
                <w:ilvl w:val="0"/>
                <w:numId w:val="28"/>
              </w:numPr>
              <w:shd w:val="clear" w:color="auto" w:fill="FFFFFF"/>
              <w:spacing w:line="240" w:lineRule="auto"/>
              <w:ind w:left="459"/>
              <w:rPr>
                <w:sz w:val="20"/>
              </w:rPr>
            </w:pPr>
            <w:r w:rsidRPr="00AD5C6C">
              <w:rPr>
                <w:sz w:val="20"/>
              </w:rPr>
              <w:t>CO.1.3. Przeciwdziałanie wykluczeniu społecznemu oraz aktywizacja osób zagrożonych wykluczeniem społecznym</w:t>
            </w:r>
            <w:r>
              <w:rPr>
                <w:sz w:val="20"/>
              </w:rPr>
              <w:t>.</w:t>
            </w:r>
          </w:p>
          <w:p w14:paraId="717BE7C1" w14:textId="77777777" w:rsidR="004C7F71" w:rsidRDefault="00757D73" w:rsidP="00757D73">
            <w:pPr>
              <w:pStyle w:val="Akapitzlist"/>
              <w:numPr>
                <w:ilvl w:val="0"/>
                <w:numId w:val="28"/>
              </w:numPr>
              <w:shd w:val="clear" w:color="auto" w:fill="FFFFFF"/>
              <w:spacing w:line="240" w:lineRule="auto"/>
              <w:ind w:left="459"/>
              <w:jc w:val="left"/>
              <w:rPr>
                <w:sz w:val="20"/>
              </w:rPr>
            </w:pPr>
            <w:r w:rsidRPr="00AD5C6C">
              <w:rPr>
                <w:sz w:val="20"/>
              </w:rPr>
              <w:t>CO.1.4. Wzrost poziomu bezpieczeństwa publicznego</w:t>
            </w:r>
            <w:r>
              <w:rPr>
                <w:sz w:val="20"/>
              </w:rPr>
              <w:t>.</w:t>
            </w:r>
          </w:p>
          <w:p w14:paraId="0754E4F8" w14:textId="21282098" w:rsidR="00857B42" w:rsidRPr="00857B42" w:rsidRDefault="00857B42" w:rsidP="00857B42">
            <w:pPr>
              <w:pStyle w:val="Akapitzlist"/>
              <w:numPr>
                <w:ilvl w:val="0"/>
                <w:numId w:val="28"/>
              </w:numPr>
              <w:shd w:val="clear" w:color="auto" w:fill="FFFFFF"/>
              <w:spacing w:line="240" w:lineRule="auto"/>
              <w:ind w:left="459"/>
              <w:rPr>
                <w:sz w:val="20"/>
              </w:rPr>
            </w:pPr>
            <w:r w:rsidRPr="00AD5C6C">
              <w:rPr>
                <w:sz w:val="20"/>
              </w:rPr>
              <w:t>CO.3.2. Wzrost świadomości ekologicznej mieszkańców</w:t>
            </w:r>
            <w:r>
              <w:rPr>
                <w:sz w:val="20"/>
              </w:rPr>
              <w:t>.</w:t>
            </w:r>
          </w:p>
        </w:tc>
      </w:tr>
      <w:tr w:rsidR="004C7F71" w:rsidRPr="0053203C" w14:paraId="77DE8160" w14:textId="77777777" w:rsidTr="001D00AA">
        <w:tc>
          <w:tcPr>
            <w:tcW w:w="9072" w:type="dxa"/>
            <w:shd w:val="clear" w:color="auto" w:fill="F2F2F2"/>
            <w:vAlign w:val="center"/>
          </w:tcPr>
          <w:p w14:paraId="6B82114C" w14:textId="77777777" w:rsidR="004C7F71" w:rsidRPr="0053203C" w:rsidRDefault="004C7F71" w:rsidP="001D00AA">
            <w:pPr>
              <w:pStyle w:val="NormalnyWeb"/>
              <w:spacing w:after="0" w:line="240" w:lineRule="auto"/>
              <w:jc w:val="left"/>
              <w:rPr>
                <w:color w:val="FF0000"/>
                <w:sz w:val="20"/>
                <w:szCs w:val="20"/>
              </w:rPr>
            </w:pPr>
            <w:r w:rsidRPr="0053203C">
              <w:rPr>
                <w:color w:val="212529"/>
                <w:sz w:val="20"/>
                <w:szCs w:val="20"/>
              </w:rPr>
              <w:t>7. Szacowana (orientacyjna) wartość przedsięwzięcia.</w:t>
            </w:r>
          </w:p>
        </w:tc>
      </w:tr>
      <w:tr w:rsidR="004C7F71" w:rsidRPr="0053203C" w14:paraId="23077AA8" w14:textId="77777777" w:rsidTr="001D00AA">
        <w:tc>
          <w:tcPr>
            <w:tcW w:w="9072" w:type="dxa"/>
            <w:shd w:val="clear" w:color="auto" w:fill="FFFFFF"/>
            <w:vAlign w:val="center"/>
          </w:tcPr>
          <w:p w14:paraId="2E1627F4" w14:textId="6BD68033" w:rsidR="004C7F71" w:rsidRPr="0053203C" w:rsidRDefault="00865279" w:rsidP="001D00AA">
            <w:pPr>
              <w:spacing w:line="240" w:lineRule="auto"/>
              <w:rPr>
                <w:bCs/>
                <w:sz w:val="20"/>
                <w:szCs w:val="20"/>
                <w:lang w:eastAsia="en-US"/>
              </w:rPr>
            </w:pPr>
            <w:r>
              <w:rPr>
                <w:bCs/>
                <w:sz w:val="20"/>
                <w:szCs w:val="20"/>
                <w:lang w:eastAsia="en-US"/>
              </w:rPr>
              <w:t xml:space="preserve">150 </w:t>
            </w:r>
            <w:r w:rsidR="004C7F71">
              <w:rPr>
                <w:bCs/>
                <w:sz w:val="20"/>
                <w:szCs w:val="20"/>
                <w:lang w:eastAsia="en-US"/>
              </w:rPr>
              <w:t>000</w:t>
            </w:r>
            <w:r w:rsidR="004C7F71" w:rsidRPr="00334E16">
              <w:rPr>
                <w:bCs/>
                <w:sz w:val="20"/>
                <w:szCs w:val="20"/>
                <w:lang w:eastAsia="en-US"/>
              </w:rPr>
              <w:t>,00 zł</w:t>
            </w:r>
          </w:p>
        </w:tc>
      </w:tr>
      <w:tr w:rsidR="004C7F71" w:rsidRPr="0053203C" w14:paraId="2771A498" w14:textId="77777777" w:rsidTr="001D00AA">
        <w:tc>
          <w:tcPr>
            <w:tcW w:w="9072" w:type="dxa"/>
            <w:shd w:val="clear" w:color="auto" w:fill="F2F2F2"/>
            <w:vAlign w:val="center"/>
          </w:tcPr>
          <w:p w14:paraId="70F94FA7" w14:textId="77777777" w:rsidR="004C7F71" w:rsidRPr="0053203C" w:rsidRDefault="004C7F71" w:rsidP="001D00AA">
            <w:pPr>
              <w:pStyle w:val="NormalnyWeb"/>
              <w:spacing w:after="0" w:line="240" w:lineRule="auto"/>
              <w:jc w:val="left"/>
              <w:rPr>
                <w:color w:val="212529"/>
                <w:sz w:val="20"/>
                <w:szCs w:val="20"/>
              </w:rPr>
            </w:pPr>
            <w:r w:rsidRPr="0053203C">
              <w:rPr>
                <w:color w:val="212529"/>
                <w:sz w:val="20"/>
                <w:szCs w:val="20"/>
              </w:rPr>
              <w:t>8. Prognozowane rezultaty realizacji przedsięwzięcia i sposoby ich oceny w odniesieniu do celów rewitalizacji.</w:t>
            </w:r>
          </w:p>
        </w:tc>
      </w:tr>
      <w:tr w:rsidR="004C7F71" w:rsidRPr="0053203C" w14:paraId="1B8D6762" w14:textId="77777777" w:rsidTr="001D00AA">
        <w:tc>
          <w:tcPr>
            <w:tcW w:w="9072" w:type="dxa"/>
            <w:shd w:val="clear" w:color="auto" w:fill="auto"/>
            <w:vAlign w:val="center"/>
          </w:tcPr>
          <w:p w14:paraId="4DC4167D" w14:textId="77777777" w:rsidR="004C7F71" w:rsidRPr="0053203C" w:rsidRDefault="004C7F71" w:rsidP="001D00AA">
            <w:pPr>
              <w:shd w:val="clear" w:color="auto" w:fill="FFFFFF"/>
              <w:spacing w:line="240" w:lineRule="auto"/>
              <w:rPr>
                <w:bCs/>
                <w:sz w:val="20"/>
                <w:szCs w:val="20"/>
              </w:rPr>
            </w:pPr>
            <w:r w:rsidRPr="0053203C">
              <w:rPr>
                <w:bCs/>
                <w:sz w:val="20"/>
                <w:szCs w:val="20"/>
              </w:rPr>
              <w:t>Przewiduje się, że realizacja przedsięwzięcia przyczyni się od osiągnięcia następujących rezultatów:</w:t>
            </w:r>
          </w:p>
          <w:p w14:paraId="769F86E2" w14:textId="77777777" w:rsidR="004C7F71" w:rsidRPr="0053203C" w:rsidRDefault="004C7F71" w:rsidP="001D00AA">
            <w:pPr>
              <w:tabs>
                <w:tab w:val="left" w:pos="5010"/>
              </w:tabs>
              <w:spacing w:line="240" w:lineRule="auto"/>
              <w:rPr>
                <w:b/>
                <w:bCs/>
                <w:sz w:val="20"/>
                <w:szCs w:val="20"/>
              </w:rPr>
            </w:pPr>
            <w:r w:rsidRPr="0053203C">
              <w:rPr>
                <w:b/>
                <w:sz w:val="20"/>
                <w:szCs w:val="20"/>
              </w:rPr>
              <w:t>Wskaźniki produktu (wielkość wskaźnika wraz ze sposobem pomiaru</w:t>
            </w:r>
            <w:r w:rsidRPr="0053203C">
              <w:rPr>
                <w:sz w:val="20"/>
                <w:szCs w:val="20"/>
              </w:rPr>
              <w:t>):</w:t>
            </w:r>
          </w:p>
          <w:p w14:paraId="61068542" w14:textId="20A096D5" w:rsidR="004C7F71" w:rsidRPr="007D6CAF" w:rsidRDefault="004C7F71">
            <w:pPr>
              <w:pStyle w:val="Akapitzlist"/>
              <w:numPr>
                <w:ilvl w:val="0"/>
                <w:numId w:val="28"/>
              </w:numPr>
              <w:shd w:val="clear" w:color="auto" w:fill="FFFFFF"/>
              <w:spacing w:line="240" w:lineRule="auto"/>
              <w:ind w:left="459"/>
              <w:rPr>
                <w:sz w:val="20"/>
              </w:rPr>
            </w:pPr>
            <w:r w:rsidRPr="00CA06C3">
              <w:rPr>
                <w:sz w:val="20"/>
              </w:rPr>
              <w:t>Liczba</w:t>
            </w:r>
            <w:r w:rsidRPr="00F85F84">
              <w:rPr>
                <w:sz w:val="20"/>
              </w:rPr>
              <w:t xml:space="preserve"> </w:t>
            </w:r>
            <w:r>
              <w:rPr>
                <w:sz w:val="20"/>
              </w:rPr>
              <w:t xml:space="preserve">przedsięwzięć integracyjnych dla społeczności obszaru rewitalizacji – </w:t>
            </w:r>
            <w:r w:rsidR="00865279">
              <w:rPr>
                <w:sz w:val="20"/>
              </w:rPr>
              <w:t>50</w:t>
            </w:r>
            <w:r w:rsidRPr="007D6CAF">
              <w:rPr>
                <w:sz w:val="20"/>
              </w:rPr>
              <w:t>.</w:t>
            </w:r>
          </w:p>
          <w:p w14:paraId="52332A3D" w14:textId="77777777" w:rsidR="004C7F71" w:rsidRPr="0053203C" w:rsidRDefault="004C7F71" w:rsidP="001D00AA">
            <w:pPr>
              <w:shd w:val="clear" w:color="auto" w:fill="FFFFFF"/>
              <w:spacing w:line="240" w:lineRule="auto"/>
              <w:rPr>
                <w:bCs/>
                <w:sz w:val="20"/>
                <w:szCs w:val="20"/>
              </w:rPr>
            </w:pPr>
            <w:r w:rsidRPr="00BD566C">
              <w:rPr>
                <w:sz w:val="20"/>
                <w:szCs w:val="20"/>
              </w:rPr>
              <w:t>Sposób oceny i pomiaru według formularza raportu z realizacji przedsięwzięcia rewitalizacyjnego</w:t>
            </w:r>
            <w:r>
              <w:rPr>
                <w:bCs/>
                <w:sz w:val="20"/>
                <w:szCs w:val="20"/>
              </w:rPr>
              <w:t>.</w:t>
            </w:r>
            <w:r w:rsidRPr="0053203C">
              <w:rPr>
                <w:bCs/>
                <w:sz w:val="20"/>
                <w:szCs w:val="20"/>
              </w:rPr>
              <w:t xml:space="preserve"> </w:t>
            </w:r>
          </w:p>
          <w:p w14:paraId="0FE84A45" w14:textId="77777777" w:rsidR="004C7F71" w:rsidRPr="0053203C" w:rsidRDefault="004C7F71" w:rsidP="001D00AA">
            <w:pPr>
              <w:tabs>
                <w:tab w:val="left" w:pos="5010"/>
              </w:tabs>
              <w:spacing w:line="240" w:lineRule="auto"/>
              <w:rPr>
                <w:b/>
                <w:bCs/>
                <w:sz w:val="20"/>
                <w:szCs w:val="20"/>
              </w:rPr>
            </w:pPr>
            <w:r w:rsidRPr="0053203C">
              <w:rPr>
                <w:b/>
                <w:sz w:val="20"/>
                <w:szCs w:val="20"/>
              </w:rPr>
              <w:t>Wskaźniki rezultatu (wielkość wskaźnika wraz ze sposobem pomiaru</w:t>
            </w:r>
            <w:r w:rsidRPr="0053203C">
              <w:rPr>
                <w:sz w:val="20"/>
                <w:szCs w:val="20"/>
              </w:rPr>
              <w:t>):</w:t>
            </w:r>
          </w:p>
          <w:p w14:paraId="5D75DFF4" w14:textId="77777777" w:rsidR="004C7F71" w:rsidRDefault="004C7F71">
            <w:pPr>
              <w:pStyle w:val="Akapitzlist"/>
              <w:numPr>
                <w:ilvl w:val="0"/>
                <w:numId w:val="28"/>
              </w:numPr>
              <w:shd w:val="clear" w:color="auto" w:fill="FFFFFF"/>
              <w:spacing w:line="240" w:lineRule="auto"/>
              <w:ind w:left="459"/>
              <w:rPr>
                <w:sz w:val="20"/>
              </w:rPr>
            </w:pPr>
            <w:r w:rsidRPr="00CA06C3">
              <w:rPr>
                <w:sz w:val="20"/>
              </w:rPr>
              <w:t xml:space="preserve">Poprawa jakości życia mieszkańców </w:t>
            </w:r>
            <w:r>
              <w:rPr>
                <w:sz w:val="20"/>
              </w:rPr>
              <w:t xml:space="preserve">obszaru rewitalizacji, zniwelowanie problemów społecznych, wyższa jakość życia. </w:t>
            </w:r>
          </w:p>
          <w:p w14:paraId="0E1D77E6" w14:textId="77777777" w:rsidR="004C7F71" w:rsidRPr="00A22EF2" w:rsidRDefault="004C7F71" w:rsidP="001D00AA">
            <w:pPr>
              <w:shd w:val="clear" w:color="auto" w:fill="FFFFFF"/>
              <w:spacing w:line="240" w:lineRule="auto"/>
              <w:ind w:left="99"/>
              <w:rPr>
                <w:sz w:val="20"/>
              </w:rPr>
            </w:pPr>
            <w:r w:rsidRPr="00A22EF2">
              <w:rPr>
                <w:sz w:val="20"/>
              </w:rPr>
              <w:t>Sposób oceny i pomiaru według formularza raportu z realizacji przedsięwzięcia rewitalizacyjnego</w:t>
            </w:r>
            <w:r w:rsidRPr="00A22EF2">
              <w:rPr>
                <w:sz w:val="20"/>
                <w:szCs w:val="20"/>
              </w:rPr>
              <w:t>.</w:t>
            </w:r>
          </w:p>
        </w:tc>
      </w:tr>
      <w:tr w:rsidR="004C7F71" w:rsidRPr="0053203C" w14:paraId="6519032F" w14:textId="77777777" w:rsidTr="001D00AA">
        <w:tc>
          <w:tcPr>
            <w:tcW w:w="9072" w:type="dxa"/>
            <w:shd w:val="clear" w:color="auto" w:fill="F2F2F2"/>
            <w:vAlign w:val="center"/>
          </w:tcPr>
          <w:p w14:paraId="1AC3D041" w14:textId="77777777" w:rsidR="004C7F71" w:rsidRPr="0053203C" w:rsidRDefault="004C7F71" w:rsidP="001D00AA">
            <w:pPr>
              <w:spacing w:line="240" w:lineRule="auto"/>
              <w:rPr>
                <w:bCs/>
                <w:sz w:val="20"/>
                <w:szCs w:val="20"/>
              </w:rPr>
            </w:pPr>
            <w:r>
              <w:rPr>
                <w:bCs/>
                <w:sz w:val="20"/>
                <w:szCs w:val="20"/>
              </w:rPr>
              <w:t>9</w:t>
            </w:r>
            <w:r w:rsidRPr="0053203C">
              <w:rPr>
                <w:bCs/>
                <w:sz w:val="20"/>
                <w:szCs w:val="20"/>
              </w:rPr>
              <w:t>. Opis działań zapewniających dostępność osobom ze szczególnymi potrzebami, o których mowa w ustawie z dnia 19 lipca 2019 r. o zapewnianiu dostępności osobom ze szczególnymi potrzebami, o ile dane te są możliwe do wskazania</w:t>
            </w:r>
          </w:p>
        </w:tc>
      </w:tr>
      <w:tr w:rsidR="004C7F71" w:rsidRPr="0053203C" w14:paraId="7F20F7DE" w14:textId="77777777" w:rsidTr="001D00AA">
        <w:tc>
          <w:tcPr>
            <w:tcW w:w="9072" w:type="dxa"/>
            <w:shd w:val="clear" w:color="auto" w:fill="auto"/>
            <w:vAlign w:val="center"/>
          </w:tcPr>
          <w:p w14:paraId="0B9C1D69" w14:textId="77777777" w:rsidR="004C7F71" w:rsidRPr="002D04C4" w:rsidRDefault="004C7F71" w:rsidP="001D00AA">
            <w:pPr>
              <w:pStyle w:val="NormalnyWeb"/>
              <w:spacing w:after="0" w:line="240" w:lineRule="auto"/>
              <w:rPr>
                <w:sz w:val="20"/>
                <w:szCs w:val="20"/>
              </w:rPr>
            </w:pPr>
            <w:r w:rsidRPr="002D04C4">
              <w:rPr>
                <w:sz w:val="20"/>
                <w:szCs w:val="20"/>
              </w:rPr>
              <w:t>Przedsięwzięcie zapewnia dostępność osobom ze szczególnymi potrzebami, bez względu na płeć, wiek, niepełnosprawność, rasę, pochodzenie etniczne, wyznawaną religię lub światopogląd, orientację seksualną. Osoby ze szczególnymi potrzebami, w tym z różnymi typami niepełnosprawności nie będą wykluczone z udziału w organizowanej ofercie społeczno-kulturalnej, na które wstęp będzie otwarty dla wszystkich grup odbiorców.</w:t>
            </w:r>
          </w:p>
        </w:tc>
      </w:tr>
      <w:tr w:rsidR="004C7F71" w:rsidRPr="0053203C" w14:paraId="492601CF" w14:textId="77777777" w:rsidTr="001D00AA">
        <w:tc>
          <w:tcPr>
            <w:tcW w:w="9072" w:type="dxa"/>
            <w:shd w:val="clear" w:color="auto" w:fill="F2F2F2" w:themeFill="background1" w:themeFillShade="F2"/>
            <w:vAlign w:val="center"/>
          </w:tcPr>
          <w:p w14:paraId="2ED1FEBA" w14:textId="77777777" w:rsidR="004C7F71" w:rsidRPr="0053203C" w:rsidRDefault="004C7F71" w:rsidP="001D00AA">
            <w:pPr>
              <w:pStyle w:val="NormalnyWeb"/>
              <w:spacing w:after="0" w:line="240" w:lineRule="auto"/>
              <w:jc w:val="left"/>
              <w:rPr>
                <w:sz w:val="20"/>
                <w:szCs w:val="20"/>
              </w:rPr>
            </w:pPr>
            <w:r>
              <w:rPr>
                <w:sz w:val="20"/>
                <w:szCs w:val="20"/>
              </w:rPr>
              <w:t xml:space="preserve">10. Termin realizacji </w:t>
            </w:r>
          </w:p>
        </w:tc>
      </w:tr>
      <w:tr w:rsidR="004C7F71" w:rsidRPr="0053203C" w14:paraId="375ED7D1" w14:textId="77777777" w:rsidTr="001D00AA">
        <w:tc>
          <w:tcPr>
            <w:tcW w:w="9072" w:type="dxa"/>
            <w:shd w:val="clear" w:color="auto" w:fill="auto"/>
            <w:vAlign w:val="center"/>
          </w:tcPr>
          <w:p w14:paraId="52202CAD" w14:textId="77777777" w:rsidR="004C7F71" w:rsidRPr="0053203C" w:rsidRDefault="004C7F71" w:rsidP="001D00AA">
            <w:pPr>
              <w:pStyle w:val="NormalnyWeb"/>
              <w:spacing w:after="0" w:line="240" w:lineRule="auto"/>
              <w:jc w:val="left"/>
              <w:rPr>
                <w:sz w:val="20"/>
                <w:szCs w:val="20"/>
              </w:rPr>
            </w:pPr>
            <w:r>
              <w:rPr>
                <w:sz w:val="20"/>
                <w:szCs w:val="20"/>
              </w:rPr>
              <w:t>2024 r. - 2030 r.</w:t>
            </w:r>
          </w:p>
        </w:tc>
      </w:tr>
    </w:tbl>
    <w:p w14:paraId="04EAC7F2" w14:textId="77777777" w:rsidR="00120D78" w:rsidRDefault="00120D78" w:rsidP="0025585C">
      <w:pPr>
        <w:pStyle w:val="Legenda"/>
      </w:pPr>
      <w:r w:rsidRPr="00F47909">
        <w:t>Źródło: opracowanie własne</w:t>
      </w:r>
      <w:r>
        <w:t xml:space="preserve"> na podstawie danych z naboru projektów rewitalizacyjnych </w:t>
      </w:r>
    </w:p>
    <w:p w14:paraId="3E0537D3" w14:textId="77777777" w:rsidR="00063DD4" w:rsidRDefault="00063DD4" w:rsidP="0025585C">
      <w:pPr>
        <w:pStyle w:val="nad"/>
      </w:pPr>
    </w:p>
    <w:p w14:paraId="693B7A3C" w14:textId="3DD88D2F" w:rsidR="008C07F0" w:rsidRDefault="008C07F0" w:rsidP="0025585C">
      <w:pPr>
        <w:pStyle w:val="nad"/>
      </w:pPr>
      <w:bookmarkStart w:id="142" w:name="_Toc150946373"/>
      <w:r w:rsidRPr="00D6154D">
        <w:t xml:space="preserve">Tabela </w:t>
      </w:r>
      <w:fldSimple w:instr=" SEQ Tabela \* ARABIC ">
        <w:r w:rsidR="00516360">
          <w:rPr>
            <w:noProof/>
          </w:rPr>
          <w:t>35</w:t>
        </w:r>
      </w:fldSimple>
      <w:r>
        <w:t xml:space="preserve"> </w:t>
      </w:r>
      <w:r w:rsidRPr="00D6154D">
        <w:t>Karta</w:t>
      </w:r>
      <w:r>
        <w:t xml:space="preserve"> </w:t>
      </w:r>
      <w:r w:rsidRPr="00D6154D">
        <w:t>projektowa dla przedsięwzięcia</w:t>
      </w:r>
      <w:r>
        <w:t xml:space="preserve"> nr 11,</w:t>
      </w:r>
      <w:r w:rsidRPr="00D6154D">
        <w:t xml:space="preserve"> pn. </w:t>
      </w:r>
      <w:r w:rsidR="00050276" w:rsidRPr="00050276">
        <w:t>Parkowa Pepiniera Wolontariatu</w:t>
      </w:r>
      <w:r w:rsidRPr="00D6154D">
        <w:t>.</w:t>
      </w:r>
      <w:bookmarkEnd w:id="142"/>
    </w:p>
    <w:tbl>
      <w:tblPr>
        <w:tblW w:w="9072" w:type="dxa"/>
        <w:tblInd w:w="108"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808080"/>
        </w:tblBorders>
        <w:tblLook w:val="04A0" w:firstRow="1" w:lastRow="0" w:firstColumn="1" w:lastColumn="0" w:noHBand="0" w:noVBand="1"/>
      </w:tblPr>
      <w:tblGrid>
        <w:gridCol w:w="9072"/>
      </w:tblGrid>
      <w:tr w:rsidR="00050276" w:rsidRPr="0053203C" w14:paraId="34432FFF" w14:textId="77777777" w:rsidTr="001D00AA">
        <w:tc>
          <w:tcPr>
            <w:tcW w:w="9072" w:type="dxa"/>
            <w:shd w:val="clear" w:color="auto" w:fill="808080"/>
            <w:vAlign w:val="center"/>
          </w:tcPr>
          <w:p w14:paraId="334D36FC" w14:textId="77777777" w:rsidR="00050276" w:rsidRPr="0053203C" w:rsidRDefault="00050276" w:rsidP="001D00AA">
            <w:pPr>
              <w:spacing w:line="240" w:lineRule="auto"/>
              <w:jc w:val="left"/>
              <w:rPr>
                <w:b/>
                <w:bCs/>
                <w:sz w:val="20"/>
                <w:szCs w:val="20"/>
              </w:rPr>
            </w:pPr>
            <w:r w:rsidRPr="0053203C">
              <w:rPr>
                <w:color w:val="FFFFFF"/>
                <w:sz w:val="20"/>
                <w:szCs w:val="20"/>
              </w:rPr>
              <w:t>Nazwa przedsięwzięcia</w:t>
            </w:r>
          </w:p>
        </w:tc>
      </w:tr>
      <w:tr w:rsidR="00050276" w:rsidRPr="0053203C" w14:paraId="45846539" w14:textId="77777777" w:rsidTr="001D00AA">
        <w:tc>
          <w:tcPr>
            <w:tcW w:w="9072" w:type="dxa"/>
            <w:shd w:val="clear" w:color="auto" w:fill="FFFFFF" w:themeFill="background1"/>
            <w:vAlign w:val="center"/>
          </w:tcPr>
          <w:p w14:paraId="10952A4C" w14:textId="3DCD3BBD" w:rsidR="00050276" w:rsidRPr="00B80E4B" w:rsidRDefault="00050276" w:rsidP="004200A6">
            <w:pPr>
              <w:spacing w:line="240" w:lineRule="auto"/>
              <w:jc w:val="left"/>
              <w:rPr>
                <w:b/>
                <w:sz w:val="20"/>
                <w:szCs w:val="20"/>
              </w:rPr>
            </w:pPr>
            <w:r w:rsidRPr="004200A6">
              <w:rPr>
                <w:rFonts w:cs="Calibri"/>
                <w:b/>
                <w:bCs/>
                <w:color w:val="000000"/>
                <w:sz w:val="20"/>
                <w:szCs w:val="20"/>
              </w:rPr>
              <w:t>Parkowa Pepiniera Wolontariatu</w:t>
            </w:r>
          </w:p>
        </w:tc>
      </w:tr>
      <w:tr w:rsidR="00050276" w:rsidRPr="0053203C" w14:paraId="4E7CBF6F" w14:textId="77777777" w:rsidTr="001D00AA">
        <w:tc>
          <w:tcPr>
            <w:tcW w:w="9072" w:type="dxa"/>
            <w:shd w:val="clear" w:color="auto" w:fill="F2F2F2"/>
            <w:vAlign w:val="center"/>
          </w:tcPr>
          <w:p w14:paraId="032C1DB8" w14:textId="77777777" w:rsidR="00050276" w:rsidRPr="0053203C" w:rsidRDefault="00050276" w:rsidP="001D00AA">
            <w:pPr>
              <w:pStyle w:val="NormalnyWeb"/>
              <w:spacing w:after="0" w:line="240" w:lineRule="auto"/>
              <w:jc w:val="left"/>
              <w:rPr>
                <w:color w:val="212529"/>
                <w:sz w:val="20"/>
                <w:szCs w:val="20"/>
              </w:rPr>
            </w:pPr>
            <w:r>
              <w:rPr>
                <w:color w:val="212529"/>
                <w:sz w:val="20"/>
                <w:szCs w:val="20"/>
              </w:rPr>
              <w:t xml:space="preserve">1. </w:t>
            </w:r>
            <w:r w:rsidRPr="0053203C">
              <w:rPr>
                <w:color w:val="212529"/>
                <w:sz w:val="20"/>
                <w:szCs w:val="20"/>
              </w:rPr>
              <w:t>Podmioty realizujące:</w:t>
            </w:r>
          </w:p>
        </w:tc>
      </w:tr>
      <w:tr w:rsidR="00050276" w:rsidRPr="0053203C" w14:paraId="702230D9" w14:textId="77777777" w:rsidTr="001D00AA">
        <w:trPr>
          <w:trHeight w:val="272"/>
        </w:trPr>
        <w:tc>
          <w:tcPr>
            <w:tcW w:w="9072" w:type="dxa"/>
            <w:vAlign w:val="center"/>
          </w:tcPr>
          <w:p w14:paraId="22C8E9E2" w14:textId="77777777" w:rsidR="00050276" w:rsidRPr="00F1659F" w:rsidRDefault="00050276">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lastRenderedPageBreak/>
              <w:t xml:space="preserve">Gmina </w:t>
            </w:r>
            <w:r>
              <w:rPr>
                <w:rFonts w:cs="Calibri Light"/>
                <w:bCs/>
                <w:sz w:val="20"/>
                <w:lang w:eastAsia="en-US"/>
              </w:rPr>
              <w:t>Głogówek</w:t>
            </w:r>
            <w:r w:rsidRPr="00F1659F">
              <w:rPr>
                <w:rFonts w:cs="Calibri Light"/>
                <w:bCs/>
                <w:sz w:val="20"/>
                <w:lang w:eastAsia="en-US"/>
              </w:rPr>
              <w:t xml:space="preserve"> - Jednostka Samorządu Terytorialnego, </w:t>
            </w:r>
          </w:p>
          <w:p w14:paraId="10C14471" w14:textId="3AE3A254" w:rsidR="00050276" w:rsidRDefault="00050276">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Jednostki gminne</w:t>
            </w:r>
            <w:r>
              <w:rPr>
                <w:rFonts w:cs="Calibri Light"/>
                <w:bCs/>
                <w:sz w:val="20"/>
                <w:lang w:eastAsia="en-US"/>
              </w:rPr>
              <w:t>,</w:t>
            </w:r>
            <w:r w:rsidRPr="00F1659F">
              <w:rPr>
                <w:rFonts w:cs="Calibri Light"/>
                <w:bCs/>
                <w:sz w:val="20"/>
                <w:lang w:eastAsia="en-US"/>
              </w:rPr>
              <w:t xml:space="preserve"> </w:t>
            </w:r>
          </w:p>
          <w:p w14:paraId="616B6583" w14:textId="77777777" w:rsidR="00050276" w:rsidRPr="00352AF1" w:rsidRDefault="00050276">
            <w:pPr>
              <w:pStyle w:val="Akapitzlist"/>
              <w:numPr>
                <w:ilvl w:val="0"/>
                <w:numId w:val="28"/>
              </w:numPr>
              <w:shd w:val="clear" w:color="auto" w:fill="FFFFFF"/>
              <w:spacing w:line="240" w:lineRule="auto"/>
              <w:ind w:left="459"/>
              <w:rPr>
                <w:rFonts w:cs="Calibri Light"/>
                <w:bCs/>
                <w:sz w:val="20"/>
                <w:lang w:eastAsia="en-US"/>
              </w:rPr>
            </w:pPr>
            <w:r w:rsidRPr="00771BE6">
              <w:rPr>
                <w:rFonts w:cs="Calibri Light"/>
                <w:bCs/>
                <w:sz w:val="20"/>
                <w:lang w:eastAsia="en-US"/>
              </w:rPr>
              <w:t>Organizacje pozarządowe</w:t>
            </w:r>
            <w:r>
              <w:rPr>
                <w:bCs/>
                <w:sz w:val="20"/>
                <w:lang w:eastAsia="en-US"/>
              </w:rPr>
              <w:t>.</w:t>
            </w:r>
          </w:p>
        </w:tc>
      </w:tr>
      <w:tr w:rsidR="00050276" w:rsidRPr="0053203C" w14:paraId="51C30CDD" w14:textId="77777777" w:rsidTr="001D00AA">
        <w:tc>
          <w:tcPr>
            <w:tcW w:w="9072" w:type="dxa"/>
            <w:shd w:val="clear" w:color="auto" w:fill="F2F2F2"/>
            <w:vAlign w:val="center"/>
          </w:tcPr>
          <w:p w14:paraId="6AB8E200" w14:textId="77777777" w:rsidR="00050276" w:rsidRPr="0053203C" w:rsidRDefault="00050276" w:rsidP="001D00AA">
            <w:pPr>
              <w:pStyle w:val="NormalnyWeb"/>
              <w:spacing w:after="0" w:line="240" w:lineRule="auto"/>
              <w:jc w:val="left"/>
              <w:rPr>
                <w:color w:val="212529"/>
                <w:sz w:val="20"/>
                <w:szCs w:val="20"/>
              </w:rPr>
            </w:pPr>
            <w:r w:rsidRPr="0053203C">
              <w:rPr>
                <w:color w:val="212529"/>
                <w:sz w:val="20"/>
                <w:szCs w:val="20"/>
              </w:rPr>
              <w:t>2. Zakres realizowanych zadań:</w:t>
            </w:r>
          </w:p>
        </w:tc>
      </w:tr>
      <w:tr w:rsidR="00050276" w:rsidRPr="0053203C" w14:paraId="04D1DFA0" w14:textId="77777777" w:rsidTr="001D00AA">
        <w:trPr>
          <w:trHeight w:val="979"/>
        </w:trPr>
        <w:tc>
          <w:tcPr>
            <w:tcW w:w="9072" w:type="dxa"/>
          </w:tcPr>
          <w:p w14:paraId="09D61D50" w14:textId="5B6493AC" w:rsidR="00DB7AE7" w:rsidRDefault="00050276" w:rsidP="00DB7AE7">
            <w:pPr>
              <w:pStyle w:val="NormalnyWeb"/>
              <w:spacing w:after="0" w:line="240" w:lineRule="auto"/>
              <w:rPr>
                <w:bCs/>
                <w:sz w:val="20"/>
              </w:rPr>
            </w:pPr>
            <w:r w:rsidRPr="00807A56">
              <w:rPr>
                <w:bCs/>
                <w:sz w:val="20"/>
              </w:rPr>
              <w:t>Przedmiotem zadania rewitalizacyjnego</w:t>
            </w:r>
            <w:r w:rsidR="00DB7AE7">
              <w:rPr>
                <w:bCs/>
                <w:sz w:val="20"/>
              </w:rPr>
              <w:t xml:space="preserve"> </w:t>
            </w:r>
            <w:r w:rsidR="00DB7AE7" w:rsidRPr="00DB7AE7">
              <w:rPr>
                <w:bCs/>
                <w:sz w:val="20"/>
              </w:rPr>
              <w:t>organizacj</w:t>
            </w:r>
            <w:r w:rsidR="00DB7AE7">
              <w:rPr>
                <w:bCs/>
                <w:sz w:val="20"/>
              </w:rPr>
              <w:t>a</w:t>
            </w:r>
            <w:r w:rsidR="00DB7AE7" w:rsidRPr="00DB7AE7">
              <w:rPr>
                <w:bCs/>
                <w:sz w:val="20"/>
              </w:rPr>
              <w:t xml:space="preserve"> </w:t>
            </w:r>
            <w:r w:rsidR="00DB7AE7">
              <w:rPr>
                <w:bCs/>
                <w:sz w:val="20"/>
              </w:rPr>
              <w:t xml:space="preserve">działań aktywizacyjnych, </w:t>
            </w:r>
            <w:r w:rsidR="00DB7AE7" w:rsidRPr="00DB7AE7">
              <w:rPr>
                <w:bCs/>
                <w:sz w:val="20"/>
              </w:rPr>
              <w:t xml:space="preserve">warsztatów, wykładów i spacerów, których tematyka dotyczyć będzie zanieczyszczeń powietrza i ich przeciwdziałaniu, </w:t>
            </w:r>
            <w:r w:rsidR="00DB7AE7">
              <w:rPr>
                <w:bCs/>
                <w:sz w:val="20"/>
              </w:rPr>
              <w:t>bioróżnorodności</w:t>
            </w:r>
            <w:r w:rsidR="00DB7AE7" w:rsidRPr="00DB7AE7">
              <w:rPr>
                <w:bCs/>
                <w:sz w:val="20"/>
              </w:rPr>
              <w:t xml:space="preserve"> na terenie parku Miejskiego, formach ochrony przyrody, kształtowania ekologicznych postaw w życiu codziennym mieszkańców, jak również historii Parku</w:t>
            </w:r>
            <w:r w:rsidR="00DB7AE7">
              <w:rPr>
                <w:bCs/>
                <w:sz w:val="20"/>
              </w:rPr>
              <w:t>. Przewiduje się zaangażowanie</w:t>
            </w:r>
            <w:r w:rsidR="00DB7AE7" w:rsidRPr="00DB7AE7">
              <w:rPr>
                <w:bCs/>
                <w:sz w:val="20"/>
              </w:rPr>
              <w:t xml:space="preserve"> osób biorących udział w warsztatach jako </w:t>
            </w:r>
            <w:proofErr w:type="spellStart"/>
            <w:r w:rsidR="00DB7AE7" w:rsidRPr="00DB7AE7">
              <w:rPr>
                <w:bCs/>
                <w:sz w:val="20"/>
              </w:rPr>
              <w:t>eko</w:t>
            </w:r>
            <w:proofErr w:type="spellEnd"/>
            <w:r w:rsidR="00DB7AE7" w:rsidRPr="00DB7AE7">
              <w:rPr>
                <w:bCs/>
                <w:sz w:val="20"/>
              </w:rPr>
              <w:t xml:space="preserve">-wolontariusze Parku Miejskiego w Głogówku (wolontariusze będę m.in. brać udział w cotygodniowych okresowych </w:t>
            </w:r>
            <w:proofErr w:type="spellStart"/>
            <w:r w:rsidR="00DB7AE7" w:rsidRPr="00DB7AE7">
              <w:rPr>
                <w:bCs/>
                <w:sz w:val="20"/>
              </w:rPr>
              <w:t>eko</w:t>
            </w:r>
            <w:proofErr w:type="spellEnd"/>
            <w:r w:rsidR="00DB7AE7" w:rsidRPr="00DB7AE7">
              <w:rPr>
                <w:bCs/>
                <w:sz w:val="20"/>
              </w:rPr>
              <w:t>-patrolach, podczas których będą troszczyć się o przyrodę w Parku Miejskim).</w:t>
            </w:r>
          </w:p>
          <w:p w14:paraId="19419A87" w14:textId="39A384B4" w:rsidR="00050276" w:rsidRPr="00507EAB" w:rsidRDefault="00DB7AE7" w:rsidP="001D00AA">
            <w:pPr>
              <w:pStyle w:val="NormalnyWeb"/>
              <w:spacing w:after="0" w:line="240" w:lineRule="auto"/>
              <w:rPr>
                <w:bCs/>
                <w:sz w:val="20"/>
              </w:rPr>
            </w:pPr>
            <w:r>
              <w:rPr>
                <w:bCs/>
                <w:sz w:val="20"/>
              </w:rPr>
              <w:t>Projekt zakłada realizację 10 wydarzeń, przedsięwzięć</w:t>
            </w:r>
            <w:r w:rsidR="00FB55BC">
              <w:rPr>
                <w:bCs/>
                <w:sz w:val="20"/>
              </w:rPr>
              <w:t xml:space="preserve"> popularyzujących ekologię oraz świadome korzystanie z walorów środowiskowych w mieście.  </w:t>
            </w:r>
          </w:p>
        </w:tc>
      </w:tr>
      <w:tr w:rsidR="00050276" w:rsidRPr="0053203C" w14:paraId="024E0F9E" w14:textId="77777777" w:rsidTr="001D00AA">
        <w:tc>
          <w:tcPr>
            <w:tcW w:w="9072" w:type="dxa"/>
            <w:shd w:val="clear" w:color="auto" w:fill="F2F2F2"/>
            <w:vAlign w:val="center"/>
          </w:tcPr>
          <w:p w14:paraId="027CA18B" w14:textId="77777777" w:rsidR="00050276" w:rsidRPr="0053203C" w:rsidRDefault="00050276" w:rsidP="001D00AA">
            <w:pPr>
              <w:pStyle w:val="NormalnyWeb"/>
              <w:spacing w:after="0" w:line="240" w:lineRule="auto"/>
              <w:jc w:val="left"/>
              <w:rPr>
                <w:color w:val="212529"/>
                <w:sz w:val="20"/>
                <w:szCs w:val="20"/>
              </w:rPr>
            </w:pPr>
            <w:r w:rsidRPr="0053203C">
              <w:rPr>
                <w:color w:val="212529"/>
                <w:sz w:val="20"/>
                <w:szCs w:val="20"/>
              </w:rPr>
              <w:t>3. Lokalizacja.</w:t>
            </w:r>
          </w:p>
        </w:tc>
      </w:tr>
      <w:tr w:rsidR="00050276" w:rsidRPr="0053203C" w14:paraId="7C981CD9" w14:textId="77777777" w:rsidTr="001D00AA">
        <w:trPr>
          <w:trHeight w:val="512"/>
        </w:trPr>
        <w:tc>
          <w:tcPr>
            <w:tcW w:w="9072" w:type="dxa"/>
            <w:vAlign w:val="center"/>
          </w:tcPr>
          <w:p w14:paraId="07B9C3C5" w14:textId="2CF0CBC2" w:rsidR="00050276" w:rsidRPr="0024765E" w:rsidRDefault="00050276" w:rsidP="001D00AA">
            <w:pPr>
              <w:spacing w:line="240" w:lineRule="auto"/>
              <w:rPr>
                <w:b/>
                <w:bCs/>
                <w:sz w:val="20"/>
                <w:szCs w:val="20"/>
              </w:rPr>
            </w:pPr>
            <w:r>
              <w:rPr>
                <w:bCs/>
                <w:sz w:val="20"/>
                <w:szCs w:val="20"/>
                <w:lang w:eastAsia="en-US"/>
              </w:rPr>
              <w:t xml:space="preserve">Obszar rewitalizacji </w:t>
            </w:r>
            <w:r w:rsidR="0024765E">
              <w:rPr>
                <w:bCs/>
                <w:sz w:val="20"/>
                <w:szCs w:val="20"/>
                <w:lang w:eastAsia="en-US"/>
              </w:rPr>
              <w:t xml:space="preserve">- </w:t>
            </w:r>
            <w:r w:rsidR="0024765E" w:rsidRPr="0024765E">
              <w:rPr>
                <w:bCs/>
                <w:sz w:val="20"/>
                <w:szCs w:val="20"/>
                <w:lang w:eastAsia="en-US"/>
              </w:rPr>
              <w:t>Park Miejski w Głogówku.</w:t>
            </w:r>
            <w:r w:rsidR="0024765E">
              <w:rPr>
                <w:b/>
                <w:bCs/>
                <w:sz w:val="20"/>
                <w:szCs w:val="20"/>
              </w:rPr>
              <w:t xml:space="preserve"> </w:t>
            </w:r>
            <w:r>
              <w:rPr>
                <w:bCs/>
                <w:sz w:val="20"/>
                <w:szCs w:val="20"/>
                <w:lang w:eastAsia="en-US"/>
              </w:rPr>
              <w:t xml:space="preserve"> </w:t>
            </w:r>
          </w:p>
        </w:tc>
      </w:tr>
      <w:tr w:rsidR="00050276" w:rsidRPr="0053203C" w14:paraId="3E6AC752" w14:textId="77777777" w:rsidTr="001D00AA">
        <w:tc>
          <w:tcPr>
            <w:tcW w:w="9072" w:type="dxa"/>
            <w:shd w:val="clear" w:color="auto" w:fill="F2F2F2"/>
            <w:vAlign w:val="center"/>
          </w:tcPr>
          <w:p w14:paraId="7297A390" w14:textId="77777777" w:rsidR="00050276" w:rsidRPr="0053203C" w:rsidRDefault="00050276" w:rsidP="001D00AA">
            <w:pPr>
              <w:pStyle w:val="NormalnyWeb"/>
              <w:spacing w:after="0" w:line="240" w:lineRule="auto"/>
              <w:jc w:val="left"/>
              <w:rPr>
                <w:color w:val="212529"/>
                <w:sz w:val="20"/>
                <w:szCs w:val="20"/>
              </w:rPr>
            </w:pPr>
            <w:r w:rsidRPr="0053203C">
              <w:rPr>
                <w:color w:val="212529"/>
                <w:sz w:val="20"/>
                <w:szCs w:val="20"/>
              </w:rPr>
              <w:t>4. Krótki opis problemu jaki ma rozwiązać realizacja przedsięwzięcia:</w:t>
            </w:r>
          </w:p>
        </w:tc>
      </w:tr>
      <w:tr w:rsidR="00050276" w:rsidRPr="0053203C" w14:paraId="1BAC62B0" w14:textId="77777777" w:rsidTr="001D00AA">
        <w:trPr>
          <w:trHeight w:val="425"/>
        </w:trPr>
        <w:tc>
          <w:tcPr>
            <w:tcW w:w="9072" w:type="dxa"/>
            <w:shd w:val="clear" w:color="auto" w:fill="auto"/>
            <w:vAlign w:val="center"/>
          </w:tcPr>
          <w:p w14:paraId="7D3DB3E1" w14:textId="77777777" w:rsidR="00857B42" w:rsidRPr="00C00079" w:rsidRDefault="00857B42" w:rsidP="00857B42">
            <w:pPr>
              <w:shd w:val="clear" w:color="auto" w:fill="FFFFFF"/>
              <w:spacing w:line="240" w:lineRule="auto"/>
              <w:rPr>
                <w:bCs/>
                <w:sz w:val="20"/>
                <w:lang w:eastAsia="en-US"/>
              </w:rPr>
            </w:pPr>
            <w:r>
              <w:rPr>
                <w:sz w:val="20"/>
              </w:rPr>
              <w:t>Przedmiotowy projekt ma wpływ na rozwiązanie następujących  zidentyfikowanych problemów:</w:t>
            </w:r>
          </w:p>
          <w:p w14:paraId="432AB1D4" w14:textId="77777777" w:rsidR="00857B42" w:rsidRPr="00B51068" w:rsidRDefault="00857B42" w:rsidP="00857B42">
            <w:pPr>
              <w:pStyle w:val="Akapitzlist"/>
              <w:numPr>
                <w:ilvl w:val="0"/>
                <w:numId w:val="28"/>
              </w:numPr>
              <w:shd w:val="clear" w:color="auto" w:fill="FFFFFF"/>
              <w:spacing w:line="240" w:lineRule="auto"/>
              <w:ind w:left="459"/>
              <w:rPr>
                <w:sz w:val="20"/>
              </w:rPr>
            </w:pPr>
            <w:r w:rsidRPr="00B51068">
              <w:rPr>
                <w:sz w:val="20"/>
              </w:rPr>
              <w:t>PS.1. Niski wskaźnik przedsiębiorczości, niekorzystne tendencje lokalnym rynku pracy</w:t>
            </w:r>
            <w:r>
              <w:rPr>
                <w:sz w:val="20"/>
              </w:rPr>
              <w:t>.</w:t>
            </w:r>
          </w:p>
          <w:p w14:paraId="57F4EBDA" w14:textId="77777777" w:rsidR="00857B42" w:rsidRPr="00B51068" w:rsidRDefault="00857B42" w:rsidP="00857B42">
            <w:pPr>
              <w:pStyle w:val="Akapitzlist"/>
              <w:numPr>
                <w:ilvl w:val="0"/>
                <w:numId w:val="28"/>
              </w:numPr>
              <w:shd w:val="clear" w:color="auto" w:fill="FFFFFF"/>
              <w:spacing w:line="240" w:lineRule="auto"/>
              <w:ind w:left="459"/>
              <w:rPr>
                <w:sz w:val="20"/>
              </w:rPr>
            </w:pPr>
            <w:r w:rsidRPr="00B51068">
              <w:rPr>
                <w:sz w:val="20"/>
              </w:rPr>
              <w:t>PS.2. Spadek atrakcyjności osiedleńczej obszaru rewitalizacji</w:t>
            </w:r>
            <w:r>
              <w:rPr>
                <w:sz w:val="20"/>
              </w:rPr>
              <w:t>.</w:t>
            </w:r>
          </w:p>
          <w:p w14:paraId="6A09023A" w14:textId="77777777" w:rsidR="00857B42" w:rsidRPr="00B51068" w:rsidRDefault="00857B42" w:rsidP="00857B42">
            <w:pPr>
              <w:pStyle w:val="Akapitzlist"/>
              <w:numPr>
                <w:ilvl w:val="0"/>
                <w:numId w:val="28"/>
              </w:numPr>
              <w:shd w:val="clear" w:color="auto" w:fill="FFFFFF"/>
              <w:spacing w:line="240" w:lineRule="auto"/>
              <w:ind w:left="459"/>
              <w:rPr>
                <w:sz w:val="20"/>
              </w:rPr>
            </w:pPr>
            <w:r w:rsidRPr="00B51068">
              <w:rPr>
                <w:sz w:val="20"/>
              </w:rPr>
              <w:t>PS.3. Funkcjonowanie grup/osób zagrożonych wykluczeniem społecznym</w:t>
            </w:r>
            <w:r>
              <w:rPr>
                <w:sz w:val="20"/>
              </w:rPr>
              <w:t>.</w:t>
            </w:r>
          </w:p>
          <w:p w14:paraId="3003C514" w14:textId="76A76AD2" w:rsidR="00050276" w:rsidRPr="0075033D" w:rsidRDefault="00857B42" w:rsidP="00857B42">
            <w:pPr>
              <w:pStyle w:val="Akapitzlist"/>
              <w:numPr>
                <w:ilvl w:val="0"/>
                <w:numId w:val="28"/>
              </w:numPr>
              <w:shd w:val="clear" w:color="auto" w:fill="FFFFFF"/>
              <w:spacing w:line="240" w:lineRule="auto"/>
              <w:ind w:left="459"/>
              <w:rPr>
                <w:color w:val="212529"/>
                <w:sz w:val="20"/>
              </w:rPr>
            </w:pPr>
            <w:r w:rsidRPr="00B51068">
              <w:rPr>
                <w:sz w:val="20"/>
              </w:rPr>
              <w:t>PS.4. Niski poziom bezpieczeństwa publicznego</w:t>
            </w:r>
            <w:r>
              <w:rPr>
                <w:sz w:val="20"/>
              </w:rPr>
              <w:t>.</w:t>
            </w:r>
          </w:p>
        </w:tc>
      </w:tr>
      <w:tr w:rsidR="00050276" w:rsidRPr="0053203C" w14:paraId="6673D7E5" w14:textId="77777777" w:rsidTr="001D00AA">
        <w:tc>
          <w:tcPr>
            <w:tcW w:w="9072" w:type="dxa"/>
            <w:shd w:val="clear" w:color="auto" w:fill="F2F2F2"/>
            <w:vAlign w:val="center"/>
          </w:tcPr>
          <w:p w14:paraId="3F52CC49" w14:textId="77777777" w:rsidR="00050276" w:rsidRPr="0053203C" w:rsidRDefault="00050276" w:rsidP="001D00AA">
            <w:pPr>
              <w:pStyle w:val="NormalnyWeb"/>
              <w:spacing w:after="0" w:line="240" w:lineRule="auto"/>
              <w:jc w:val="left"/>
              <w:rPr>
                <w:color w:val="212529"/>
                <w:sz w:val="20"/>
                <w:szCs w:val="20"/>
              </w:rPr>
            </w:pPr>
            <w:r w:rsidRPr="0053203C">
              <w:rPr>
                <w:color w:val="212529"/>
                <w:sz w:val="20"/>
                <w:szCs w:val="20"/>
              </w:rPr>
              <w:t>5. Cel przedsięwzięcia.</w:t>
            </w:r>
          </w:p>
        </w:tc>
      </w:tr>
      <w:tr w:rsidR="00050276" w:rsidRPr="0053203C" w14:paraId="1D00A794" w14:textId="77777777" w:rsidTr="001D00AA">
        <w:trPr>
          <w:trHeight w:val="566"/>
        </w:trPr>
        <w:tc>
          <w:tcPr>
            <w:tcW w:w="9072" w:type="dxa"/>
            <w:vAlign w:val="center"/>
          </w:tcPr>
          <w:p w14:paraId="1EA57CB9" w14:textId="2C6F2F8C" w:rsidR="00255E70" w:rsidRPr="00D51589" w:rsidRDefault="00255E70" w:rsidP="00255E70">
            <w:pPr>
              <w:shd w:val="clear" w:color="auto" w:fill="FFFFFF"/>
              <w:spacing w:line="240" w:lineRule="auto"/>
              <w:rPr>
                <w:bCs/>
                <w:sz w:val="20"/>
                <w:szCs w:val="20"/>
                <w:lang w:eastAsia="en-US"/>
              </w:rPr>
            </w:pPr>
            <w:r w:rsidRPr="00D51589">
              <w:rPr>
                <w:bCs/>
                <w:sz w:val="20"/>
                <w:szCs w:val="20"/>
                <w:lang w:eastAsia="en-US"/>
              </w:rPr>
              <w:t>Cele</w:t>
            </w:r>
            <w:r>
              <w:rPr>
                <w:bCs/>
                <w:sz w:val="20"/>
                <w:szCs w:val="20"/>
                <w:lang w:eastAsia="en-US"/>
              </w:rPr>
              <w:t>m</w:t>
            </w:r>
            <w:r w:rsidRPr="00D51589">
              <w:rPr>
                <w:bCs/>
                <w:sz w:val="20"/>
                <w:szCs w:val="20"/>
                <w:lang w:eastAsia="en-US"/>
              </w:rPr>
              <w:t xml:space="preserve"> przedsięwzięcia rewitalizacyjnego jest </w:t>
            </w:r>
            <w:r>
              <w:rPr>
                <w:bCs/>
                <w:sz w:val="20"/>
                <w:szCs w:val="20"/>
                <w:lang w:eastAsia="en-US"/>
              </w:rPr>
              <w:t xml:space="preserve">podniesienie atrakcyjności obszaru rewitalizacji, jak również Gminy Głogówek, w zakresie wykorzystywania terenów zielonych dla podniesienia atrakcyjności turystycznej i osiedleńczej. </w:t>
            </w:r>
            <w:r w:rsidRPr="00D51589">
              <w:rPr>
                <w:bCs/>
                <w:sz w:val="20"/>
                <w:szCs w:val="20"/>
                <w:lang w:eastAsia="en-US"/>
              </w:rPr>
              <w:t xml:space="preserve"> </w:t>
            </w:r>
          </w:p>
          <w:p w14:paraId="4DAE8532" w14:textId="77777777" w:rsidR="00255E70" w:rsidRPr="00237607" w:rsidRDefault="00255E70" w:rsidP="00255E70">
            <w:pPr>
              <w:shd w:val="clear" w:color="auto" w:fill="FFFFFF"/>
              <w:spacing w:line="240" w:lineRule="auto"/>
              <w:rPr>
                <w:bCs/>
                <w:sz w:val="20"/>
                <w:szCs w:val="20"/>
                <w:lang w:eastAsia="en-US"/>
              </w:rPr>
            </w:pPr>
            <w:r w:rsidRPr="00D51589">
              <w:rPr>
                <w:bCs/>
                <w:sz w:val="20"/>
                <w:szCs w:val="20"/>
                <w:lang w:eastAsia="en-US"/>
              </w:rPr>
              <w:t xml:space="preserve">Cele szczegółowe: </w:t>
            </w:r>
          </w:p>
          <w:p w14:paraId="1402576A" w14:textId="498E0705" w:rsidR="00255E70" w:rsidRPr="00255E70" w:rsidRDefault="00255E70">
            <w:pPr>
              <w:pStyle w:val="Akapitzlist"/>
              <w:numPr>
                <w:ilvl w:val="0"/>
                <w:numId w:val="28"/>
              </w:numPr>
              <w:shd w:val="clear" w:color="auto" w:fill="FFFFFF"/>
              <w:spacing w:line="240" w:lineRule="auto"/>
              <w:ind w:left="459"/>
              <w:rPr>
                <w:rFonts w:cs="Calibri Light"/>
                <w:bCs/>
                <w:sz w:val="20"/>
                <w:lang w:eastAsia="en-US"/>
              </w:rPr>
            </w:pPr>
            <w:r>
              <w:rPr>
                <w:rFonts w:cs="Calibri Light"/>
                <w:bCs/>
                <w:sz w:val="20"/>
                <w:lang w:eastAsia="en-US"/>
              </w:rPr>
              <w:t>Wzrost aktywności społecznej mieszkańców (wolontariat</w:t>
            </w:r>
            <w:r w:rsidR="00E27D78">
              <w:rPr>
                <w:rFonts w:cs="Calibri Light"/>
                <w:bCs/>
                <w:sz w:val="20"/>
                <w:lang w:eastAsia="en-US"/>
              </w:rPr>
              <w:t>),</w:t>
            </w:r>
          </w:p>
          <w:p w14:paraId="3B38ADA6" w14:textId="200C5414" w:rsidR="00255E70" w:rsidRPr="00237607" w:rsidRDefault="00255E70">
            <w:pPr>
              <w:pStyle w:val="Akapitzlist"/>
              <w:numPr>
                <w:ilvl w:val="0"/>
                <w:numId w:val="28"/>
              </w:numPr>
              <w:shd w:val="clear" w:color="auto" w:fill="FFFFFF"/>
              <w:spacing w:line="240" w:lineRule="auto"/>
              <w:ind w:left="459"/>
              <w:rPr>
                <w:rFonts w:cs="Calibri Light"/>
                <w:bCs/>
                <w:sz w:val="20"/>
                <w:lang w:eastAsia="en-US"/>
              </w:rPr>
            </w:pPr>
            <w:r>
              <w:rPr>
                <w:rFonts w:cs="Calibri Light"/>
                <w:bCs/>
                <w:color w:val="000000"/>
                <w:sz w:val="20"/>
              </w:rPr>
              <w:t>popularyzacja zastosowania zielonej i niebieskiej infrastruktury</w:t>
            </w:r>
            <w:r w:rsidRPr="00E63024">
              <w:rPr>
                <w:rFonts w:cs="Calibri Light"/>
                <w:bCs/>
                <w:color w:val="000000"/>
                <w:sz w:val="20"/>
              </w:rPr>
              <w:t>, w tym m.in. zielone przystanki, mała retencja wodna, itp.,</w:t>
            </w:r>
            <w:r>
              <w:rPr>
                <w:rFonts w:cs="Calibri Light"/>
                <w:bCs/>
                <w:color w:val="000000"/>
                <w:sz w:val="20"/>
              </w:rPr>
              <w:t xml:space="preserve"> </w:t>
            </w:r>
          </w:p>
          <w:p w14:paraId="086A9505" w14:textId="77777777" w:rsidR="00255E70" w:rsidRPr="00E63024" w:rsidRDefault="00255E70">
            <w:pPr>
              <w:pStyle w:val="Akapitzlist"/>
              <w:numPr>
                <w:ilvl w:val="0"/>
                <w:numId w:val="28"/>
              </w:numPr>
              <w:shd w:val="clear" w:color="auto" w:fill="FFFFFF"/>
              <w:spacing w:line="240" w:lineRule="auto"/>
              <w:ind w:left="459"/>
              <w:rPr>
                <w:rFonts w:cs="Calibri Light"/>
                <w:bCs/>
                <w:sz w:val="20"/>
                <w:lang w:eastAsia="en-US"/>
              </w:rPr>
            </w:pPr>
            <w:r w:rsidRPr="00E63024">
              <w:rPr>
                <w:rFonts w:cs="Calibri Light"/>
                <w:bCs/>
                <w:sz w:val="20"/>
                <w:lang w:eastAsia="en-US"/>
              </w:rPr>
              <w:t>zachowanie i rozwój zielonej infrastruktury, ochrona zieleni, w tym drzew, powierzchnie biologicznie czynne,</w:t>
            </w:r>
          </w:p>
          <w:p w14:paraId="7BE3A0E0" w14:textId="77777777" w:rsidR="00255E70" w:rsidRPr="00E63024" w:rsidRDefault="00255E70">
            <w:pPr>
              <w:pStyle w:val="Akapitzlist"/>
              <w:numPr>
                <w:ilvl w:val="0"/>
                <w:numId w:val="28"/>
              </w:numPr>
              <w:shd w:val="clear" w:color="auto" w:fill="FFFFFF"/>
              <w:spacing w:line="240" w:lineRule="auto"/>
              <w:ind w:left="459"/>
              <w:rPr>
                <w:rFonts w:cs="Calibri Light"/>
                <w:bCs/>
                <w:sz w:val="20"/>
                <w:lang w:eastAsia="en-US"/>
              </w:rPr>
            </w:pPr>
            <w:r w:rsidRPr="00E63024">
              <w:rPr>
                <w:rFonts w:cs="Calibri Light"/>
                <w:bCs/>
                <w:sz w:val="20"/>
                <w:lang w:eastAsia="en-US"/>
              </w:rPr>
              <w:t>adaptacja obszaru do zmian klimatu, poprawa jakości powietrza,</w:t>
            </w:r>
          </w:p>
          <w:p w14:paraId="669FBD30" w14:textId="77777777" w:rsidR="00255E70" w:rsidRPr="00E63024" w:rsidRDefault="00255E70">
            <w:pPr>
              <w:pStyle w:val="Akapitzlist"/>
              <w:numPr>
                <w:ilvl w:val="0"/>
                <w:numId w:val="28"/>
              </w:numPr>
              <w:shd w:val="clear" w:color="auto" w:fill="FFFFFF"/>
              <w:spacing w:line="240" w:lineRule="auto"/>
              <w:ind w:left="459"/>
              <w:rPr>
                <w:rFonts w:cs="Calibri Light"/>
                <w:bCs/>
                <w:sz w:val="20"/>
                <w:lang w:eastAsia="en-US"/>
              </w:rPr>
            </w:pPr>
            <w:r w:rsidRPr="00E63024">
              <w:rPr>
                <w:rFonts w:cs="Calibri Light"/>
                <w:bCs/>
                <w:sz w:val="20"/>
                <w:lang w:eastAsia="en-US"/>
              </w:rPr>
              <w:t>ochrona bioróżnorodności oraz wykorzystanie lokalnych walorów historycznych, przyrodniczych, turystycznych,</w:t>
            </w:r>
          </w:p>
          <w:p w14:paraId="1929D88B" w14:textId="77777777" w:rsidR="00255E70" w:rsidRPr="00E63024" w:rsidRDefault="00255E70">
            <w:pPr>
              <w:pStyle w:val="Akapitzlist"/>
              <w:numPr>
                <w:ilvl w:val="0"/>
                <w:numId w:val="28"/>
              </w:numPr>
              <w:shd w:val="clear" w:color="auto" w:fill="FFFFFF"/>
              <w:spacing w:line="240" w:lineRule="auto"/>
              <w:ind w:left="459"/>
              <w:rPr>
                <w:rFonts w:cs="Calibri Light"/>
                <w:bCs/>
                <w:sz w:val="20"/>
                <w:lang w:eastAsia="en-US"/>
              </w:rPr>
            </w:pPr>
            <w:r w:rsidRPr="00E63024">
              <w:rPr>
                <w:rFonts w:cs="Calibri Light"/>
                <w:bCs/>
                <w:sz w:val="20"/>
                <w:lang w:eastAsia="en-US"/>
              </w:rPr>
              <w:t>edukacja, aktywizacja i integracja lokalnej społeczności,</w:t>
            </w:r>
          </w:p>
          <w:p w14:paraId="75651ADE" w14:textId="77777777" w:rsidR="00255E70" w:rsidRPr="00E63024" w:rsidRDefault="00255E70">
            <w:pPr>
              <w:pStyle w:val="Akapitzlist"/>
              <w:numPr>
                <w:ilvl w:val="0"/>
                <w:numId w:val="28"/>
              </w:numPr>
              <w:shd w:val="clear" w:color="auto" w:fill="FFFFFF"/>
              <w:spacing w:line="240" w:lineRule="auto"/>
              <w:ind w:left="459"/>
              <w:rPr>
                <w:rFonts w:cs="Calibri Light"/>
                <w:bCs/>
                <w:sz w:val="20"/>
                <w:lang w:eastAsia="en-US"/>
              </w:rPr>
            </w:pPr>
            <w:r w:rsidRPr="00E63024">
              <w:rPr>
                <w:rFonts w:cs="Calibri Light"/>
                <w:bCs/>
                <w:sz w:val="20"/>
                <w:lang w:eastAsia="en-US"/>
              </w:rPr>
              <w:t>inwestowanie o charakterze prospołecznym, prozdrowotnym, kulturalnym, edukacyjnym, turystycznym,</w:t>
            </w:r>
          </w:p>
          <w:p w14:paraId="42C4B6B3" w14:textId="77777777" w:rsidR="00255E70" w:rsidRPr="00E63024" w:rsidRDefault="00255E70">
            <w:pPr>
              <w:pStyle w:val="Akapitzlist"/>
              <w:numPr>
                <w:ilvl w:val="0"/>
                <w:numId w:val="28"/>
              </w:numPr>
              <w:shd w:val="clear" w:color="auto" w:fill="FFFFFF"/>
              <w:spacing w:line="240" w:lineRule="auto"/>
              <w:ind w:left="459"/>
              <w:rPr>
                <w:rFonts w:cs="Calibri Light"/>
                <w:bCs/>
                <w:sz w:val="20"/>
                <w:lang w:eastAsia="en-US"/>
              </w:rPr>
            </w:pPr>
            <w:r w:rsidRPr="00E63024">
              <w:rPr>
                <w:rFonts w:cs="Calibri Light"/>
                <w:bCs/>
                <w:sz w:val="20"/>
                <w:lang w:eastAsia="en-US"/>
              </w:rPr>
              <w:t>poprawa warunków i jakości życia mieszkańców,</w:t>
            </w:r>
          </w:p>
          <w:p w14:paraId="0FA1DB34" w14:textId="77777777" w:rsidR="00255E70" w:rsidRPr="00E63024" w:rsidRDefault="00255E70">
            <w:pPr>
              <w:pStyle w:val="Akapitzlist"/>
              <w:numPr>
                <w:ilvl w:val="0"/>
                <w:numId w:val="28"/>
              </w:numPr>
              <w:shd w:val="clear" w:color="auto" w:fill="FFFFFF"/>
              <w:spacing w:line="240" w:lineRule="auto"/>
              <w:ind w:left="459"/>
              <w:rPr>
                <w:rFonts w:cs="Calibri Light"/>
                <w:bCs/>
                <w:sz w:val="20"/>
                <w:lang w:eastAsia="en-US"/>
              </w:rPr>
            </w:pPr>
            <w:r w:rsidRPr="00E63024">
              <w:rPr>
                <w:rFonts w:cs="Calibri Light"/>
                <w:bCs/>
                <w:sz w:val="20"/>
                <w:lang w:eastAsia="en-US"/>
              </w:rPr>
              <w:t>przeciwdziałanie negatywnym zjawiskom społecznym,</w:t>
            </w:r>
          </w:p>
          <w:p w14:paraId="4F631C20" w14:textId="0F89A287" w:rsidR="00255E70" w:rsidRPr="00E63024" w:rsidRDefault="00255E70">
            <w:pPr>
              <w:pStyle w:val="Akapitzlist"/>
              <w:numPr>
                <w:ilvl w:val="0"/>
                <w:numId w:val="28"/>
              </w:numPr>
              <w:shd w:val="clear" w:color="auto" w:fill="FFFFFF"/>
              <w:spacing w:line="240" w:lineRule="auto"/>
              <w:ind w:left="459"/>
              <w:rPr>
                <w:rFonts w:cs="Calibri Light"/>
                <w:bCs/>
                <w:sz w:val="20"/>
                <w:lang w:eastAsia="en-US"/>
              </w:rPr>
            </w:pPr>
            <w:r w:rsidRPr="00E63024">
              <w:rPr>
                <w:rFonts w:cs="Calibri Light"/>
                <w:bCs/>
                <w:sz w:val="20"/>
                <w:lang w:eastAsia="en-US"/>
              </w:rPr>
              <w:t>zapewnienie bezpieczeństwa publicznego, zwiększenie odporności lokalnej gospodarki, w tym infrastruktury na nieprzewidziane sytuacje kryzysowe</w:t>
            </w:r>
            <w:r w:rsidR="00DB0C21">
              <w:rPr>
                <w:rFonts w:cs="Calibri Light"/>
                <w:bCs/>
                <w:sz w:val="20"/>
                <w:lang w:eastAsia="en-US"/>
              </w:rPr>
              <w:t>,</w:t>
            </w:r>
          </w:p>
          <w:p w14:paraId="283AE758" w14:textId="77777777" w:rsidR="00255E70" w:rsidRPr="00E63024" w:rsidRDefault="00255E70">
            <w:pPr>
              <w:pStyle w:val="Akapitzlist"/>
              <w:numPr>
                <w:ilvl w:val="0"/>
                <w:numId w:val="28"/>
              </w:numPr>
              <w:shd w:val="clear" w:color="auto" w:fill="FFFFFF"/>
              <w:spacing w:line="240" w:lineRule="auto"/>
              <w:ind w:left="459"/>
              <w:rPr>
                <w:rFonts w:cs="Calibri Light"/>
                <w:bCs/>
                <w:sz w:val="20"/>
                <w:lang w:eastAsia="en-US"/>
              </w:rPr>
            </w:pPr>
            <w:r w:rsidRPr="00E63024">
              <w:rPr>
                <w:rFonts w:cs="Calibri Light"/>
                <w:bCs/>
                <w:sz w:val="20"/>
                <w:lang w:eastAsia="en-US"/>
              </w:rPr>
              <w:t>przeciwdziałanie wykluczeniu społecznemu,</w:t>
            </w:r>
          </w:p>
          <w:p w14:paraId="04F84175" w14:textId="59663567" w:rsidR="00050276" w:rsidRDefault="00255E70">
            <w:pPr>
              <w:pStyle w:val="Akapitzlist"/>
              <w:numPr>
                <w:ilvl w:val="0"/>
                <w:numId w:val="28"/>
              </w:numPr>
              <w:shd w:val="clear" w:color="auto" w:fill="FFFFFF"/>
              <w:spacing w:line="240" w:lineRule="auto"/>
              <w:ind w:left="459"/>
              <w:rPr>
                <w:rFonts w:cs="Calibri Light"/>
                <w:bCs/>
                <w:sz w:val="20"/>
                <w:lang w:eastAsia="en-US"/>
              </w:rPr>
            </w:pPr>
            <w:r w:rsidRPr="00E63024">
              <w:rPr>
                <w:rFonts w:cs="Calibri Light"/>
                <w:bCs/>
                <w:sz w:val="20"/>
                <w:lang w:eastAsia="en-US"/>
              </w:rPr>
              <w:t>rozwój infrastruktury społecznej z uwzględnieniem różnych grup wiekowych oraz standardów</w:t>
            </w:r>
            <w:r w:rsidRPr="00E63024">
              <w:rPr>
                <w:rFonts w:cs="Calibri Light"/>
                <w:bCs/>
                <w:color w:val="000000"/>
                <w:sz w:val="20"/>
              </w:rPr>
              <w:t xml:space="preserve"> dostępności</w:t>
            </w:r>
            <w:r>
              <w:rPr>
                <w:rFonts w:cs="Calibri Light"/>
                <w:bCs/>
                <w:color w:val="000000"/>
                <w:sz w:val="20"/>
              </w:rPr>
              <w:t>,</w:t>
            </w:r>
          </w:p>
          <w:p w14:paraId="42F3C606" w14:textId="70E1C340" w:rsidR="00050276" w:rsidRPr="00255E70" w:rsidRDefault="00050276">
            <w:pPr>
              <w:pStyle w:val="Akapitzlist"/>
              <w:numPr>
                <w:ilvl w:val="0"/>
                <w:numId w:val="28"/>
              </w:numPr>
              <w:shd w:val="clear" w:color="auto" w:fill="FFFFFF"/>
              <w:spacing w:line="240" w:lineRule="auto"/>
              <w:ind w:left="459"/>
              <w:rPr>
                <w:rFonts w:cs="Calibri Light"/>
                <w:bCs/>
                <w:sz w:val="20"/>
                <w:lang w:eastAsia="en-US"/>
              </w:rPr>
            </w:pPr>
            <w:r>
              <w:rPr>
                <w:bCs/>
                <w:sz w:val="20"/>
                <w:lang w:eastAsia="en-US"/>
              </w:rPr>
              <w:t>wzrost kondycji zdrowotnej mieszkańców</w:t>
            </w:r>
            <w:r w:rsidR="00255E70">
              <w:rPr>
                <w:bCs/>
                <w:sz w:val="20"/>
                <w:lang w:eastAsia="en-US"/>
              </w:rPr>
              <w:t>.</w:t>
            </w:r>
          </w:p>
        </w:tc>
      </w:tr>
      <w:tr w:rsidR="00050276" w:rsidRPr="0053203C" w14:paraId="7EEA4D33" w14:textId="77777777" w:rsidTr="001D00AA">
        <w:trPr>
          <w:trHeight w:val="141"/>
        </w:trPr>
        <w:tc>
          <w:tcPr>
            <w:tcW w:w="9072" w:type="dxa"/>
            <w:shd w:val="clear" w:color="auto" w:fill="F2F2F2"/>
            <w:vAlign w:val="center"/>
          </w:tcPr>
          <w:p w14:paraId="3D29929C" w14:textId="77777777" w:rsidR="00050276" w:rsidRPr="0053203C" w:rsidRDefault="00050276" w:rsidP="001D00AA">
            <w:pPr>
              <w:spacing w:line="240" w:lineRule="auto"/>
              <w:rPr>
                <w:sz w:val="20"/>
                <w:szCs w:val="20"/>
              </w:rPr>
            </w:pPr>
            <w:r w:rsidRPr="0053203C">
              <w:rPr>
                <w:sz w:val="20"/>
                <w:szCs w:val="20"/>
              </w:rPr>
              <w:t>6. Powiązanie celu przedsięwzięcia z celami rewitalizacji.</w:t>
            </w:r>
          </w:p>
        </w:tc>
      </w:tr>
      <w:tr w:rsidR="00050276" w:rsidRPr="0053203C" w14:paraId="3A67F9B7" w14:textId="77777777" w:rsidTr="001D00AA">
        <w:trPr>
          <w:trHeight w:val="283"/>
        </w:trPr>
        <w:tc>
          <w:tcPr>
            <w:tcW w:w="9072" w:type="dxa"/>
            <w:vAlign w:val="center"/>
          </w:tcPr>
          <w:p w14:paraId="65B700D0" w14:textId="77777777" w:rsidR="00857B42" w:rsidRPr="0053203C" w:rsidRDefault="00857B42" w:rsidP="00857B42">
            <w:pPr>
              <w:spacing w:line="240" w:lineRule="auto"/>
              <w:rPr>
                <w:sz w:val="20"/>
                <w:szCs w:val="20"/>
              </w:rPr>
            </w:pPr>
            <w:r w:rsidRPr="0053203C">
              <w:rPr>
                <w:sz w:val="20"/>
                <w:szCs w:val="20"/>
              </w:rPr>
              <w:t>Cel przedsięwzięcia jest powiązany z następującymi celami rewitalizacji:</w:t>
            </w:r>
          </w:p>
          <w:p w14:paraId="38A726D2" w14:textId="77777777" w:rsidR="00857B42" w:rsidRPr="00C00079" w:rsidRDefault="00857B42" w:rsidP="00857B42">
            <w:pPr>
              <w:pStyle w:val="Akapitzlist"/>
              <w:numPr>
                <w:ilvl w:val="0"/>
                <w:numId w:val="28"/>
              </w:numPr>
              <w:shd w:val="clear" w:color="auto" w:fill="FFFFFF"/>
              <w:spacing w:line="240" w:lineRule="auto"/>
              <w:ind w:left="459"/>
              <w:rPr>
                <w:sz w:val="20"/>
              </w:rPr>
            </w:pPr>
            <w:r w:rsidRPr="00AD5C6C">
              <w:rPr>
                <w:sz w:val="20"/>
              </w:rPr>
              <w:t xml:space="preserve">CO.1.1. </w:t>
            </w:r>
            <w:r>
              <w:rPr>
                <w:sz w:val="20"/>
              </w:rPr>
              <w:t>Pobudzanie lokalnej przedsiębiorczości.</w:t>
            </w:r>
          </w:p>
          <w:p w14:paraId="7F891868" w14:textId="77777777" w:rsidR="00857B42" w:rsidRPr="00C00079" w:rsidRDefault="00857B42" w:rsidP="00857B42">
            <w:pPr>
              <w:pStyle w:val="Akapitzlist"/>
              <w:numPr>
                <w:ilvl w:val="0"/>
                <w:numId w:val="28"/>
              </w:numPr>
              <w:shd w:val="clear" w:color="auto" w:fill="FFFFFF"/>
              <w:spacing w:line="240" w:lineRule="auto"/>
              <w:ind w:left="459"/>
              <w:rPr>
                <w:sz w:val="20"/>
              </w:rPr>
            </w:pPr>
            <w:r w:rsidRPr="00AD5C6C">
              <w:rPr>
                <w:sz w:val="20"/>
              </w:rPr>
              <w:t>CO.1.2. Wzrost tożsamości lokalnej oraz lepsza integracja mieszkańców</w:t>
            </w:r>
            <w:r>
              <w:rPr>
                <w:sz w:val="20"/>
              </w:rPr>
              <w:t>.</w:t>
            </w:r>
          </w:p>
          <w:p w14:paraId="497A50FB" w14:textId="77777777" w:rsidR="00857B42" w:rsidRPr="00C00079" w:rsidRDefault="00857B42" w:rsidP="00857B42">
            <w:pPr>
              <w:pStyle w:val="Akapitzlist"/>
              <w:numPr>
                <w:ilvl w:val="0"/>
                <w:numId w:val="28"/>
              </w:numPr>
              <w:shd w:val="clear" w:color="auto" w:fill="FFFFFF"/>
              <w:spacing w:line="240" w:lineRule="auto"/>
              <w:ind w:left="459"/>
              <w:rPr>
                <w:sz w:val="20"/>
              </w:rPr>
            </w:pPr>
            <w:r w:rsidRPr="00AD5C6C">
              <w:rPr>
                <w:sz w:val="20"/>
              </w:rPr>
              <w:t>CO.1.3. Przeciwdziałanie wykluczeniu społecznemu oraz aktywizacja osób zagrożonych wykluczeniem społecznym</w:t>
            </w:r>
            <w:r>
              <w:rPr>
                <w:sz w:val="20"/>
              </w:rPr>
              <w:t>.</w:t>
            </w:r>
          </w:p>
          <w:p w14:paraId="7481891E" w14:textId="77777777" w:rsidR="00857B42" w:rsidRDefault="00857B42" w:rsidP="00857B42">
            <w:pPr>
              <w:pStyle w:val="Akapitzlist"/>
              <w:numPr>
                <w:ilvl w:val="0"/>
                <w:numId w:val="28"/>
              </w:numPr>
              <w:shd w:val="clear" w:color="auto" w:fill="FFFFFF"/>
              <w:spacing w:line="240" w:lineRule="auto"/>
              <w:ind w:left="459"/>
              <w:jc w:val="left"/>
              <w:rPr>
                <w:sz w:val="20"/>
              </w:rPr>
            </w:pPr>
            <w:r w:rsidRPr="00AD5C6C">
              <w:rPr>
                <w:sz w:val="20"/>
              </w:rPr>
              <w:t>CO.1.4. Wzrost poziomu bezpieczeństwa publicznego</w:t>
            </w:r>
            <w:r>
              <w:rPr>
                <w:sz w:val="20"/>
              </w:rPr>
              <w:t>.</w:t>
            </w:r>
          </w:p>
          <w:p w14:paraId="7DCCF1DF" w14:textId="28763F3B" w:rsidR="00050276" w:rsidRPr="0075033D" w:rsidRDefault="00857B42" w:rsidP="00857B42">
            <w:pPr>
              <w:pStyle w:val="Akapitzlist"/>
              <w:numPr>
                <w:ilvl w:val="0"/>
                <w:numId w:val="28"/>
              </w:numPr>
              <w:shd w:val="clear" w:color="auto" w:fill="FFFFFF"/>
              <w:spacing w:line="240" w:lineRule="auto"/>
              <w:ind w:left="459"/>
              <w:jc w:val="left"/>
              <w:rPr>
                <w:sz w:val="20"/>
              </w:rPr>
            </w:pPr>
            <w:r w:rsidRPr="00AD5C6C">
              <w:rPr>
                <w:sz w:val="20"/>
              </w:rPr>
              <w:t>CO.3.2. Wzrost świadomości ekologicznej mieszkańców</w:t>
            </w:r>
            <w:r>
              <w:rPr>
                <w:sz w:val="20"/>
              </w:rPr>
              <w:t>.</w:t>
            </w:r>
          </w:p>
        </w:tc>
      </w:tr>
      <w:tr w:rsidR="00050276" w:rsidRPr="0053203C" w14:paraId="554330BE" w14:textId="77777777" w:rsidTr="001D00AA">
        <w:tc>
          <w:tcPr>
            <w:tcW w:w="9072" w:type="dxa"/>
            <w:shd w:val="clear" w:color="auto" w:fill="F2F2F2"/>
            <w:vAlign w:val="center"/>
          </w:tcPr>
          <w:p w14:paraId="41E3A524" w14:textId="77777777" w:rsidR="00050276" w:rsidRPr="0053203C" w:rsidRDefault="00050276" w:rsidP="001D00AA">
            <w:pPr>
              <w:pStyle w:val="NormalnyWeb"/>
              <w:spacing w:after="0" w:line="240" w:lineRule="auto"/>
              <w:jc w:val="left"/>
              <w:rPr>
                <w:color w:val="FF0000"/>
                <w:sz w:val="20"/>
                <w:szCs w:val="20"/>
              </w:rPr>
            </w:pPr>
            <w:r w:rsidRPr="0053203C">
              <w:rPr>
                <w:color w:val="212529"/>
                <w:sz w:val="20"/>
                <w:szCs w:val="20"/>
              </w:rPr>
              <w:t>7. Szacowana (orientacyjna) wartość przedsięwzięcia.</w:t>
            </w:r>
          </w:p>
        </w:tc>
      </w:tr>
      <w:tr w:rsidR="00050276" w:rsidRPr="0053203C" w14:paraId="7651382E" w14:textId="77777777" w:rsidTr="001D00AA">
        <w:tc>
          <w:tcPr>
            <w:tcW w:w="9072" w:type="dxa"/>
            <w:shd w:val="clear" w:color="auto" w:fill="FFFFFF"/>
            <w:vAlign w:val="center"/>
          </w:tcPr>
          <w:p w14:paraId="0DB1BAA0" w14:textId="7AE89263" w:rsidR="00050276" w:rsidRPr="0053203C" w:rsidRDefault="00DB0C21" w:rsidP="001D00AA">
            <w:pPr>
              <w:spacing w:line="240" w:lineRule="auto"/>
              <w:rPr>
                <w:bCs/>
                <w:sz w:val="20"/>
                <w:szCs w:val="20"/>
                <w:lang w:eastAsia="en-US"/>
              </w:rPr>
            </w:pPr>
            <w:r>
              <w:rPr>
                <w:bCs/>
                <w:sz w:val="20"/>
                <w:szCs w:val="20"/>
                <w:lang w:eastAsia="en-US"/>
              </w:rPr>
              <w:t>50</w:t>
            </w:r>
            <w:r w:rsidR="00050276">
              <w:rPr>
                <w:bCs/>
                <w:sz w:val="20"/>
                <w:szCs w:val="20"/>
                <w:lang w:eastAsia="en-US"/>
              </w:rPr>
              <w:t xml:space="preserve"> 000</w:t>
            </w:r>
            <w:r w:rsidR="00050276" w:rsidRPr="00334E16">
              <w:rPr>
                <w:bCs/>
                <w:sz w:val="20"/>
                <w:szCs w:val="20"/>
                <w:lang w:eastAsia="en-US"/>
              </w:rPr>
              <w:t>,00 zł</w:t>
            </w:r>
          </w:p>
        </w:tc>
      </w:tr>
      <w:tr w:rsidR="00050276" w:rsidRPr="0053203C" w14:paraId="083F3BB1" w14:textId="77777777" w:rsidTr="001D00AA">
        <w:tc>
          <w:tcPr>
            <w:tcW w:w="9072" w:type="dxa"/>
            <w:shd w:val="clear" w:color="auto" w:fill="F2F2F2"/>
            <w:vAlign w:val="center"/>
          </w:tcPr>
          <w:p w14:paraId="24E5356C" w14:textId="77777777" w:rsidR="00050276" w:rsidRPr="0053203C" w:rsidRDefault="00050276" w:rsidP="001D00AA">
            <w:pPr>
              <w:pStyle w:val="NormalnyWeb"/>
              <w:spacing w:after="0" w:line="240" w:lineRule="auto"/>
              <w:jc w:val="left"/>
              <w:rPr>
                <w:color w:val="212529"/>
                <w:sz w:val="20"/>
                <w:szCs w:val="20"/>
              </w:rPr>
            </w:pPr>
            <w:r w:rsidRPr="0053203C">
              <w:rPr>
                <w:color w:val="212529"/>
                <w:sz w:val="20"/>
                <w:szCs w:val="20"/>
              </w:rPr>
              <w:t>8. Prognozowane rezultaty realizacji przedsięwzięcia i sposoby ich oceny w odniesieniu do celów rewitalizacji.</w:t>
            </w:r>
          </w:p>
        </w:tc>
      </w:tr>
      <w:tr w:rsidR="00050276" w:rsidRPr="0053203C" w14:paraId="1B4E2378" w14:textId="77777777" w:rsidTr="001D00AA">
        <w:tc>
          <w:tcPr>
            <w:tcW w:w="9072" w:type="dxa"/>
            <w:shd w:val="clear" w:color="auto" w:fill="auto"/>
            <w:vAlign w:val="center"/>
          </w:tcPr>
          <w:p w14:paraId="7CE1A567" w14:textId="77777777" w:rsidR="00050276" w:rsidRPr="0053203C" w:rsidRDefault="00050276" w:rsidP="001D00AA">
            <w:pPr>
              <w:shd w:val="clear" w:color="auto" w:fill="FFFFFF"/>
              <w:spacing w:line="240" w:lineRule="auto"/>
              <w:rPr>
                <w:bCs/>
                <w:sz w:val="20"/>
                <w:szCs w:val="20"/>
              </w:rPr>
            </w:pPr>
            <w:r w:rsidRPr="0053203C">
              <w:rPr>
                <w:bCs/>
                <w:sz w:val="20"/>
                <w:szCs w:val="20"/>
              </w:rPr>
              <w:lastRenderedPageBreak/>
              <w:t>Przewiduje się, że realizacja przedsięwzięcia przyczyni się od osiągnięcia następujących rezultatów:</w:t>
            </w:r>
          </w:p>
          <w:p w14:paraId="779351C8" w14:textId="77777777" w:rsidR="00050276" w:rsidRPr="0053203C" w:rsidRDefault="00050276" w:rsidP="001D00AA">
            <w:pPr>
              <w:tabs>
                <w:tab w:val="left" w:pos="5010"/>
              </w:tabs>
              <w:spacing w:line="240" w:lineRule="auto"/>
              <w:rPr>
                <w:b/>
                <w:bCs/>
                <w:sz w:val="20"/>
                <w:szCs w:val="20"/>
              </w:rPr>
            </w:pPr>
            <w:r w:rsidRPr="0053203C">
              <w:rPr>
                <w:b/>
                <w:sz w:val="20"/>
                <w:szCs w:val="20"/>
              </w:rPr>
              <w:t>Wskaźniki produktu (wielkość wskaźnika wraz ze sposobem pomiaru</w:t>
            </w:r>
            <w:r w:rsidRPr="0053203C">
              <w:rPr>
                <w:sz w:val="20"/>
                <w:szCs w:val="20"/>
              </w:rPr>
              <w:t>):</w:t>
            </w:r>
          </w:p>
          <w:p w14:paraId="69B55F1D" w14:textId="38334520" w:rsidR="00050276" w:rsidRPr="007D6CAF" w:rsidRDefault="00050276">
            <w:pPr>
              <w:pStyle w:val="Akapitzlist"/>
              <w:numPr>
                <w:ilvl w:val="0"/>
                <w:numId w:val="28"/>
              </w:numPr>
              <w:shd w:val="clear" w:color="auto" w:fill="FFFFFF"/>
              <w:spacing w:line="240" w:lineRule="auto"/>
              <w:ind w:left="459"/>
              <w:rPr>
                <w:sz w:val="20"/>
              </w:rPr>
            </w:pPr>
            <w:r w:rsidRPr="00CA06C3">
              <w:rPr>
                <w:sz w:val="20"/>
              </w:rPr>
              <w:t>Liczba</w:t>
            </w:r>
            <w:r w:rsidRPr="00F85F84">
              <w:rPr>
                <w:sz w:val="20"/>
              </w:rPr>
              <w:t xml:space="preserve"> </w:t>
            </w:r>
            <w:r>
              <w:rPr>
                <w:sz w:val="20"/>
              </w:rPr>
              <w:t xml:space="preserve">przedsięwzięć integracyjnych dla społeczności obszaru rewitalizacji – </w:t>
            </w:r>
            <w:r w:rsidR="00DB0C21">
              <w:rPr>
                <w:sz w:val="20"/>
              </w:rPr>
              <w:t>1</w:t>
            </w:r>
            <w:r>
              <w:rPr>
                <w:sz w:val="20"/>
              </w:rPr>
              <w:t>0</w:t>
            </w:r>
            <w:r w:rsidRPr="007D6CAF">
              <w:rPr>
                <w:sz w:val="20"/>
              </w:rPr>
              <w:t>.</w:t>
            </w:r>
          </w:p>
          <w:p w14:paraId="6E0EC64E" w14:textId="77777777" w:rsidR="00050276" w:rsidRPr="0053203C" w:rsidRDefault="00050276" w:rsidP="001D00AA">
            <w:pPr>
              <w:shd w:val="clear" w:color="auto" w:fill="FFFFFF"/>
              <w:spacing w:line="240" w:lineRule="auto"/>
              <w:rPr>
                <w:bCs/>
                <w:sz w:val="20"/>
                <w:szCs w:val="20"/>
              </w:rPr>
            </w:pPr>
            <w:r w:rsidRPr="00BD566C">
              <w:rPr>
                <w:sz w:val="20"/>
                <w:szCs w:val="20"/>
              </w:rPr>
              <w:t>Sposób oceny i pomiaru według formularza raportu z realizacji przedsięwzięcia rewitalizacyjnego</w:t>
            </w:r>
            <w:r>
              <w:rPr>
                <w:bCs/>
                <w:sz w:val="20"/>
                <w:szCs w:val="20"/>
              </w:rPr>
              <w:t>.</w:t>
            </w:r>
            <w:r w:rsidRPr="0053203C">
              <w:rPr>
                <w:bCs/>
                <w:sz w:val="20"/>
                <w:szCs w:val="20"/>
              </w:rPr>
              <w:t xml:space="preserve"> </w:t>
            </w:r>
          </w:p>
          <w:p w14:paraId="47DA9852" w14:textId="77777777" w:rsidR="00050276" w:rsidRPr="0053203C" w:rsidRDefault="00050276" w:rsidP="001D00AA">
            <w:pPr>
              <w:tabs>
                <w:tab w:val="left" w:pos="5010"/>
              </w:tabs>
              <w:spacing w:line="240" w:lineRule="auto"/>
              <w:rPr>
                <w:b/>
                <w:bCs/>
                <w:sz w:val="20"/>
                <w:szCs w:val="20"/>
              </w:rPr>
            </w:pPr>
            <w:r w:rsidRPr="0053203C">
              <w:rPr>
                <w:b/>
                <w:sz w:val="20"/>
                <w:szCs w:val="20"/>
              </w:rPr>
              <w:t>Wskaźniki rezultatu (wielkość wskaźnika wraz ze sposobem pomiaru</w:t>
            </w:r>
            <w:r w:rsidRPr="0053203C">
              <w:rPr>
                <w:sz w:val="20"/>
                <w:szCs w:val="20"/>
              </w:rPr>
              <w:t>):</w:t>
            </w:r>
          </w:p>
          <w:p w14:paraId="2812508A" w14:textId="77777777" w:rsidR="00050276" w:rsidRDefault="00050276">
            <w:pPr>
              <w:pStyle w:val="Akapitzlist"/>
              <w:numPr>
                <w:ilvl w:val="0"/>
                <w:numId w:val="28"/>
              </w:numPr>
              <w:shd w:val="clear" w:color="auto" w:fill="FFFFFF"/>
              <w:spacing w:line="240" w:lineRule="auto"/>
              <w:ind w:left="459"/>
              <w:rPr>
                <w:sz w:val="20"/>
              </w:rPr>
            </w:pPr>
            <w:r w:rsidRPr="00CA06C3">
              <w:rPr>
                <w:sz w:val="20"/>
              </w:rPr>
              <w:t xml:space="preserve">Poprawa jakości życia mieszkańców </w:t>
            </w:r>
            <w:r>
              <w:rPr>
                <w:sz w:val="20"/>
              </w:rPr>
              <w:t xml:space="preserve">obszaru rewitalizacji, zniwelowanie problemów społecznych, wyższa jakość życia. </w:t>
            </w:r>
          </w:p>
          <w:p w14:paraId="61A8944C" w14:textId="77777777" w:rsidR="00050276" w:rsidRPr="00A22EF2" w:rsidRDefault="00050276" w:rsidP="001D00AA">
            <w:pPr>
              <w:shd w:val="clear" w:color="auto" w:fill="FFFFFF"/>
              <w:spacing w:line="240" w:lineRule="auto"/>
              <w:ind w:left="99"/>
              <w:rPr>
                <w:sz w:val="20"/>
              </w:rPr>
            </w:pPr>
            <w:r w:rsidRPr="00A22EF2">
              <w:rPr>
                <w:sz w:val="20"/>
              </w:rPr>
              <w:t>Sposób oceny i pomiaru według formularza raportu z realizacji przedsięwzięcia rewitalizacyjnego</w:t>
            </w:r>
            <w:r w:rsidRPr="00A22EF2">
              <w:rPr>
                <w:sz w:val="20"/>
                <w:szCs w:val="20"/>
              </w:rPr>
              <w:t>.</w:t>
            </w:r>
          </w:p>
        </w:tc>
      </w:tr>
      <w:tr w:rsidR="00050276" w:rsidRPr="0053203C" w14:paraId="41D26187" w14:textId="77777777" w:rsidTr="001D00AA">
        <w:tc>
          <w:tcPr>
            <w:tcW w:w="9072" w:type="dxa"/>
            <w:shd w:val="clear" w:color="auto" w:fill="F2F2F2"/>
            <w:vAlign w:val="center"/>
          </w:tcPr>
          <w:p w14:paraId="1FB36FBD" w14:textId="77777777" w:rsidR="00050276" w:rsidRPr="0053203C" w:rsidRDefault="00050276" w:rsidP="001D00AA">
            <w:pPr>
              <w:spacing w:line="240" w:lineRule="auto"/>
              <w:rPr>
                <w:bCs/>
                <w:sz w:val="20"/>
                <w:szCs w:val="20"/>
              </w:rPr>
            </w:pPr>
            <w:r>
              <w:rPr>
                <w:bCs/>
                <w:sz w:val="20"/>
                <w:szCs w:val="20"/>
              </w:rPr>
              <w:t>9</w:t>
            </w:r>
            <w:r w:rsidRPr="0053203C">
              <w:rPr>
                <w:bCs/>
                <w:sz w:val="20"/>
                <w:szCs w:val="20"/>
              </w:rPr>
              <w:t>. Opis działań zapewniających dostępność osobom ze szczególnymi potrzebami, o których mowa w ustawie z dnia 19 lipca 2019 r. o zapewnianiu dostępności osobom ze szczególnymi potrzebami, o ile dane te są możliwe do wskazania</w:t>
            </w:r>
          </w:p>
        </w:tc>
      </w:tr>
      <w:tr w:rsidR="00050276" w:rsidRPr="0053203C" w14:paraId="3EB6B41C" w14:textId="77777777" w:rsidTr="001D00AA">
        <w:tc>
          <w:tcPr>
            <w:tcW w:w="9072" w:type="dxa"/>
            <w:shd w:val="clear" w:color="auto" w:fill="auto"/>
            <w:vAlign w:val="center"/>
          </w:tcPr>
          <w:p w14:paraId="3EF456E7" w14:textId="77777777" w:rsidR="00050276" w:rsidRPr="002D04C4" w:rsidRDefault="00050276" w:rsidP="001D00AA">
            <w:pPr>
              <w:pStyle w:val="NormalnyWeb"/>
              <w:spacing w:after="0" w:line="240" w:lineRule="auto"/>
              <w:rPr>
                <w:sz w:val="20"/>
                <w:szCs w:val="20"/>
              </w:rPr>
            </w:pPr>
            <w:r w:rsidRPr="002D04C4">
              <w:rPr>
                <w:sz w:val="20"/>
                <w:szCs w:val="20"/>
              </w:rPr>
              <w:t>Przedsięwzięcie zapewnia dostępność osobom ze szczególnymi potrzebami, bez względu na płeć, wiek, niepełnosprawność, rasę, pochodzenie etniczne, wyznawaną religię lub światopogląd, orientację seksualną. Osoby ze szczególnymi potrzebami, w tym z różnymi typami niepełnosprawności nie będą wykluczone z udziału w organizowanej ofercie społeczno-kulturalnej, na które wstęp będzie otwarty dla wszystkich grup odbiorców.</w:t>
            </w:r>
          </w:p>
        </w:tc>
      </w:tr>
      <w:tr w:rsidR="00050276" w:rsidRPr="0053203C" w14:paraId="632A6299" w14:textId="77777777" w:rsidTr="001D00AA">
        <w:tc>
          <w:tcPr>
            <w:tcW w:w="9072" w:type="dxa"/>
            <w:shd w:val="clear" w:color="auto" w:fill="F2F2F2" w:themeFill="background1" w:themeFillShade="F2"/>
            <w:vAlign w:val="center"/>
          </w:tcPr>
          <w:p w14:paraId="022867FF" w14:textId="77777777" w:rsidR="00050276" w:rsidRPr="0053203C" w:rsidRDefault="00050276" w:rsidP="001D00AA">
            <w:pPr>
              <w:pStyle w:val="NormalnyWeb"/>
              <w:spacing w:after="0" w:line="240" w:lineRule="auto"/>
              <w:jc w:val="left"/>
              <w:rPr>
                <w:sz w:val="20"/>
                <w:szCs w:val="20"/>
              </w:rPr>
            </w:pPr>
            <w:r>
              <w:rPr>
                <w:sz w:val="20"/>
                <w:szCs w:val="20"/>
              </w:rPr>
              <w:t xml:space="preserve">10. Termin realizacji </w:t>
            </w:r>
          </w:p>
        </w:tc>
      </w:tr>
      <w:tr w:rsidR="00050276" w:rsidRPr="0053203C" w14:paraId="0E0D54F8" w14:textId="77777777" w:rsidTr="001D00AA">
        <w:tc>
          <w:tcPr>
            <w:tcW w:w="9072" w:type="dxa"/>
            <w:shd w:val="clear" w:color="auto" w:fill="auto"/>
            <w:vAlign w:val="center"/>
          </w:tcPr>
          <w:p w14:paraId="6C1573EE" w14:textId="77777777" w:rsidR="00050276" w:rsidRPr="0053203C" w:rsidRDefault="00050276" w:rsidP="001D00AA">
            <w:pPr>
              <w:pStyle w:val="NormalnyWeb"/>
              <w:spacing w:after="0" w:line="240" w:lineRule="auto"/>
              <w:jc w:val="left"/>
              <w:rPr>
                <w:sz w:val="20"/>
                <w:szCs w:val="20"/>
              </w:rPr>
            </w:pPr>
            <w:r>
              <w:rPr>
                <w:sz w:val="20"/>
                <w:szCs w:val="20"/>
              </w:rPr>
              <w:t>2024 r. - 2030 r.</w:t>
            </w:r>
          </w:p>
        </w:tc>
      </w:tr>
    </w:tbl>
    <w:p w14:paraId="063CB6DB" w14:textId="77777777" w:rsidR="008C07F0" w:rsidRDefault="008C07F0" w:rsidP="0025585C">
      <w:pPr>
        <w:pStyle w:val="Legenda"/>
      </w:pPr>
      <w:r w:rsidRPr="00F47909">
        <w:t>Źródło: opracowanie własne</w:t>
      </w:r>
      <w:r>
        <w:t xml:space="preserve"> na podstawie danych z naboru projektów rewitalizacyjnych </w:t>
      </w:r>
    </w:p>
    <w:p w14:paraId="28C5F525" w14:textId="77777777" w:rsidR="008B1758" w:rsidRDefault="008B1758" w:rsidP="0009514F"/>
    <w:p w14:paraId="4D5A5C18" w14:textId="4AB66A05" w:rsidR="004356F8" w:rsidRPr="00D6154D" w:rsidRDefault="004356F8" w:rsidP="0025585C">
      <w:pPr>
        <w:pStyle w:val="nad"/>
      </w:pPr>
      <w:bookmarkStart w:id="143" w:name="_Toc150946374"/>
      <w:r w:rsidRPr="00D6154D">
        <w:t xml:space="preserve">Tabela </w:t>
      </w:r>
      <w:fldSimple w:instr=" SEQ Tabela \* ARABIC ">
        <w:r w:rsidR="00516360">
          <w:rPr>
            <w:noProof/>
          </w:rPr>
          <w:t>36</w:t>
        </w:r>
      </w:fldSimple>
      <w:r>
        <w:t xml:space="preserve"> </w:t>
      </w:r>
      <w:r w:rsidRPr="00D6154D">
        <w:t>Karta</w:t>
      </w:r>
      <w:r>
        <w:t xml:space="preserve"> </w:t>
      </w:r>
      <w:r w:rsidRPr="00D6154D">
        <w:t>projektowa dla przedsięwzięcia</w:t>
      </w:r>
      <w:r>
        <w:t xml:space="preserve"> nr 1</w:t>
      </w:r>
      <w:r w:rsidR="00DB0C21">
        <w:t>2</w:t>
      </w:r>
      <w:r>
        <w:t>,</w:t>
      </w:r>
      <w:r w:rsidRPr="00D6154D">
        <w:t xml:space="preserve"> pn. </w:t>
      </w:r>
      <w:r w:rsidR="00DB0C21" w:rsidRPr="00DB0C21">
        <w:t>Nasz Głogówek – historia i kultura</w:t>
      </w:r>
      <w:bookmarkEnd w:id="143"/>
    </w:p>
    <w:tbl>
      <w:tblPr>
        <w:tblW w:w="9072" w:type="dxa"/>
        <w:tblInd w:w="108"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808080"/>
        </w:tblBorders>
        <w:tblLook w:val="04A0" w:firstRow="1" w:lastRow="0" w:firstColumn="1" w:lastColumn="0" w:noHBand="0" w:noVBand="1"/>
      </w:tblPr>
      <w:tblGrid>
        <w:gridCol w:w="9072"/>
      </w:tblGrid>
      <w:tr w:rsidR="004356F8" w:rsidRPr="0053203C" w14:paraId="75143A92" w14:textId="77777777" w:rsidTr="00895463">
        <w:tc>
          <w:tcPr>
            <w:tcW w:w="9072" w:type="dxa"/>
            <w:shd w:val="clear" w:color="auto" w:fill="808080"/>
            <w:vAlign w:val="center"/>
          </w:tcPr>
          <w:p w14:paraId="1E8BD26C" w14:textId="77777777" w:rsidR="004356F8" w:rsidRPr="0053203C" w:rsidRDefault="004356F8" w:rsidP="00895463">
            <w:pPr>
              <w:spacing w:line="240" w:lineRule="auto"/>
              <w:jc w:val="left"/>
              <w:rPr>
                <w:b/>
                <w:bCs/>
                <w:sz w:val="20"/>
                <w:szCs w:val="20"/>
              </w:rPr>
            </w:pPr>
            <w:r w:rsidRPr="0053203C">
              <w:rPr>
                <w:color w:val="FFFFFF"/>
                <w:sz w:val="20"/>
                <w:szCs w:val="20"/>
              </w:rPr>
              <w:t>Nazwa przedsięwzięcia</w:t>
            </w:r>
          </w:p>
        </w:tc>
      </w:tr>
      <w:tr w:rsidR="004356F8" w:rsidRPr="0053203C" w14:paraId="425A8B9F" w14:textId="77777777" w:rsidTr="00895463">
        <w:tc>
          <w:tcPr>
            <w:tcW w:w="9072" w:type="dxa"/>
            <w:shd w:val="clear" w:color="auto" w:fill="FFFFFF" w:themeFill="background1"/>
            <w:vAlign w:val="center"/>
          </w:tcPr>
          <w:p w14:paraId="2417DBDE" w14:textId="54C25C6C" w:rsidR="004356F8" w:rsidRPr="008A6414" w:rsidRDefault="00DB0C21" w:rsidP="004C725A">
            <w:pPr>
              <w:spacing w:line="240" w:lineRule="auto"/>
              <w:jc w:val="left"/>
              <w:rPr>
                <w:b/>
                <w:sz w:val="20"/>
                <w:szCs w:val="20"/>
              </w:rPr>
            </w:pPr>
            <w:r w:rsidRPr="004C725A">
              <w:rPr>
                <w:rFonts w:cs="Calibri"/>
                <w:b/>
                <w:bCs/>
                <w:color w:val="000000"/>
                <w:sz w:val="20"/>
                <w:szCs w:val="20"/>
              </w:rPr>
              <w:t>Nasz Głogówek – historia i kultura</w:t>
            </w:r>
          </w:p>
        </w:tc>
      </w:tr>
      <w:tr w:rsidR="004356F8" w:rsidRPr="0053203C" w14:paraId="0E0C1671" w14:textId="77777777" w:rsidTr="00895463">
        <w:tc>
          <w:tcPr>
            <w:tcW w:w="9072" w:type="dxa"/>
            <w:shd w:val="clear" w:color="auto" w:fill="F2F2F2"/>
            <w:vAlign w:val="center"/>
          </w:tcPr>
          <w:p w14:paraId="26AB208A" w14:textId="77777777" w:rsidR="004356F8" w:rsidRPr="0053203C" w:rsidRDefault="004356F8" w:rsidP="00895463">
            <w:pPr>
              <w:pStyle w:val="NormalnyWeb"/>
              <w:spacing w:after="0" w:line="240" w:lineRule="auto"/>
              <w:jc w:val="left"/>
              <w:rPr>
                <w:color w:val="212529"/>
                <w:sz w:val="20"/>
                <w:szCs w:val="20"/>
              </w:rPr>
            </w:pPr>
            <w:r>
              <w:rPr>
                <w:color w:val="212529"/>
                <w:sz w:val="20"/>
                <w:szCs w:val="20"/>
              </w:rPr>
              <w:t xml:space="preserve">1. </w:t>
            </w:r>
            <w:r w:rsidRPr="0053203C">
              <w:rPr>
                <w:color w:val="212529"/>
                <w:sz w:val="20"/>
                <w:szCs w:val="20"/>
              </w:rPr>
              <w:t>Podmioty realizujące:</w:t>
            </w:r>
          </w:p>
        </w:tc>
      </w:tr>
      <w:tr w:rsidR="004356F8" w:rsidRPr="0053203C" w14:paraId="3A4CF9F7" w14:textId="77777777" w:rsidTr="00895463">
        <w:trPr>
          <w:trHeight w:val="272"/>
        </w:trPr>
        <w:tc>
          <w:tcPr>
            <w:tcW w:w="9072" w:type="dxa"/>
            <w:vAlign w:val="center"/>
          </w:tcPr>
          <w:p w14:paraId="38572DFE" w14:textId="77777777" w:rsidR="00E66FCC" w:rsidRPr="00F1659F" w:rsidRDefault="00E66FCC">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 xml:space="preserve">Gmina </w:t>
            </w:r>
            <w:r>
              <w:rPr>
                <w:rFonts w:cs="Calibri Light"/>
                <w:bCs/>
                <w:sz w:val="20"/>
                <w:lang w:eastAsia="en-US"/>
              </w:rPr>
              <w:t>Głogówek</w:t>
            </w:r>
            <w:r w:rsidRPr="00F1659F">
              <w:rPr>
                <w:rFonts w:cs="Calibri Light"/>
                <w:bCs/>
                <w:sz w:val="20"/>
                <w:lang w:eastAsia="en-US"/>
              </w:rPr>
              <w:t xml:space="preserve"> - Jednostka Samorządu Terytorialnego, </w:t>
            </w:r>
          </w:p>
          <w:p w14:paraId="038C3840" w14:textId="77777777" w:rsidR="00E66FCC" w:rsidRDefault="00E66FCC">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Jednostki gminne,</w:t>
            </w:r>
            <w:r>
              <w:rPr>
                <w:rFonts w:cs="Calibri Light"/>
                <w:bCs/>
                <w:sz w:val="20"/>
                <w:lang w:eastAsia="en-US"/>
              </w:rPr>
              <w:t xml:space="preserve"> w tym Ośrodek Pomocy Społecznej,</w:t>
            </w:r>
            <w:r w:rsidRPr="00F1659F">
              <w:rPr>
                <w:rFonts w:cs="Calibri Light"/>
                <w:bCs/>
                <w:sz w:val="20"/>
                <w:lang w:eastAsia="en-US"/>
              </w:rPr>
              <w:t xml:space="preserve"> </w:t>
            </w:r>
          </w:p>
          <w:p w14:paraId="00C5AB65" w14:textId="3556B3F6" w:rsidR="004356F8" w:rsidRPr="00465AB7" w:rsidRDefault="00E66FCC">
            <w:pPr>
              <w:pStyle w:val="Akapitzlist"/>
              <w:numPr>
                <w:ilvl w:val="0"/>
                <w:numId w:val="28"/>
              </w:numPr>
              <w:shd w:val="clear" w:color="auto" w:fill="FFFFFF"/>
              <w:spacing w:line="240" w:lineRule="auto"/>
              <w:ind w:left="459"/>
              <w:rPr>
                <w:bCs/>
                <w:sz w:val="20"/>
                <w:lang w:eastAsia="en-US"/>
              </w:rPr>
            </w:pPr>
            <w:r w:rsidRPr="00771BE6">
              <w:rPr>
                <w:rFonts w:cs="Calibri Light"/>
                <w:bCs/>
                <w:sz w:val="20"/>
                <w:lang w:eastAsia="en-US"/>
              </w:rPr>
              <w:t>Organizacje pozarządowe</w:t>
            </w:r>
            <w:r>
              <w:rPr>
                <w:bCs/>
                <w:sz w:val="20"/>
                <w:lang w:eastAsia="en-US"/>
              </w:rPr>
              <w:t>.</w:t>
            </w:r>
          </w:p>
        </w:tc>
      </w:tr>
      <w:tr w:rsidR="004356F8" w:rsidRPr="0053203C" w14:paraId="40F14F1A" w14:textId="77777777" w:rsidTr="00895463">
        <w:tc>
          <w:tcPr>
            <w:tcW w:w="9072" w:type="dxa"/>
            <w:shd w:val="clear" w:color="auto" w:fill="F2F2F2"/>
            <w:vAlign w:val="center"/>
          </w:tcPr>
          <w:p w14:paraId="361E3C05" w14:textId="77777777" w:rsidR="004356F8" w:rsidRPr="0053203C" w:rsidRDefault="004356F8" w:rsidP="00895463">
            <w:pPr>
              <w:pStyle w:val="NormalnyWeb"/>
              <w:spacing w:after="0" w:line="240" w:lineRule="auto"/>
              <w:jc w:val="left"/>
              <w:rPr>
                <w:color w:val="212529"/>
                <w:sz w:val="20"/>
                <w:szCs w:val="20"/>
              </w:rPr>
            </w:pPr>
            <w:r w:rsidRPr="0053203C">
              <w:rPr>
                <w:color w:val="212529"/>
                <w:sz w:val="20"/>
                <w:szCs w:val="20"/>
              </w:rPr>
              <w:t>2. Zakres realizowanych zadań:</w:t>
            </w:r>
          </w:p>
        </w:tc>
      </w:tr>
      <w:tr w:rsidR="004356F8" w:rsidRPr="0053203C" w14:paraId="7B0D2AD8" w14:textId="77777777" w:rsidTr="00895463">
        <w:tc>
          <w:tcPr>
            <w:tcW w:w="9072" w:type="dxa"/>
            <w:vAlign w:val="center"/>
          </w:tcPr>
          <w:p w14:paraId="681D107B" w14:textId="77777777" w:rsidR="00E66FCC" w:rsidRDefault="004356F8" w:rsidP="00E66FCC">
            <w:pPr>
              <w:shd w:val="clear" w:color="auto" w:fill="FFFFFF"/>
              <w:spacing w:line="240" w:lineRule="auto"/>
              <w:rPr>
                <w:bCs/>
                <w:sz w:val="20"/>
                <w:lang w:eastAsia="en-US"/>
              </w:rPr>
            </w:pPr>
            <w:r>
              <w:rPr>
                <w:bCs/>
                <w:sz w:val="20"/>
                <w:lang w:eastAsia="en-US"/>
              </w:rPr>
              <w:t>Zakres rzeczowy przedsięwzięcia obejmuje organizację</w:t>
            </w:r>
            <w:r w:rsidR="00E66FCC">
              <w:rPr>
                <w:bCs/>
                <w:sz w:val="20"/>
                <w:lang w:eastAsia="en-US"/>
              </w:rPr>
              <w:t xml:space="preserve"> </w:t>
            </w:r>
            <w:r w:rsidR="00E66FCC" w:rsidRPr="00E66FCC">
              <w:rPr>
                <w:bCs/>
                <w:sz w:val="20"/>
                <w:lang w:eastAsia="en-US"/>
              </w:rPr>
              <w:t xml:space="preserve">wydarzeń mających na celu odkrywanie historii miasta i dziedzictwa kulturowego </w:t>
            </w:r>
            <w:r w:rsidR="00E66FCC">
              <w:rPr>
                <w:bCs/>
                <w:sz w:val="20"/>
                <w:lang w:eastAsia="en-US"/>
              </w:rPr>
              <w:t xml:space="preserve">(zwłaszcza obszaru rewitalizacji) </w:t>
            </w:r>
            <w:r w:rsidR="00E66FCC" w:rsidRPr="00E66FCC">
              <w:rPr>
                <w:bCs/>
                <w:sz w:val="20"/>
                <w:lang w:eastAsia="en-US"/>
              </w:rPr>
              <w:t xml:space="preserve">przez najmłodszych i seniorów w ramach integracji międzypokoleniowej. </w:t>
            </w:r>
          </w:p>
          <w:p w14:paraId="6A9507EB" w14:textId="16EE6806" w:rsidR="00E66FCC" w:rsidRPr="00E66FCC" w:rsidRDefault="00E66FCC" w:rsidP="00E66FCC">
            <w:pPr>
              <w:shd w:val="clear" w:color="auto" w:fill="FFFFFF"/>
              <w:spacing w:line="240" w:lineRule="auto"/>
              <w:rPr>
                <w:bCs/>
                <w:sz w:val="20"/>
                <w:lang w:eastAsia="en-US"/>
              </w:rPr>
            </w:pPr>
            <w:r w:rsidRPr="00E66FCC">
              <w:rPr>
                <w:bCs/>
                <w:sz w:val="20"/>
                <w:lang w:eastAsia="en-US"/>
              </w:rPr>
              <w:t xml:space="preserve">Projekt </w:t>
            </w:r>
            <w:r>
              <w:rPr>
                <w:bCs/>
                <w:sz w:val="20"/>
                <w:lang w:eastAsia="en-US"/>
              </w:rPr>
              <w:t xml:space="preserve">rewitalizacyjny </w:t>
            </w:r>
            <w:r w:rsidRPr="00E66FCC">
              <w:rPr>
                <w:bCs/>
                <w:sz w:val="20"/>
                <w:lang w:eastAsia="en-US"/>
              </w:rPr>
              <w:t>zakłada organizacje m.in.:</w:t>
            </w:r>
          </w:p>
          <w:p w14:paraId="128492A8" w14:textId="54415815" w:rsidR="009D1872" w:rsidRDefault="00E66FCC">
            <w:pPr>
              <w:pStyle w:val="Akapitzlist"/>
              <w:numPr>
                <w:ilvl w:val="0"/>
                <w:numId w:val="28"/>
              </w:numPr>
              <w:shd w:val="clear" w:color="auto" w:fill="FFFFFF"/>
              <w:spacing w:line="240" w:lineRule="auto"/>
              <w:ind w:left="459"/>
              <w:rPr>
                <w:rFonts w:cs="Calibri Light"/>
                <w:bCs/>
                <w:sz w:val="20"/>
                <w:lang w:eastAsia="en-US"/>
              </w:rPr>
            </w:pPr>
            <w:r w:rsidRPr="00E66FCC">
              <w:rPr>
                <w:rFonts w:cs="Calibri Light"/>
                <w:bCs/>
                <w:sz w:val="20"/>
                <w:lang w:eastAsia="en-US"/>
              </w:rPr>
              <w:t>3 spacerów edukacyjnych (na terenie zamku w Głogówku, w zabytkowym Parku Miejskim)</w:t>
            </w:r>
            <w:r w:rsidR="004C725A">
              <w:rPr>
                <w:rFonts w:cs="Calibri Light"/>
                <w:bCs/>
                <w:sz w:val="20"/>
                <w:lang w:eastAsia="en-US"/>
              </w:rPr>
              <w:t>.</w:t>
            </w:r>
            <w:r w:rsidRPr="00E66FCC">
              <w:rPr>
                <w:rFonts w:cs="Calibri Light"/>
                <w:bCs/>
                <w:sz w:val="20"/>
                <w:lang w:eastAsia="en-US"/>
              </w:rPr>
              <w:t xml:space="preserve"> </w:t>
            </w:r>
          </w:p>
          <w:p w14:paraId="120412D2" w14:textId="69DCF01F" w:rsidR="00E66FCC" w:rsidRPr="009D1872" w:rsidRDefault="009D1872">
            <w:pPr>
              <w:pStyle w:val="Akapitzlist"/>
              <w:numPr>
                <w:ilvl w:val="0"/>
                <w:numId w:val="28"/>
              </w:numPr>
              <w:shd w:val="clear" w:color="auto" w:fill="FFFFFF"/>
              <w:spacing w:line="240" w:lineRule="auto"/>
              <w:ind w:left="459"/>
              <w:rPr>
                <w:rFonts w:cs="Calibri Light"/>
                <w:bCs/>
                <w:sz w:val="20"/>
                <w:lang w:eastAsia="en-US"/>
              </w:rPr>
            </w:pPr>
            <w:r>
              <w:rPr>
                <w:bCs/>
                <w:sz w:val="20"/>
                <w:lang w:eastAsia="en-US"/>
              </w:rPr>
              <w:t>3</w:t>
            </w:r>
            <w:r w:rsidR="00E66FCC" w:rsidRPr="009D1872">
              <w:rPr>
                <w:bCs/>
                <w:sz w:val="20"/>
                <w:lang w:eastAsia="en-US"/>
              </w:rPr>
              <w:t xml:space="preserve"> spotkań i warsztatów w Centrum Kultury w Głogówku</w:t>
            </w:r>
            <w:r w:rsidR="004C725A">
              <w:rPr>
                <w:bCs/>
                <w:sz w:val="20"/>
                <w:lang w:eastAsia="en-US"/>
              </w:rPr>
              <w:t>.</w:t>
            </w:r>
            <w:r w:rsidR="00E66FCC" w:rsidRPr="009D1872">
              <w:rPr>
                <w:bCs/>
                <w:sz w:val="20"/>
                <w:lang w:eastAsia="en-US"/>
              </w:rPr>
              <w:t xml:space="preserve"> </w:t>
            </w:r>
          </w:p>
          <w:p w14:paraId="02F7E4B2" w14:textId="0EF66EC9" w:rsidR="00E66FCC" w:rsidRPr="004C725A" w:rsidRDefault="009D1872">
            <w:pPr>
              <w:pStyle w:val="Akapitzlist"/>
              <w:numPr>
                <w:ilvl w:val="0"/>
                <w:numId w:val="28"/>
              </w:numPr>
              <w:shd w:val="clear" w:color="auto" w:fill="FFFFFF"/>
              <w:spacing w:line="240" w:lineRule="auto"/>
              <w:ind w:left="459"/>
              <w:rPr>
                <w:rFonts w:cs="Calibri Light"/>
                <w:bCs/>
                <w:sz w:val="20"/>
                <w:lang w:eastAsia="en-US"/>
              </w:rPr>
            </w:pPr>
            <w:r>
              <w:rPr>
                <w:rFonts w:cs="Calibri Light"/>
                <w:bCs/>
                <w:sz w:val="20"/>
                <w:lang w:eastAsia="en-US"/>
              </w:rPr>
              <w:t>3</w:t>
            </w:r>
            <w:r w:rsidR="004C725A">
              <w:rPr>
                <w:rFonts w:cs="Calibri Light"/>
                <w:bCs/>
                <w:sz w:val="20"/>
                <w:lang w:eastAsia="en-US"/>
              </w:rPr>
              <w:t xml:space="preserve"> </w:t>
            </w:r>
            <w:r w:rsidR="00E66FCC" w:rsidRPr="00E66FCC">
              <w:rPr>
                <w:rFonts w:cs="Calibri Light"/>
                <w:bCs/>
                <w:sz w:val="20"/>
                <w:lang w:eastAsia="en-US"/>
              </w:rPr>
              <w:t>warsztatów plenerowych – w miejscach o znaczeniu historycznym i kulturowym w Głogówku</w:t>
            </w:r>
            <w:r w:rsidR="004C725A">
              <w:rPr>
                <w:rFonts w:cs="Calibri Light"/>
                <w:bCs/>
                <w:sz w:val="20"/>
                <w:lang w:eastAsia="en-US"/>
              </w:rPr>
              <w:t>.</w:t>
            </w:r>
          </w:p>
        </w:tc>
      </w:tr>
      <w:tr w:rsidR="004356F8" w:rsidRPr="0053203C" w14:paraId="6371DDC6" w14:textId="77777777" w:rsidTr="00895463">
        <w:tc>
          <w:tcPr>
            <w:tcW w:w="9072" w:type="dxa"/>
            <w:shd w:val="clear" w:color="auto" w:fill="F2F2F2"/>
            <w:vAlign w:val="center"/>
          </w:tcPr>
          <w:p w14:paraId="4331AACA" w14:textId="77777777" w:rsidR="004356F8" w:rsidRPr="0053203C" w:rsidRDefault="004356F8" w:rsidP="00895463">
            <w:pPr>
              <w:pStyle w:val="NormalnyWeb"/>
              <w:spacing w:after="0" w:line="240" w:lineRule="auto"/>
              <w:jc w:val="left"/>
              <w:rPr>
                <w:color w:val="212529"/>
                <w:sz w:val="20"/>
                <w:szCs w:val="20"/>
              </w:rPr>
            </w:pPr>
            <w:r w:rsidRPr="0053203C">
              <w:rPr>
                <w:color w:val="212529"/>
                <w:sz w:val="20"/>
                <w:szCs w:val="20"/>
              </w:rPr>
              <w:t>3. Lokalizacja.</w:t>
            </w:r>
          </w:p>
        </w:tc>
      </w:tr>
      <w:tr w:rsidR="004356F8" w:rsidRPr="0053203C" w14:paraId="536570A8" w14:textId="77777777" w:rsidTr="00895463">
        <w:trPr>
          <w:trHeight w:val="512"/>
        </w:trPr>
        <w:tc>
          <w:tcPr>
            <w:tcW w:w="9072" w:type="dxa"/>
            <w:vAlign w:val="center"/>
          </w:tcPr>
          <w:p w14:paraId="2255DF54" w14:textId="4E582EE0" w:rsidR="004356F8" w:rsidRPr="007C3210" w:rsidRDefault="004C725A" w:rsidP="004356F8">
            <w:pPr>
              <w:spacing w:line="240" w:lineRule="auto"/>
              <w:rPr>
                <w:bCs/>
                <w:sz w:val="20"/>
                <w:szCs w:val="20"/>
                <w:lang w:eastAsia="en-US"/>
              </w:rPr>
            </w:pPr>
            <w:r>
              <w:rPr>
                <w:bCs/>
                <w:sz w:val="20"/>
                <w:szCs w:val="20"/>
                <w:lang w:eastAsia="en-US"/>
              </w:rPr>
              <w:t>Obszar rewitalizacji (dostępne obiekty oraz przestrzenie publiczne).</w:t>
            </w:r>
          </w:p>
        </w:tc>
      </w:tr>
      <w:tr w:rsidR="004356F8" w:rsidRPr="0053203C" w14:paraId="0CA46A43" w14:textId="77777777" w:rsidTr="00895463">
        <w:tc>
          <w:tcPr>
            <w:tcW w:w="9072" w:type="dxa"/>
            <w:shd w:val="clear" w:color="auto" w:fill="F2F2F2"/>
            <w:vAlign w:val="center"/>
          </w:tcPr>
          <w:p w14:paraId="759FC062" w14:textId="77777777" w:rsidR="004356F8" w:rsidRPr="0053203C" w:rsidRDefault="004356F8" w:rsidP="00895463">
            <w:pPr>
              <w:pStyle w:val="NormalnyWeb"/>
              <w:spacing w:after="0" w:line="240" w:lineRule="auto"/>
              <w:jc w:val="left"/>
              <w:rPr>
                <w:color w:val="212529"/>
                <w:sz w:val="20"/>
                <w:szCs w:val="20"/>
              </w:rPr>
            </w:pPr>
            <w:r w:rsidRPr="0053203C">
              <w:rPr>
                <w:color w:val="212529"/>
                <w:sz w:val="20"/>
                <w:szCs w:val="20"/>
              </w:rPr>
              <w:t>4. Krótki opis problemu jaki ma rozwiązać realizacja przedsięwzięcia:</w:t>
            </w:r>
          </w:p>
        </w:tc>
      </w:tr>
      <w:tr w:rsidR="004356F8" w:rsidRPr="0053203C" w14:paraId="38C83F02" w14:textId="77777777" w:rsidTr="00895463">
        <w:trPr>
          <w:trHeight w:val="425"/>
        </w:trPr>
        <w:tc>
          <w:tcPr>
            <w:tcW w:w="9072" w:type="dxa"/>
            <w:shd w:val="clear" w:color="auto" w:fill="auto"/>
            <w:vAlign w:val="center"/>
          </w:tcPr>
          <w:p w14:paraId="0528497A" w14:textId="77777777" w:rsidR="00D35B67" w:rsidRPr="00C00079" w:rsidRDefault="00D35B67" w:rsidP="00D35B67">
            <w:pPr>
              <w:shd w:val="clear" w:color="auto" w:fill="FFFFFF"/>
              <w:spacing w:line="240" w:lineRule="auto"/>
              <w:rPr>
                <w:bCs/>
                <w:sz w:val="20"/>
                <w:lang w:eastAsia="en-US"/>
              </w:rPr>
            </w:pPr>
            <w:r>
              <w:rPr>
                <w:sz w:val="20"/>
              </w:rPr>
              <w:t>Przedmiotowy projekt ma wpływ na rozwiązanie następujących  zidentyfikowanych problemów:</w:t>
            </w:r>
          </w:p>
          <w:p w14:paraId="75976F7C" w14:textId="77777777" w:rsidR="00D35B67" w:rsidRPr="00B51068" w:rsidRDefault="00D35B67" w:rsidP="00D35B67">
            <w:pPr>
              <w:pStyle w:val="Akapitzlist"/>
              <w:numPr>
                <w:ilvl w:val="0"/>
                <w:numId w:val="28"/>
              </w:numPr>
              <w:shd w:val="clear" w:color="auto" w:fill="FFFFFF"/>
              <w:spacing w:line="240" w:lineRule="auto"/>
              <w:ind w:left="459"/>
              <w:rPr>
                <w:sz w:val="20"/>
              </w:rPr>
            </w:pPr>
            <w:r w:rsidRPr="00B51068">
              <w:rPr>
                <w:sz w:val="20"/>
              </w:rPr>
              <w:t>PS.1. Niski wskaźnik przedsiębiorczości, niekorzystne tendencje lokalnym rynku pracy</w:t>
            </w:r>
            <w:r>
              <w:rPr>
                <w:sz w:val="20"/>
              </w:rPr>
              <w:t>.</w:t>
            </w:r>
          </w:p>
          <w:p w14:paraId="4D9CE1A8" w14:textId="77777777" w:rsidR="00D35B67" w:rsidRPr="00B51068" w:rsidRDefault="00D35B67" w:rsidP="00D35B67">
            <w:pPr>
              <w:pStyle w:val="Akapitzlist"/>
              <w:numPr>
                <w:ilvl w:val="0"/>
                <w:numId w:val="28"/>
              </w:numPr>
              <w:shd w:val="clear" w:color="auto" w:fill="FFFFFF"/>
              <w:spacing w:line="240" w:lineRule="auto"/>
              <w:ind w:left="459"/>
              <w:rPr>
                <w:sz w:val="20"/>
              </w:rPr>
            </w:pPr>
            <w:r w:rsidRPr="00B51068">
              <w:rPr>
                <w:sz w:val="20"/>
              </w:rPr>
              <w:t>PS.2. Spadek atrakcyjności osiedleńczej obszaru rewitalizacji</w:t>
            </w:r>
            <w:r>
              <w:rPr>
                <w:sz w:val="20"/>
              </w:rPr>
              <w:t>.</w:t>
            </w:r>
          </w:p>
          <w:p w14:paraId="1689BC61" w14:textId="77777777" w:rsidR="00D35B67" w:rsidRPr="00B51068" w:rsidRDefault="00D35B67" w:rsidP="00D35B67">
            <w:pPr>
              <w:pStyle w:val="Akapitzlist"/>
              <w:numPr>
                <w:ilvl w:val="0"/>
                <w:numId w:val="28"/>
              </w:numPr>
              <w:shd w:val="clear" w:color="auto" w:fill="FFFFFF"/>
              <w:spacing w:line="240" w:lineRule="auto"/>
              <w:ind w:left="459"/>
              <w:rPr>
                <w:sz w:val="20"/>
              </w:rPr>
            </w:pPr>
            <w:r w:rsidRPr="00B51068">
              <w:rPr>
                <w:sz w:val="20"/>
              </w:rPr>
              <w:t>PS.3. Funkcjonowanie grup/osób zagrożonych wykluczeniem społecznym</w:t>
            </w:r>
            <w:r>
              <w:rPr>
                <w:sz w:val="20"/>
              </w:rPr>
              <w:t>.</w:t>
            </w:r>
          </w:p>
          <w:p w14:paraId="651D86C6" w14:textId="3D0CA09E" w:rsidR="004356F8" w:rsidRPr="00EC111B" w:rsidRDefault="00D35B67" w:rsidP="00D35B67">
            <w:pPr>
              <w:pStyle w:val="Akapitzlist"/>
              <w:numPr>
                <w:ilvl w:val="0"/>
                <w:numId w:val="28"/>
              </w:numPr>
              <w:shd w:val="clear" w:color="auto" w:fill="FFFFFF"/>
              <w:spacing w:line="240" w:lineRule="auto"/>
              <w:ind w:left="459"/>
              <w:rPr>
                <w:rFonts w:cs="Calibri Light"/>
                <w:bCs/>
                <w:sz w:val="20"/>
                <w:lang w:eastAsia="en-US"/>
              </w:rPr>
            </w:pPr>
            <w:r w:rsidRPr="00B51068">
              <w:rPr>
                <w:sz w:val="20"/>
              </w:rPr>
              <w:t>PS.4. Niski poziom bezpieczeństwa publicznego</w:t>
            </w:r>
            <w:r>
              <w:rPr>
                <w:sz w:val="20"/>
              </w:rPr>
              <w:t>.</w:t>
            </w:r>
          </w:p>
        </w:tc>
      </w:tr>
      <w:tr w:rsidR="004356F8" w:rsidRPr="0053203C" w14:paraId="4F7AAF26" w14:textId="77777777" w:rsidTr="00895463">
        <w:tc>
          <w:tcPr>
            <w:tcW w:w="9072" w:type="dxa"/>
            <w:shd w:val="clear" w:color="auto" w:fill="F2F2F2"/>
            <w:vAlign w:val="center"/>
          </w:tcPr>
          <w:p w14:paraId="75260AD6" w14:textId="77777777" w:rsidR="004356F8" w:rsidRPr="0053203C" w:rsidRDefault="004356F8" w:rsidP="00895463">
            <w:pPr>
              <w:pStyle w:val="NormalnyWeb"/>
              <w:spacing w:after="0" w:line="240" w:lineRule="auto"/>
              <w:jc w:val="left"/>
              <w:rPr>
                <w:color w:val="212529"/>
                <w:sz w:val="20"/>
                <w:szCs w:val="20"/>
              </w:rPr>
            </w:pPr>
            <w:r w:rsidRPr="0053203C">
              <w:rPr>
                <w:color w:val="212529"/>
                <w:sz w:val="20"/>
                <w:szCs w:val="20"/>
              </w:rPr>
              <w:t>5. Cel przedsięwzięcia.</w:t>
            </w:r>
          </w:p>
        </w:tc>
      </w:tr>
      <w:tr w:rsidR="004356F8" w:rsidRPr="0053203C" w14:paraId="70EA8B11" w14:textId="77777777" w:rsidTr="00895463">
        <w:trPr>
          <w:trHeight w:val="566"/>
        </w:trPr>
        <w:tc>
          <w:tcPr>
            <w:tcW w:w="9072" w:type="dxa"/>
            <w:vAlign w:val="center"/>
          </w:tcPr>
          <w:p w14:paraId="309E24F0" w14:textId="3CC68053" w:rsidR="00106682" w:rsidRPr="004C725A" w:rsidRDefault="004C725A" w:rsidP="00106682">
            <w:pPr>
              <w:shd w:val="clear" w:color="auto" w:fill="FFFFFF"/>
              <w:spacing w:line="240" w:lineRule="auto"/>
              <w:rPr>
                <w:sz w:val="20"/>
                <w:szCs w:val="20"/>
              </w:rPr>
            </w:pPr>
            <w:r w:rsidRPr="004C725A">
              <w:rPr>
                <w:sz w:val="20"/>
                <w:szCs w:val="20"/>
              </w:rPr>
              <w:t xml:space="preserve">Główne cele projektu </w:t>
            </w:r>
            <w:r>
              <w:rPr>
                <w:sz w:val="20"/>
                <w:szCs w:val="20"/>
              </w:rPr>
              <w:t>jest</w:t>
            </w:r>
            <w:r w:rsidRPr="004C725A">
              <w:rPr>
                <w:sz w:val="20"/>
                <w:szCs w:val="20"/>
              </w:rPr>
              <w:t xml:space="preserve"> aktywizacja osób starszych, przeciwdziałanie wykluczeniu społecznemu mieszkańców w starszym wieku, mieszkańców w trudnej sytuacji życiowej oraz osób ze szczególnymi potrzebami.</w:t>
            </w:r>
          </w:p>
          <w:p w14:paraId="3DFBE6C0" w14:textId="77777777" w:rsidR="00106682" w:rsidRPr="006B6EA5" w:rsidRDefault="00106682" w:rsidP="00106682">
            <w:pPr>
              <w:shd w:val="clear" w:color="auto" w:fill="FFFFFF"/>
              <w:spacing w:line="240" w:lineRule="auto"/>
              <w:rPr>
                <w:bCs/>
                <w:sz w:val="20"/>
                <w:szCs w:val="20"/>
                <w:lang w:eastAsia="en-US"/>
              </w:rPr>
            </w:pPr>
            <w:r w:rsidRPr="00D51589">
              <w:rPr>
                <w:bCs/>
                <w:sz w:val="20"/>
                <w:szCs w:val="20"/>
                <w:lang w:eastAsia="en-US"/>
              </w:rPr>
              <w:t xml:space="preserve">Cele szczegółowe: </w:t>
            </w:r>
          </w:p>
          <w:p w14:paraId="03D02C3F" w14:textId="77777777" w:rsidR="00106682" w:rsidRPr="00F1659F" w:rsidRDefault="00106682">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poprawa warunków i jakości życia</w:t>
            </w:r>
            <w:r>
              <w:rPr>
                <w:rFonts w:cs="Calibri Light"/>
                <w:bCs/>
                <w:sz w:val="20"/>
                <w:lang w:eastAsia="en-US"/>
              </w:rPr>
              <w:t>,</w:t>
            </w:r>
          </w:p>
          <w:p w14:paraId="643E0DDA" w14:textId="77777777" w:rsidR="00106682" w:rsidRPr="00F1659F" w:rsidRDefault="00106682">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wyprowadzenie obszaru rewitalizacji ze stanu kryzysowego,</w:t>
            </w:r>
          </w:p>
          <w:p w14:paraId="3BA66167" w14:textId="77777777" w:rsidR="00106682" w:rsidRPr="00F1659F" w:rsidRDefault="00106682">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przeciwdziałanie negatywnym zjawiskom społecznym,</w:t>
            </w:r>
          </w:p>
          <w:p w14:paraId="78F373E5" w14:textId="77777777" w:rsidR="00106682" w:rsidRPr="00F1659F" w:rsidRDefault="00106682">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przeciwdziałanie wykluczeniu społecznemu,</w:t>
            </w:r>
          </w:p>
          <w:p w14:paraId="2EB22356" w14:textId="77777777" w:rsidR="00106682" w:rsidRPr="00F1659F" w:rsidRDefault="00106682">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lastRenderedPageBreak/>
              <w:t>poprawa więzi międzyludzkich,</w:t>
            </w:r>
          </w:p>
          <w:p w14:paraId="03025990" w14:textId="77777777" w:rsidR="00106682" w:rsidRPr="00F1659F" w:rsidRDefault="00106682">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lepszy stosunek i więź mieszkańców do miejsca w którym żyją,</w:t>
            </w:r>
          </w:p>
          <w:p w14:paraId="0C328916" w14:textId="77777777" w:rsidR="00106682" w:rsidRPr="00F1659F" w:rsidRDefault="00106682">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poprawa relacji w rodzinach,</w:t>
            </w:r>
          </w:p>
          <w:p w14:paraId="09C1C513" w14:textId="77777777" w:rsidR="00106682" w:rsidRPr="00F1659F" w:rsidRDefault="00106682">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wzrost poziomu wiedzy na temat kultury i tradycji regionu,</w:t>
            </w:r>
          </w:p>
          <w:p w14:paraId="69B21739" w14:textId="77777777" w:rsidR="00106682" w:rsidRPr="00F1659F" w:rsidRDefault="00106682">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poprawa zdrowia,</w:t>
            </w:r>
          </w:p>
          <w:p w14:paraId="7031D287" w14:textId="77777777" w:rsidR="00106682" w:rsidRPr="00F1659F" w:rsidRDefault="00106682">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uwrażliwienie młodych ludzi do pracy na rzecz osób potrzebujących pomocy,</w:t>
            </w:r>
          </w:p>
          <w:p w14:paraId="426682C6" w14:textId="77777777" w:rsidR="00106682" w:rsidRPr="00F1659F" w:rsidRDefault="00106682">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zwiększenie roli społeczeństwa w działaniach na rzecz gminy,</w:t>
            </w:r>
          </w:p>
          <w:p w14:paraId="71B3B7F9" w14:textId="77777777" w:rsidR="00106682" w:rsidRPr="00F1659F" w:rsidRDefault="00106682">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zwiększenie zaangażowania mieszkańców i poczucia ich odpowiedzialności za to co się dzieje na terenie ich gminy,</w:t>
            </w:r>
          </w:p>
          <w:p w14:paraId="16A5C7B1" w14:textId="77777777" w:rsidR="004356F8" w:rsidRPr="0053203C" w:rsidRDefault="00106682">
            <w:pPr>
              <w:pStyle w:val="Akapitzlist"/>
              <w:numPr>
                <w:ilvl w:val="0"/>
                <w:numId w:val="28"/>
              </w:numPr>
              <w:shd w:val="clear" w:color="auto" w:fill="FFFFFF"/>
              <w:spacing w:line="240" w:lineRule="auto"/>
              <w:ind w:left="459"/>
              <w:rPr>
                <w:sz w:val="20"/>
              </w:rPr>
            </w:pPr>
            <w:r w:rsidRPr="00F1659F">
              <w:rPr>
                <w:rFonts w:cs="Calibri Light"/>
                <w:bCs/>
                <w:sz w:val="20"/>
                <w:lang w:eastAsia="en-US"/>
              </w:rPr>
              <w:t>aktywizacja osób w każdej grupie wiekowej</w:t>
            </w:r>
          </w:p>
        </w:tc>
      </w:tr>
      <w:tr w:rsidR="004356F8" w:rsidRPr="0053203C" w14:paraId="44917716" w14:textId="77777777" w:rsidTr="00895463">
        <w:trPr>
          <w:trHeight w:val="141"/>
        </w:trPr>
        <w:tc>
          <w:tcPr>
            <w:tcW w:w="9072" w:type="dxa"/>
            <w:shd w:val="clear" w:color="auto" w:fill="F2F2F2"/>
            <w:vAlign w:val="center"/>
          </w:tcPr>
          <w:p w14:paraId="70E60D19" w14:textId="77777777" w:rsidR="004356F8" w:rsidRPr="0053203C" w:rsidRDefault="004356F8" w:rsidP="00895463">
            <w:pPr>
              <w:spacing w:line="240" w:lineRule="auto"/>
              <w:rPr>
                <w:sz w:val="20"/>
                <w:szCs w:val="20"/>
              </w:rPr>
            </w:pPr>
            <w:r w:rsidRPr="0053203C">
              <w:rPr>
                <w:sz w:val="20"/>
                <w:szCs w:val="20"/>
              </w:rPr>
              <w:lastRenderedPageBreak/>
              <w:t>6. Powiązanie celu przedsięwzięcia z celami rewitalizacji.</w:t>
            </w:r>
          </w:p>
        </w:tc>
      </w:tr>
      <w:tr w:rsidR="004356F8" w:rsidRPr="0053203C" w14:paraId="50CA57CF" w14:textId="77777777" w:rsidTr="00895463">
        <w:trPr>
          <w:trHeight w:val="283"/>
        </w:trPr>
        <w:tc>
          <w:tcPr>
            <w:tcW w:w="9072" w:type="dxa"/>
            <w:vAlign w:val="center"/>
          </w:tcPr>
          <w:p w14:paraId="29EAD459" w14:textId="77777777" w:rsidR="00FF1DF9" w:rsidRPr="0053203C" w:rsidRDefault="00FF1DF9" w:rsidP="00FF1DF9">
            <w:pPr>
              <w:spacing w:line="240" w:lineRule="auto"/>
              <w:rPr>
                <w:sz w:val="20"/>
                <w:szCs w:val="20"/>
              </w:rPr>
            </w:pPr>
            <w:r w:rsidRPr="0053203C">
              <w:rPr>
                <w:sz w:val="20"/>
                <w:szCs w:val="20"/>
              </w:rPr>
              <w:t>Cel przedsięwzięcia jest powiązany z następującymi celami rewitalizacji:</w:t>
            </w:r>
          </w:p>
          <w:p w14:paraId="30E1130E" w14:textId="77777777" w:rsidR="00FF1DF9" w:rsidRPr="00C00079" w:rsidRDefault="00FF1DF9" w:rsidP="00FF1DF9">
            <w:pPr>
              <w:pStyle w:val="Akapitzlist"/>
              <w:numPr>
                <w:ilvl w:val="0"/>
                <w:numId w:val="28"/>
              </w:numPr>
              <w:shd w:val="clear" w:color="auto" w:fill="FFFFFF"/>
              <w:spacing w:line="240" w:lineRule="auto"/>
              <w:ind w:left="459"/>
              <w:rPr>
                <w:sz w:val="20"/>
              </w:rPr>
            </w:pPr>
            <w:r w:rsidRPr="00AD5C6C">
              <w:rPr>
                <w:sz w:val="20"/>
              </w:rPr>
              <w:t xml:space="preserve">CO.1.1. </w:t>
            </w:r>
            <w:r>
              <w:rPr>
                <w:sz w:val="20"/>
              </w:rPr>
              <w:t>Pobudzanie lokalnej przedsiębiorczości.</w:t>
            </w:r>
          </w:p>
          <w:p w14:paraId="45A4C6D1" w14:textId="77777777" w:rsidR="00FF1DF9" w:rsidRPr="00C00079" w:rsidRDefault="00FF1DF9" w:rsidP="00FF1DF9">
            <w:pPr>
              <w:pStyle w:val="Akapitzlist"/>
              <w:numPr>
                <w:ilvl w:val="0"/>
                <w:numId w:val="28"/>
              </w:numPr>
              <w:shd w:val="clear" w:color="auto" w:fill="FFFFFF"/>
              <w:spacing w:line="240" w:lineRule="auto"/>
              <w:ind w:left="459"/>
              <w:rPr>
                <w:sz w:val="20"/>
              </w:rPr>
            </w:pPr>
            <w:r w:rsidRPr="00AD5C6C">
              <w:rPr>
                <w:sz w:val="20"/>
              </w:rPr>
              <w:t>CO.1.2. Wzrost tożsamości lokalnej oraz lepsza integracja mieszkańców</w:t>
            </w:r>
            <w:r>
              <w:rPr>
                <w:sz w:val="20"/>
              </w:rPr>
              <w:t>.</w:t>
            </w:r>
          </w:p>
          <w:p w14:paraId="5D6C2BBF" w14:textId="77777777" w:rsidR="00FF1DF9" w:rsidRPr="00C00079" w:rsidRDefault="00FF1DF9" w:rsidP="00FF1DF9">
            <w:pPr>
              <w:pStyle w:val="Akapitzlist"/>
              <w:numPr>
                <w:ilvl w:val="0"/>
                <w:numId w:val="28"/>
              </w:numPr>
              <w:shd w:val="clear" w:color="auto" w:fill="FFFFFF"/>
              <w:spacing w:line="240" w:lineRule="auto"/>
              <w:ind w:left="459"/>
              <w:rPr>
                <w:sz w:val="20"/>
              </w:rPr>
            </w:pPr>
            <w:r w:rsidRPr="00AD5C6C">
              <w:rPr>
                <w:sz w:val="20"/>
              </w:rPr>
              <w:t>CO.1.3. Przeciwdziałanie wykluczeniu społecznemu oraz aktywizacja osób zagrożonych wykluczeniem społecznym</w:t>
            </w:r>
            <w:r>
              <w:rPr>
                <w:sz w:val="20"/>
              </w:rPr>
              <w:t>.</w:t>
            </w:r>
          </w:p>
          <w:p w14:paraId="19D726D7" w14:textId="77777777" w:rsidR="00FF1DF9" w:rsidRDefault="00FF1DF9" w:rsidP="00FF1DF9">
            <w:pPr>
              <w:pStyle w:val="Akapitzlist"/>
              <w:numPr>
                <w:ilvl w:val="0"/>
                <w:numId w:val="28"/>
              </w:numPr>
              <w:shd w:val="clear" w:color="auto" w:fill="FFFFFF"/>
              <w:spacing w:line="240" w:lineRule="auto"/>
              <w:ind w:left="459"/>
              <w:jc w:val="left"/>
              <w:rPr>
                <w:sz w:val="20"/>
              </w:rPr>
            </w:pPr>
            <w:r w:rsidRPr="00AD5C6C">
              <w:rPr>
                <w:sz w:val="20"/>
              </w:rPr>
              <w:t>CO.1.4. Wzrost poziomu bezpieczeństwa publicznego</w:t>
            </w:r>
            <w:r>
              <w:rPr>
                <w:sz w:val="20"/>
              </w:rPr>
              <w:t>.</w:t>
            </w:r>
          </w:p>
          <w:p w14:paraId="77389573" w14:textId="6DF9C185" w:rsidR="004356F8" w:rsidRPr="00EC111B" w:rsidRDefault="00FF1DF9" w:rsidP="00FF1DF9">
            <w:pPr>
              <w:pStyle w:val="Akapitzlist"/>
              <w:numPr>
                <w:ilvl w:val="0"/>
                <w:numId w:val="28"/>
              </w:numPr>
              <w:shd w:val="clear" w:color="auto" w:fill="FFFFFF"/>
              <w:spacing w:line="240" w:lineRule="auto"/>
              <w:ind w:left="459"/>
              <w:rPr>
                <w:rFonts w:cs="Calibri Light"/>
                <w:bCs/>
                <w:sz w:val="20"/>
                <w:lang w:eastAsia="en-US"/>
              </w:rPr>
            </w:pPr>
            <w:r w:rsidRPr="00AD5C6C">
              <w:rPr>
                <w:sz w:val="20"/>
              </w:rPr>
              <w:t>CO.3.2. Wzrost świadomości ekologicznej mieszkańców</w:t>
            </w:r>
            <w:r>
              <w:rPr>
                <w:sz w:val="20"/>
              </w:rPr>
              <w:t>.</w:t>
            </w:r>
          </w:p>
        </w:tc>
      </w:tr>
      <w:tr w:rsidR="004356F8" w:rsidRPr="0053203C" w14:paraId="38AD123C" w14:textId="77777777" w:rsidTr="00895463">
        <w:tc>
          <w:tcPr>
            <w:tcW w:w="9072" w:type="dxa"/>
            <w:shd w:val="clear" w:color="auto" w:fill="F2F2F2"/>
            <w:vAlign w:val="center"/>
          </w:tcPr>
          <w:p w14:paraId="7D9783ED" w14:textId="77777777" w:rsidR="004356F8" w:rsidRPr="0053203C" w:rsidRDefault="004356F8" w:rsidP="00895463">
            <w:pPr>
              <w:pStyle w:val="NormalnyWeb"/>
              <w:spacing w:after="0" w:line="240" w:lineRule="auto"/>
              <w:jc w:val="left"/>
              <w:rPr>
                <w:color w:val="FF0000"/>
                <w:sz w:val="20"/>
                <w:szCs w:val="20"/>
              </w:rPr>
            </w:pPr>
            <w:r w:rsidRPr="0053203C">
              <w:rPr>
                <w:color w:val="212529"/>
                <w:sz w:val="20"/>
                <w:szCs w:val="20"/>
              </w:rPr>
              <w:t>7. Szacowana (orientacyjna) wartość przedsięwzięcia.</w:t>
            </w:r>
          </w:p>
        </w:tc>
      </w:tr>
      <w:tr w:rsidR="004356F8" w:rsidRPr="0053203C" w14:paraId="6317884D" w14:textId="77777777" w:rsidTr="00895463">
        <w:tc>
          <w:tcPr>
            <w:tcW w:w="9072" w:type="dxa"/>
            <w:shd w:val="clear" w:color="auto" w:fill="FFFFFF"/>
            <w:vAlign w:val="center"/>
          </w:tcPr>
          <w:p w14:paraId="62A15A71" w14:textId="252618E5" w:rsidR="004356F8" w:rsidRPr="0053203C" w:rsidRDefault="004C725A" w:rsidP="00895463">
            <w:pPr>
              <w:spacing w:line="240" w:lineRule="auto"/>
              <w:rPr>
                <w:bCs/>
                <w:sz w:val="20"/>
                <w:szCs w:val="20"/>
                <w:lang w:eastAsia="en-US"/>
              </w:rPr>
            </w:pPr>
            <w:r>
              <w:rPr>
                <w:bCs/>
                <w:sz w:val="20"/>
                <w:szCs w:val="20"/>
                <w:lang w:eastAsia="en-US"/>
              </w:rPr>
              <w:t>3</w:t>
            </w:r>
            <w:r w:rsidR="004356F8">
              <w:rPr>
                <w:bCs/>
                <w:sz w:val="20"/>
                <w:szCs w:val="20"/>
                <w:lang w:eastAsia="en-US"/>
              </w:rPr>
              <w:t>0 000</w:t>
            </w:r>
            <w:r w:rsidR="004356F8" w:rsidRPr="00334E16">
              <w:rPr>
                <w:bCs/>
                <w:sz w:val="20"/>
                <w:szCs w:val="20"/>
                <w:lang w:eastAsia="en-US"/>
              </w:rPr>
              <w:t>,00 zł</w:t>
            </w:r>
          </w:p>
        </w:tc>
      </w:tr>
      <w:tr w:rsidR="004356F8" w:rsidRPr="0053203C" w14:paraId="38566852" w14:textId="77777777" w:rsidTr="00895463">
        <w:tc>
          <w:tcPr>
            <w:tcW w:w="9072" w:type="dxa"/>
            <w:shd w:val="clear" w:color="auto" w:fill="F2F2F2"/>
            <w:vAlign w:val="center"/>
          </w:tcPr>
          <w:p w14:paraId="18D4D75A" w14:textId="77777777" w:rsidR="004356F8" w:rsidRPr="0053203C" w:rsidRDefault="004356F8" w:rsidP="00895463">
            <w:pPr>
              <w:pStyle w:val="NormalnyWeb"/>
              <w:spacing w:after="0" w:line="240" w:lineRule="auto"/>
              <w:jc w:val="left"/>
              <w:rPr>
                <w:color w:val="212529"/>
                <w:sz w:val="20"/>
                <w:szCs w:val="20"/>
              </w:rPr>
            </w:pPr>
            <w:r w:rsidRPr="0053203C">
              <w:rPr>
                <w:color w:val="212529"/>
                <w:sz w:val="20"/>
                <w:szCs w:val="20"/>
              </w:rPr>
              <w:t>8. Prognozowane rezultaty realizacji przedsięwzięcia i sposoby ich oceny w odniesieniu do celów rewitalizacji.</w:t>
            </w:r>
          </w:p>
        </w:tc>
      </w:tr>
      <w:tr w:rsidR="004356F8" w:rsidRPr="0053203C" w14:paraId="27325A87" w14:textId="77777777" w:rsidTr="00895463">
        <w:tc>
          <w:tcPr>
            <w:tcW w:w="9072" w:type="dxa"/>
            <w:shd w:val="clear" w:color="auto" w:fill="auto"/>
            <w:vAlign w:val="center"/>
          </w:tcPr>
          <w:p w14:paraId="1BB5BDA4" w14:textId="77777777" w:rsidR="004C725A" w:rsidRPr="0053203C" w:rsidRDefault="004C725A" w:rsidP="004C725A">
            <w:pPr>
              <w:shd w:val="clear" w:color="auto" w:fill="FFFFFF"/>
              <w:spacing w:line="240" w:lineRule="auto"/>
              <w:rPr>
                <w:bCs/>
                <w:sz w:val="20"/>
                <w:szCs w:val="20"/>
              </w:rPr>
            </w:pPr>
            <w:r w:rsidRPr="0053203C">
              <w:rPr>
                <w:bCs/>
                <w:sz w:val="20"/>
                <w:szCs w:val="20"/>
              </w:rPr>
              <w:t>Przewiduje się, że realizacja przedsięwzięcia przyczyni się od osiągnięcia następujących rezultatów:</w:t>
            </w:r>
          </w:p>
          <w:p w14:paraId="26390C9A" w14:textId="77777777" w:rsidR="004C725A" w:rsidRPr="0053203C" w:rsidRDefault="004C725A" w:rsidP="004C725A">
            <w:pPr>
              <w:tabs>
                <w:tab w:val="left" w:pos="5010"/>
              </w:tabs>
              <w:spacing w:line="240" w:lineRule="auto"/>
              <w:rPr>
                <w:b/>
                <w:bCs/>
                <w:sz w:val="20"/>
                <w:szCs w:val="20"/>
              </w:rPr>
            </w:pPr>
            <w:r w:rsidRPr="0053203C">
              <w:rPr>
                <w:b/>
                <w:sz w:val="20"/>
                <w:szCs w:val="20"/>
              </w:rPr>
              <w:t>Wskaźniki produktu (wielkość wskaźnika wraz ze sposobem pomiaru</w:t>
            </w:r>
            <w:r w:rsidRPr="0053203C">
              <w:rPr>
                <w:sz w:val="20"/>
                <w:szCs w:val="20"/>
              </w:rPr>
              <w:t>):</w:t>
            </w:r>
          </w:p>
          <w:p w14:paraId="75A5497B" w14:textId="71311E4F" w:rsidR="004C725A" w:rsidRPr="007D6CAF" w:rsidRDefault="004C725A">
            <w:pPr>
              <w:pStyle w:val="Akapitzlist"/>
              <w:numPr>
                <w:ilvl w:val="0"/>
                <w:numId w:val="28"/>
              </w:numPr>
              <w:shd w:val="clear" w:color="auto" w:fill="FFFFFF"/>
              <w:spacing w:line="240" w:lineRule="auto"/>
              <w:ind w:left="459"/>
              <w:rPr>
                <w:sz w:val="20"/>
              </w:rPr>
            </w:pPr>
            <w:r w:rsidRPr="00CA06C3">
              <w:rPr>
                <w:sz w:val="20"/>
              </w:rPr>
              <w:t>Liczba</w:t>
            </w:r>
            <w:r w:rsidRPr="00F85F84">
              <w:rPr>
                <w:sz w:val="20"/>
              </w:rPr>
              <w:t xml:space="preserve"> </w:t>
            </w:r>
            <w:r>
              <w:rPr>
                <w:sz w:val="20"/>
              </w:rPr>
              <w:t>przedsięwzięć integracyjnych dla społeczności obszaru rewitalizacji – 9</w:t>
            </w:r>
            <w:r w:rsidRPr="007D6CAF">
              <w:rPr>
                <w:sz w:val="20"/>
              </w:rPr>
              <w:t>.</w:t>
            </w:r>
          </w:p>
          <w:p w14:paraId="6100F635" w14:textId="77777777" w:rsidR="004C725A" w:rsidRPr="0053203C" w:rsidRDefault="004C725A" w:rsidP="004C725A">
            <w:pPr>
              <w:shd w:val="clear" w:color="auto" w:fill="FFFFFF"/>
              <w:spacing w:line="240" w:lineRule="auto"/>
              <w:rPr>
                <w:bCs/>
                <w:sz w:val="20"/>
                <w:szCs w:val="20"/>
              </w:rPr>
            </w:pPr>
            <w:r w:rsidRPr="00BD566C">
              <w:rPr>
                <w:sz w:val="20"/>
                <w:szCs w:val="20"/>
              </w:rPr>
              <w:t>Sposób oceny i pomiaru według formularza raportu z realizacji przedsięwzięcia rewitalizacyjnego</w:t>
            </w:r>
            <w:r>
              <w:rPr>
                <w:bCs/>
                <w:sz w:val="20"/>
                <w:szCs w:val="20"/>
              </w:rPr>
              <w:t>.</w:t>
            </w:r>
            <w:r w:rsidRPr="0053203C">
              <w:rPr>
                <w:bCs/>
                <w:sz w:val="20"/>
                <w:szCs w:val="20"/>
              </w:rPr>
              <w:t xml:space="preserve"> </w:t>
            </w:r>
          </w:p>
          <w:p w14:paraId="7CF23946" w14:textId="77777777" w:rsidR="004C725A" w:rsidRPr="0053203C" w:rsidRDefault="004C725A" w:rsidP="004C725A">
            <w:pPr>
              <w:tabs>
                <w:tab w:val="left" w:pos="5010"/>
              </w:tabs>
              <w:spacing w:line="240" w:lineRule="auto"/>
              <w:rPr>
                <w:b/>
                <w:bCs/>
                <w:sz w:val="20"/>
                <w:szCs w:val="20"/>
              </w:rPr>
            </w:pPr>
            <w:r w:rsidRPr="0053203C">
              <w:rPr>
                <w:b/>
                <w:sz w:val="20"/>
                <w:szCs w:val="20"/>
              </w:rPr>
              <w:t>Wskaźniki rezultatu (wielkość wskaźnika wraz ze sposobem pomiaru</w:t>
            </w:r>
            <w:r w:rsidRPr="0053203C">
              <w:rPr>
                <w:sz w:val="20"/>
                <w:szCs w:val="20"/>
              </w:rPr>
              <w:t>):</w:t>
            </w:r>
          </w:p>
          <w:p w14:paraId="738C3374" w14:textId="77777777" w:rsidR="004C725A" w:rsidRDefault="004C725A">
            <w:pPr>
              <w:pStyle w:val="Akapitzlist"/>
              <w:numPr>
                <w:ilvl w:val="0"/>
                <w:numId w:val="28"/>
              </w:numPr>
              <w:shd w:val="clear" w:color="auto" w:fill="FFFFFF"/>
              <w:spacing w:line="240" w:lineRule="auto"/>
              <w:ind w:left="459"/>
              <w:rPr>
                <w:sz w:val="20"/>
              </w:rPr>
            </w:pPr>
            <w:r w:rsidRPr="00CA06C3">
              <w:rPr>
                <w:sz w:val="20"/>
              </w:rPr>
              <w:t xml:space="preserve">Poprawa jakości życia mieszkańców </w:t>
            </w:r>
            <w:r>
              <w:rPr>
                <w:sz w:val="20"/>
              </w:rPr>
              <w:t xml:space="preserve">obszaru rewitalizacji, zniwelowanie problemów społecznych, wyższa jakość życia. </w:t>
            </w:r>
          </w:p>
          <w:p w14:paraId="4B08AF1A" w14:textId="649EE140" w:rsidR="004356F8" w:rsidRPr="004E14DF" w:rsidRDefault="004C725A" w:rsidP="004C725A">
            <w:pPr>
              <w:shd w:val="clear" w:color="auto" w:fill="FFFFFF"/>
              <w:spacing w:line="240" w:lineRule="auto"/>
              <w:rPr>
                <w:sz w:val="20"/>
              </w:rPr>
            </w:pPr>
            <w:r w:rsidRPr="00A22EF2">
              <w:rPr>
                <w:sz w:val="20"/>
              </w:rPr>
              <w:t>Sposób oceny i pomiaru według formularza raportu z realizacji przedsięwzięcia rewitalizacyjnego</w:t>
            </w:r>
            <w:r w:rsidRPr="00A22EF2">
              <w:rPr>
                <w:sz w:val="20"/>
                <w:szCs w:val="20"/>
              </w:rPr>
              <w:t>.</w:t>
            </w:r>
          </w:p>
        </w:tc>
      </w:tr>
      <w:tr w:rsidR="004356F8" w:rsidRPr="0053203C" w14:paraId="76CF8D29" w14:textId="77777777" w:rsidTr="00895463">
        <w:tc>
          <w:tcPr>
            <w:tcW w:w="9072" w:type="dxa"/>
            <w:shd w:val="clear" w:color="auto" w:fill="F2F2F2"/>
            <w:vAlign w:val="center"/>
          </w:tcPr>
          <w:p w14:paraId="51C7BDF7" w14:textId="77777777" w:rsidR="004356F8" w:rsidRPr="0053203C" w:rsidRDefault="004356F8" w:rsidP="00895463">
            <w:pPr>
              <w:spacing w:line="240" w:lineRule="auto"/>
              <w:rPr>
                <w:bCs/>
                <w:sz w:val="20"/>
                <w:szCs w:val="20"/>
              </w:rPr>
            </w:pPr>
            <w:r>
              <w:rPr>
                <w:bCs/>
                <w:sz w:val="20"/>
                <w:szCs w:val="20"/>
              </w:rPr>
              <w:t>9</w:t>
            </w:r>
            <w:r w:rsidRPr="0053203C">
              <w:rPr>
                <w:bCs/>
                <w:sz w:val="20"/>
                <w:szCs w:val="20"/>
              </w:rPr>
              <w:t>. Opis działań zapewniających dostępność osobom ze szczególnymi potrzebami, o których mowa w ustawie z dnia 19 lipca 2019 r. o zapewnianiu dostępności osobom ze szczególnymi potrzebami, o ile dane te są możliwe do wskazania</w:t>
            </w:r>
          </w:p>
        </w:tc>
      </w:tr>
      <w:tr w:rsidR="004356F8" w:rsidRPr="0053203C" w14:paraId="7E416608" w14:textId="77777777" w:rsidTr="00895463">
        <w:tc>
          <w:tcPr>
            <w:tcW w:w="9072" w:type="dxa"/>
            <w:shd w:val="clear" w:color="auto" w:fill="auto"/>
            <w:vAlign w:val="center"/>
          </w:tcPr>
          <w:p w14:paraId="13675555" w14:textId="77777777" w:rsidR="004356F8" w:rsidRPr="0053203C" w:rsidRDefault="004356F8" w:rsidP="00895463">
            <w:pPr>
              <w:pStyle w:val="NormalnyWeb"/>
              <w:spacing w:after="0" w:line="240" w:lineRule="auto"/>
              <w:rPr>
                <w:sz w:val="20"/>
                <w:szCs w:val="20"/>
              </w:rPr>
            </w:pPr>
            <w:r w:rsidRPr="00F1659F">
              <w:rPr>
                <w:sz w:val="20"/>
                <w:szCs w:val="20"/>
              </w:rPr>
              <w:t xml:space="preserve">Dostępność architektoniczna będzie osiągnięta poprzez eliminację istniejących barier architektonicznych w przestrzeni publicznej </w:t>
            </w:r>
            <w:r>
              <w:rPr>
                <w:sz w:val="20"/>
                <w:szCs w:val="20"/>
              </w:rPr>
              <w:t>i</w:t>
            </w:r>
            <w:r w:rsidRPr="00F1659F">
              <w:rPr>
                <w:sz w:val="20"/>
                <w:szCs w:val="20"/>
              </w:rPr>
              <w:t xml:space="preserve"> obiektach oraz budowę nowych obiektów z uwzględnieniem zasad uniwersalnego projektowania. Dostępność cyfrowa będzie osiągnięta poprzez zastosowanie rozwiązań zgodnych ze standardem WCAG na stronach internetowych udostępniających informacje na temat przedsięwzięcia i zadań realizowanych w jego ramach. Dostępność informacyjno-komunikacyjna będzie osiągnięta poprzez wprowadzenie w przestrzeni i obiektach czytelnych znaków, informacji, transkrypcji, oświetlenia, sygnalizacji świetlnej i dźwiękowej.</w:t>
            </w:r>
          </w:p>
        </w:tc>
      </w:tr>
      <w:tr w:rsidR="004C725A" w:rsidRPr="0053203C" w14:paraId="16B8D5B2" w14:textId="77777777" w:rsidTr="002C5A0D">
        <w:tc>
          <w:tcPr>
            <w:tcW w:w="9072" w:type="dxa"/>
            <w:shd w:val="clear" w:color="auto" w:fill="F2F2F2" w:themeFill="background1" w:themeFillShade="F2"/>
            <w:vAlign w:val="center"/>
          </w:tcPr>
          <w:p w14:paraId="36773855" w14:textId="3E8855AB" w:rsidR="004C725A" w:rsidRPr="00F1659F" w:rsidRDefault="004C725A" w:rsidP="004C725A">
            <w:pPr>
              <w:pStyle w:val="NormalnyWeb"/>
              <w:spacing w:after="0" w:line="240" w:lineRule="auto"/>
              <w:jc w:val="left"/>
              <w:rPr>
                <w:sz w:val="20"/>
                <w:szCs w:val="20"/>
              </w:rPr>
            </w:pPr>
            <w:r>
              <w:rPr>
                <w:sz w:val="20"/>
                <w:szCs w:val="20"/>
              </w:rPr>
              <w:t xml:space="preserve">10. Termin realizacji </w:t>
            </w:r>
          </w:p>
        </w:tc>
      </w:tr>
      <w:tr w:rsidR="004C725A" w:rsidRPr="0053203C" w14:paraId="56610178" w14:textId="77777777" w:rsidTr="004C725A">
        <w:tc>
          <w:tcPr>
            <w:tcW w:w="9072" w:type="dxa"/>
            <w:shd w:val="clear" w:color="auto" w:fill="auto"/>
            <w:vAlign w:val="center"/>
          </w:tcPr>
          <w:p w14:paraId="08AFABDD" w14:textId="0F4B5DBC" w:rsidR="004C725A" w:rsidRPr="00F1659F" w:rsidRDefault="004C725A" w:rsidP="004C725A">
            <w:pPr>
              <w:pStyle w:val="NormalnyWeb"/>
              <w:spacing w:after="0" w:line="240" w:lineRule="auto"/>
              <w:jc w:val="left"/>
              <w:rPr>
                <w:sz w:val="20"/>
                <w:szCs w:val="20"/>
              </w:rPr>
            </w:pPr>
            <w:r>
              <w:rPr>
                <w:sz w:val="20"/>
                <w:szCs w:val="20"/>
              </w:rPr>
              <w:t>2024 r. - 2030 r.</w:t>
            </w:r>
          </w:p>
        </w:tc>
      </w:tr>
    </w:tbl>
    <w:p w14:paraId="2DF43E0A" w14:textId="77777777" w:rsidR="004356F8" w:rsidRDefault="004356F8" w:rsidP="0025585C">
      <w:pPr>
        <w:pStyle w:val="Legenda"/>
      </w:pPr>
      <w:r w:rsidRPr="00F47909">
        <w:t>Źródło: opracowanie własne</w:t>
      </w:r>
      <w:r>
        <w:t xml:space="preserve"> na podstawie danych z naboru projektów rewitalizacyjnych </w:t>
      </w:r>
    </w:p>
    <w:p w14:paraId="0DFCC64D" w14:textId="77777777" w:rsidR="004356F8" w:rsidRDefault="004356F8" w:rsidP="0009514F"/>
    <w:p w14:paraId="50FECB24" w14:textId="05B71C85" w:rsidR="00350CC3" w:rsidRPr="00D6154D" w:rsidRDefault="00350CC3" w:rsidP="0025585C">
      <w:pPr>
        <w:pStyle w:val="nad"/>
      </w:pPr>
      <w:bookmarkStart w:id="144" w:name="_Toc150946375"/>
      <w:r w:rsidRPr="00D6154D">
        <w:t xml:space="preserve">Tabela </w:t>
      </w:r>
      <w:fldSimple w:instr=" SEQ Tabela \* ARABIC ">
        <w:r w:rsidR="00516360">
          <w:rPr>
            <w:noProof/>
          </w:rPr>
          <w:t>37</w:t>
        </w:r>
      </w:fldSimple>
      <w:r>
        <w:t xml:space="preserve"> </w:t>
      </w:r>
      <w:r w:rsidRPr="00D6154D">
        <w:t>Karta</w:t>
      </w:r>
      <w:r>
        <w:t xml:space="preserve"> </w:t>
      </w:r>
      <w:r w:rsidRPr="00D6154D">
        <w:t>projektowa dla przedsięwzięcia</w:t>
      </w:r>
      <w:r>
        <w:t xml:space="preserve"> nr 13,</w:t>
      </w:r>
      <w:r w:rsidRPr="00D6154D">
        <w:t xml:space="preserve"> pn. </w:t>
      </w:r>
      <w:r w:rsidRPr="00350CC3">
        <w:t>Rewitalizacja ZOL w Głogówku</w:t>
      </w:r>
      <w:bookmarkEnd w:id="144"/>
    </w:p>
    <w:tbl>
      <w:tblPr>
        <w:tblW w:w="9072" w:type="dxa"/>
        <w:tblInd w:w="108"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808080"/>
        </w:tblBorders>
        <w:tblLook w:val="04A0" w:firstRow="1" w:lastRow="0" w:firstColumn="1" w:lastColumn="0" w:noHBand="0" w:noVBand="1"/>
      </w:tblPr>
      <w:tblGrid>
        <w:gridCol w:w="9072"/>
      </w:tblGrid>
      <w:tr w:rsidR="00350CC3" w:rsidRPr="0053203C" w14:paraId="4D980190" w14:textId="77777777" w:rsidTr="009F2D13">
        <w:tc>
          <w:tcPr>
            <w:tcW w:w="9072" w:type="dxa"/>
            <w:shd w:val="clear" w:color="auto" w:fill="808080"/>
            <w:vAlign w:val="center"/>
          </w:tcPr>
          <w:p w14:paraId="59C3F4ED" w14:textId="77777777" w:rsidR="00350CC3" w:rsidRPr="0053203C" w:rsidRDefault="00350CC3" w:rsidP="009F2D13">
            <w:pPr>
              <w:spacing w:line="240" w:lineRule="auto"/>
              <w:jc w:val="left"/>
              <w:rPr>
                <w:b/>
                <w:bCs/>
                <w:sz w:val="20"/>
                <w:szCs w:val="20"/>
              </w:rPr>
            </w:pPr>
            <w:r w:rsidRPr="0053203C">
              <w:rPr>
                <w:color w:val="FFFFFF"/>
                <w:sz w:val="20"/>
                <w:szCs w:val="20"/>
              </w:rPr>
              <w:t>Nazwa przedsięwzięcia</w:t>
            </w:r>
          </w:p>
        </w:tc>
      </w:tr>
      <w:tr w:rsidR="00350CC3" w:rsidRPr="0053203C" w14:paraId="764C30DB" w14:textId="77777777" w:rsidTr="00350CC3">
        <w:tc>
          <w:tcPr>
            <w:tcW w:w="9072" w:type="dxa"/>
            <w:shd w:val="clear" w:color="auto" w:fill="FFFFFF" w:themeFill="background1"/>
            <w:vAlign w:val="center"/>
          </w:tcPr>
          <w:p w14:paraId="5B80C681" w14:textId="7E62C04B" w:rsidR="00350CC3" w:rsidRPr="008A6414" w:rsidRDefault="00350CC3" w:rsidP="00350CC3">
            <w:pPr>
              <w:spacing w:line="240" w:lineRule="auto"/>
              <w:jc w:val="left"/>
              <w:rPr>
                <w:b/>
                <w:sz w:val="20"/>
                <w:szCs w:val="20"/>
              </w:rPr>
            </w:pPr>
            <w:r w:rsidRPr="00350CC3">
              <w:rPr>
                <w:rFonts w:cs="Calibri"/>
                <w:b/>
                <w:bCs/>
                <w:color w:val="000000"/>
                <w:sz w:val="20"/>
                <w:szCs w:val="20"/>
              </w:rPr>
              <w:t>Rewitalizacja ZOL w Głogówku</w:t>
            </w:r>
          </w:p>
        </w:tc>
      </w:tr>
      <w:tr w:rsidR="00350CC3" w:rsidRPr="0053203C" w14:paraId="37113EDE" w14:textId="77777777" w:rsidTr="009F2D13">
        <w:tc>
          <w:tcPr>
            <w:tcW w:w="9072" w:type="dxa"/>
            <w:shd w:val="clear" w:color="auto" w:fill="F2F2F2"/>
            <w:vAlign w:val="center"/>
          </w:tcPr>
          <w:p w14:paraId="63FB3446" w14:textId="77777777" w:rsidR="00350CC3" w:rsidRPr="0053203C" w:rsidRDefault="00350CC3" w:rsidP="009F2D13">
            <w:pPr>
              <w:pStyle w:val="NormalnyWeb"/>
              <w:spacing w:after="0" w:line="240" w:lineRule="auto"/>
              <w:jc w:val="left"/>
              <w:rPr>
                <w:color w:val="212529"/>
                <w:sz w:val="20"/>
                <w:szCs w:val="20"/>
              </w:rPr>
            </w:pPr>
            <w:r>
              <w:rPr>
                <w:color w:val="212529"/>
                <w:sz w:val="20"/>
                <w:szCs w:val="20"/>
              </w:rPr>
              <w:t xml:space="preserve">1. </w:t>
            </w:r>
            <w:r w:rsidRPr="0053203C">
              <w:rPr>
                <w:color w:val="212529"/>
                <w:sz w:val="20"/>
                <w:szCs w:val="20"/>
              </w:rPr>
              <w:t>Podmioty realizujące:</w:t>
            </w:r>
          </w:p>
        </w:tc>
      </w:tr>
      <w:tr w:rsidR="00350CC3" w:rsidRPr="0053203C" w14:paraId="4586D6BE" w14:textId="77777777" w:rsidTr="009F2D13">
        <w:trPr>
          <w:trHeight w:val="272"/>
        </w:trPr>
        <w:tc>
          <w:tcPr>
            <w:tcW w:w="9072" w:type="dxa"/>
            <w:vAlign w:val="center"/>
          </w:tcPr>
          <w:p w14:paraId="5E22027C" w14:textId="11FCEAD1" w:rsidR="002221BE" w:rsidRPr="001E3118" w:rsidRDefault="00350CC3" w:rsidP="001E3118">
            <w:pPr>
              <w:pStyle w:val="Akapitzlist"/>
              <w:numPr>
                <w:ilvl w:val="0"/>
                <w:numId w:val="28"/>
              </w:numPr>
              <w:shd w:val="clear" w:color="auto" w:fill="FFFFFF"/>
              <w:spacing w:line="240" w:lineRule="auto"/>
              <w:ind w:left="459"/>
              <w:rPr>
                <w:rFonts w:cs="Calibri Light"/>
                <w:bCs/>
                <w:sz w:val="20"/>
                <w:lang w:eastAsia="en-US"/>
              </w:rPr>
            </w:pPr>
            <w:r w:rsidRPr="002221BE">
              <w:rPr>
                <w:rFonts w:cs="Calibri Light"/>
                <w:bCs/>
                <w:sz w:val="20"/>
                <w:lang w:eastAsia="en-US"/>
              </w:rPr>
              <w:t>Powiat Prudnicki - Jednostka Samorządu Terytorialnego</w:t>
            </w:r>
            <w:r w:rsidR="001E3118">
              <w:rPr>
                <w:rFonts w:cs="Calibri Light"/>
                <w:bCs/>
                <w:sz w:val="20"/>
                <w:lang w:eastAsia="en-US"/>
              </w:rPr>
              <w:t xml:space="preserve">. </w:t>
            </w:r>
            <w:r w:rsidR="002221BE" w:rsidRPr="001E3118">
              <w:rPr>
                <w:bCs/>
                <w:sz w:val="20"/>
                <w:lang w:eastAsia="en-US"/>
              </w:rPr>
              <w:t xml:space="preserve">Starostwo Powiatowe </w:t>
            </w:r>
            <w:r w:rsidR="001E3118">
              <w:rPr>
                <w:bCs/>
                <w:sz w:val="20"/>
                <w:lang w:eastAsia="en-US"/>
              </w:rPr>
              <w:t>w</w:t>
            </w:r>
            <w:r w:rsidR="002221BE" w:rsidRPr="001E3118">
              <w:rPr>
                <w:bCs/>
                <w:sz w:val="20"/>
                <w:lang w:eastAsia="en-US"/>
              </w:rPr>
              <w:t xml:space="preserve"> Prudniku, ul. Kościuszki 76, 48-200 Prudnik,</w:t>
            </w:r>
          </w:p>
          <w:p w14:paraId="13FF55AF" w14:textId="25C21F80" w:rsidR="002221BE" w:rsidRPr="00350CC3" w:rsidRDefault="002221BE" w:rsidP="00350CC3">
            <w:pPr>
              <w:pStyle w:val="Akapitzlist"/>
              <w:numPr>
                <w:ilvl w:val="0"/>
                <w:numId w:val="28"/>
              </w:numPr>
              <w:shd w:val="clear" w:color="auto" w:fill="FFFFFF"/>
              <w:spacing w:line="240" w:lineRule="auto"/>
              <w:ind w:left="459"/>
              <w:rPr>
                <w:rFonts w:cs="Calibri Light"/>
                <w:bCs/>
                <w:sz w:val="20"/>
                <w:lang w:eastAsia="en-US"/>
              </w:rPr>
            </w:pPr>
            <w:r w:rsidRPr="002221BE">
              <w:rPr>
                <w:rFonts w:cs="Calibri Light"/>
                <w:bCs/>
                <w:sz w:val="20"/>
                <w:lang w:eastAsia="en-US"/>
              </w:rPr>
              <w:t>Zakład Opiekuńczo-Leczniczy w Głogówku</w:t>
            </w:r>
            <w:r>
              <w:rPr>
                <w:rFonts w:cs="Calibri Light"/>
                <w:bCs/>
                <w:sz w:val="20"/>
                <w:lang w:eastAsia="en-US"/>
              </w:rPr>
              <w:t xml:space="preserve">, </w:t>
            </w:r>
            <w:r w:rsidRPr="002221BE">
              <w:rPr>
                <w:rFonts w:cs="Calibri Light"/>
                <w:bCs/>
                <w:sz w:val="20"/>
                <w:lang w:eastAsia="en-US"/>
              </w:rPr>
              <w:t>ul. M. Konopnickiej 2</w:t>
            </w:r>
            <w:r>
              <w:rPr>
                <w:rFonts w:cs="Calibri Light"/>
                <w:bCs/>
                <w:sz w:val="20"/>
                <w:lang w:eastAsia="en-US"/>
              </w:rPr>
              <w:t xml:space="preserve">, </w:t>
            </w:r>
            <w:r w:rsidRPr="002221BE">
              <w:rPr>
                <w:rFonts w:cs="Calibri Light"/>
                <w:bCs/>
                <w:sz w:val="20"/>
                <w:lang w:eastAsia="en-US"/>
              </w:rPr>
              <w:t>48-250 Głogówek</w:t>
            </w:r>
            <w:r>
              <w:rPr>
                <w:rFonts w:cs="Calibri Light"/>
                <w:bCs/>
                <w:sz w:val="20"/>
                <w:lang w:eastAsia="en-US"/>
              </w:rPr>
              <w:t>.</w:t>
            </w:r>
          </w:p>
        </w:tc>
      </w:tr>
      <w:tr w:rsidR="00350CC3" w:rsidRPr="0053203C" w14:paraId="6766E965" w14:textId="77777777" w:rsidTr="009F2D13">
        <w:tc>
          <w:tcPr>
            <w:tcW w:w="9072" w:type="dxa"/>
            <w:shd w:val="clear" w:color="auto" w:fill="F2F2F2"/>
            <w:vAlign w:val="center"/>
          </w:tcPr>
          <w:p w14:paraId="60E90B64" w14:textId="77777777" w:rsidR="00350CC3" w:rsidRPr="0053203C" w:rsidRDefault="00350CC3" w:rsidP="009F2D13">
            <w:pPr>
              <w:pStyle w:val="NormalnyWeb"/>
              <w:spacing w:after="0" w:line="240" w:lineRule="auto"/>
              <w:jc w:val="left"/>
              <w:rPr>
                <w:color w:val="212529"/>
                <w:sz w:val="20"/>
                <w:szCs w:val="20"/>
              </w:rPr>
            </w:pPr>
            <w:r w:rsidRPr="0053203C">
              <w:rPr>
                <w:color w:val="212529"/>
                <w:sz w:val="20"/>
                <w:szCs w:val="20"/>
              </w:rPr>
              <w:t>2. Zakres realizowanych zadań:</w:t>
            </w:r>
          </w:p>
        </w:tc>
      </w:tr>
      <w:tr w:rsidR="00350CC3" w:rsidRPr="0053203C" w14:paraId="2896C35A" w14:textId="77777777" w:rsidTr="009F2D13">
        <w:tc>
          <w:tcPr>
            <w:tcW w:w="9072" w:type="dxa"/>
            <w:vAlign w:val="center"/>
          </w:tcPr>
          <w:p w14:paraId="67E049CE" w14:textId="77777777" w:rsidR="00C83D45" w:rsidRDefault="00350CC3" w:rsidP="00C83D45">
            <w:pPr>
              <w:shd w:val="clear" w:color="auto" w:fill="FFFFFF"/>
              <w:spacing w:line="240" w:lineRule="auto"/>
              <w:rPr>
                <w:bCs/>
                <w:sz w:val="20"/>
                <w:lang w:eastAsia="en-US"/>
              </w:rPr>
            </w:pPr>
            <w:r>
              <w:rPr>
                <w:bCs/>
                <w:sz w:val="20"/>
                <w:lang w:eastAsia="en-US"/>
              </w:rPr>
              <w:t xml:space="preserve">Zakres rzeczowy przedsięwzięcia </w:t>
            </w:r>
            <w:r w:rsidR="004E18A8">
              <w:rPr>
                <w:bCs/>
                <w:sz w:val="20"/>
                <w:lang w:eastAsia="en-US"/>
              </w:rPr>
              <w:t xml:space="preserve">rewitalizacyjnego jest </w:t>
            </w:r>
            <w:r w:rsidR="004E18A8" w:rsidRPr="004E18A8">
              <w:rPr>
                <w:bCs/>
                <w:sz w:val="20"/>
                <w:lang w:eastAsia="en-US"/>
              </w:rPr>
              <w:t>wykonanie niezbędnych prac dostosowawczych dla poprawy bezpieczeństwa wraz z zagospodarowaniem terenu</w:t>
            </w:r>
            <w:r w:rsidR="004E18A8">
              <w:rPr>
                <w:bCs/>
                <w:sz w:val="20"/>
                <w:lang w:eastAsia="en-US"/>
              </w:rPr>
              <w:t xml:space="preserve"> </w:t>
            </w:r>
            <w:r w:rsidR="004E18A8" w:rsidRPr="004E18A8">
              <w:rPr>
                <w:bCs/>
                <w:sz w:val="20"/>
                <w:lang w:eastAsia="en-US"/>
              </w:rPr>
              <w:t>Rewitalizacja Z</w:t>
            </w:r>
            <w:r w:rsidR="004E18A8">
              <w:rPr>
                <w:bCs/>
                <w:sz w:val="20"/>
                <w:lang w:eastAsia="en-US"/>
              </w:rPr>
              <w:t xml:space="preserve">akładu </w:t>
            </w:r>
            <w:r w:rsidR="004E18A8" w:rsidRPr="004E18A8">
              <w:rPr>
                <w:bCs/>
                <w:sz w:val="20"/>
                <w:lang w:eastAsia="en-US"/>
              </w:rPr>
              <w:t>O</w:t>
            </w:r>
            <w:r w:rsidR="004E18A8">
              <w:rPr>
                <w:bCs/>
                <w:sz w:val="20"/>
                <w:lang w:eastAsia="en-US"/>
              </w:rPr>
              <w:t xml:space="preserve">pieki </w:t>
            </w:r>
            <w:r w:rsidR="004E18A8" w:rsidRPr="004E18A8">
              <w:rPr>
                <w:bCs/>
                <w:sz w:val="20"/>
                <w:lang w:eastAsia="en-US"/>
              </w:rPr>
              <w:t>L</w:t>
            </w:r>
            <w:r w:rsidR="004E18A8">
              <w:rPr>
                <w:bCs/>
                <w:sz w:val="20"/>
                <w:lang w:eastAsia="en-US"/>
              </w:rPr>
              <w:t xml:space="preserve">eczniczej </w:t>
            </w:r>
            <w:r w:rsidR="004E18A8" w:rsidRPr="004E18A8">
              <w:rPr>
                <w:bCs/>
                <w:sz w:val="20"/>
                <w:lang w:eastAsia="en-US"/>
              </w:rPr>
              <w:lastRenderedPageBreak/>
              <w:t>w</w:t>
            </w:r>
            <w:r w:rsidR="004E18A8">
              <w:rPr>
                <w:bCs/>
                <w:sz w:val="20"/>
                <w:lang w:eastAsia="en-US"/>
              </w:rPr>
              <w:t> </w:t>
            </w:r>
            <w:r w:rsidR="004E18A8" w:rsidRPr="004E18A8">
              <w:rPr>
                <w:bCs/>
                <w:sz w:val="20"/>
                <w:lang w:eastAsia="en-US"/>
              </w:rPr>
              <w:t>Głogówku</w:t>
            </w:r>
            <w:r w:rsidR="004E18A8">
              <w:rPr>
                <w:bCs/>
                <w:sz w:val="20"/>
                <w:lang w:eastAsia="en-US"/>
              </w:rPr>
              <w:t xml:space="preserve">. </w:t>
            </w:r>
          </w:p>
          <w:p w14:paraId="3475DC72" w14:textId="3E128F2D" w:rsidR="00C635A9" w:rsidRPr="00C635A9" w:rsidRDefault="00C635A9" w:rsidP="00C83D45">
            <w:pPr>
              <w:shd w:val="clear" w:color="auto" w:fill="FFFFFF"/>
              <w:spacing w:line="240" w:lineRule="auto"/>
              <w:rPr>
                <w:bCs/>
                <w:sz w:val="20"/>
                <w:lang w:eastAsia="en-US"/>
              </w:rPr>
            </w:pPr>
            <w:r>
              <w:rPr>
                <w:bCs/>
                <w:sz w:val="20"/>
                <w:lang w:eastAsia="en-US"/>
              </w:rPr>
              <w:t>W ramach zadania przewiduje się w</w:t>
            </w:r>
            <w:r w:rsidRPr="00C635A9">
              <w:rPr>
                <w:bCs/>
                <w:sz w:val="20"/>
                <w:lang w:eastAsia="en-US"/>
              </w:rPr>
              <w:t>ymian</w:t>
            </w:r>
            <w:r>
              <w:rPr>
                <w:bCs/>
                <w:sz w:val="20"/>
                <w:lang w:eastAsia="en-US"/>
              </w:rPr>
              <w:t>ę</w:t>
            </w:r>
            <w:r w:rsidRPr="00C635A9">
              <w:rPr>
                <w:bCs/>
                <w:sz w:val="20"/>
                <w:lang w:eastAsia="en-US"/>
              </w:rPr>
              <w:t xml:space="preserve"> windy osobowej, prace modernizacyjne i dostosowawcze wewnątrz obiektu (ciągi komunikacyjne, klatki, łazienki, sale i pomieszczenia ogólnodostępne), modernizacj</w:t>
            </w:r>
            <w:r>
              <w:rPr>
                <w:bCs/>
                <w:sz w:val="20"/>
                <w:lang w:eastAsia="en-US"/>
              </w:rPr>
              <w:t>ę</w:t>
            </w:r>
            <w:r w:rsidRPr="00C635A9">
              <w:rPr>
                <w:bCs/>
                <w:sz w:val="20"/>
                <w:lang w:eastAsia="en-US"/>
              </w:rPr>
              <w:t xml:space="preserve"> drogi dojazdowej wraz z placem manewrowym, modernizacja pochylni dla osób</w:t>
            </w:r>
            <w:r>
              <w:rPr>
                <w:bCs/>
                <w:sz w:val="20"/>
                <w:lang w:eastAsia="en-US"/>
              </w:rPr>
              <w:t xml:space="preserve"> z niepełnosprawnościami</w:t>
            </w:r>
            <w:r w:rsidRPr="00C635A9">
              <w:rPr>
                <w:bCs/>
                <w:sz w:val="20"/>
                <w:lang w:eastAsia="en-US"/>
              </w:rPr>
              <w:t>, rewitalizacja zieleni</w:t>
            </w:r>
            <w:r>
              <w:rPr>
                <w:bCs/>
                <w:sz w:val="20"/>
                <w:lang w:eastAsia="en-US"/>
              </w:rPr>
              <w:t xml:space="preserve"> i dostosowanie jej do potrzeb prowadzonej działalności. </w:t>
            </w:r>
          </w:p>
        </w:tc>
      </w:tr>
      <w:tr w:rsidR="00350CC3" w:rsidRPr="0053203C" w14:paraId="04E6BCCB" w14:textId="77777777" w:rsidTr="009F2D13">
        <w:tc>
          <w:tcPr>
            <w:tcW w:w="9072" w:type="dxa"/>
            <w:shd w:val="clear" w:color="auto" w:fill="F2F2F2"/>
            <w:vAlign w:val="center"/>
          </w:tcPr>
          <w:p w14:paraId="3AD1278A" w14:textId="77777777" w:rsidR="00350CC3" w:rsidRPr="0053203C" w:rsidRDefault="00350CC3" w:rsidP="009F2D13">
            <w:pPr>
              <w:pStyle w:val="NormalnyWeb"/>
              <w:spacing w:after="0" w:line="240" w:lineRule="auto"/>
              <w:jc w:val="left"/>
              <w:rPr>
                <w:color w:val="212529"/>
                <w:sz w:val="20"/>
                <w:szCs w:val="20"/>
              </w:rPr>
            </w:pPr>
            <w:r w:rsidRPr="0053203C">
              <w:rPr>
                <w:color w:val="212529"/>
                <w:sz w:val="20"/>
                <w:szCs w:val="20"/>
              </w:rPr>
              <w:lastRenderedPageBreak/>
              <w:t>3. Lokalizacja.</w:t>
            </w:r>
          </w:p>
        </w:tc>
      </w:tr>
      <w:tr w:rsidR="00350CC3" w:rsidRPr="0053203C" w14:paraId="53E8170E" w14:textId="77777777" w:rsidTr="009F2D13">
        <w:trPr>
          <w:trHeight w:val="512"/>
        </w:trPr>
        <w:tc>
          <w:tcPr>
            <w:tcW w:w="9072" w:type="dxa"/>
            <w:vAlign w:val="center"/>
          </w:tcPr>
          <w:p w14:paraId="22E55B30" w14:textId="10D78F5F" w:rsidR="00350CC3" w:rsidRPr="007C3210" w:rsidRDefault="00350CC3" w:rsidP="009F2D13">
            <w:pPr>
              <w:spacing w:line="240" w:lineRule="auto"/>
              <w:rPr>
                <w:bCs/>
                <w:sz w:val="20"/>
                <w:szCs w:val="20"/>
                <w:lang w:eastAsia="en-US"/>
              </w:rPr>
            </w:pPr>
            <w:r>
              <w:rPr>
                <w:bCs/>
                <w:sz w:val="20"/>
                <w:szCs w:val="20"/>
                <w:lang w:eastAsia="en-US"/>
              </w:rPr>
              <w:t>Obszar rewitalizacji</w:t>
            </w:r>
            <w:r w:rsidR="002F27C7">
              <w:rPr>
                <w:bCs/>
                <w:sz w:val="20"/>
                <w:szCs w:val="20"/>
                <w:lang w:eastAsia="en-US"/>
              </w:rPr>
              <w:t xml:space="preserve">. </w:t>
            </w:r>
            <w:r w:rsidR="002F27C7" w:rsidRPr="002F27C7">
              <w:rPr>
                <w:bCs/>
                <w:sz w:val="20"/>
                <w:szCs w:val="20"/>
                <w:lang w:eastAsia="en-US"/>
              </w:rPr>
              <w:t>Budynek ZOL ul. Konopnicka 2, 48-250 Głogówek , działka nr 837/2</w:t>
            </w:r>
          </w:p>
        </w:tc>
      </w:tr>
      <w:tr w:rsidR="00350CC3" w:rsidRPr="0053203C" w14:paraId="0A9CD053" w14:textId="77777777" w:rsidTr="009F2D13">
        <w:tc>
          <w:tcPr>
            <w:tcW w:w="9072" w:type="dxa"/>
            <w:shd w:val="clear" w:color="auto" w:fill="F2F2F2"/>
            <w:vAlign w:val="center"/>
          </w:tcPr>
          <w:p w14:paraId="09C94D08" w14:textId="77777777" w:rsidR="00350CC3" w:rsidRPr="0053203C" w:rsidRDefault="00350CC3" w:rsidP="009F2D13">
            <w:pPr>
              <w:pStyle w:val="NormalnyWeb"/>
              <w:spacing w:after="0" w:line="240" w:lineRule="auto"/>
              <w:jc w:val="left"/>
              <w:rPr>
                <w:color w:val="212529"/>
                <w:sz w:val="20"/>
                <w:szCs w:val="20"/>
              </w:rPr>
            </w:pPr>
            <w:r w:rsidRPr="0053203C">
              <w:rPr>
                <w:color w:val="212529"/>
                <w:sz w:val="20"/>
                <w:szCs w:val="20"/>
              </w:rPr>
              <w:t>4. Krótki opis problemu jaki ma rozwiązać realizacja przedsięwzięcia:</w:t>
            </w:r>
          </w:p>
        </w:tc>
      </w:tr>
      <w:tr w:rsidR="00350CC3" w:rsidRPr="0053203C" w14:paraId="42F71268" w14:textId="77777777" w:rsidTr="009F2D13">
        <w:trPr>
          <w:trHeight w:val="425"/>
        </w:trPr>
        <w:tc>
          <w:tcPr>
            <w:tcW w:w="9072" w:type="dxa"/>
            <w:shd w:val="clear" w:color="auto" w:fill="auto"/>
            <w:vAlign w:val="center"/>
          </w:tcPr>
          <w:p w14:paraId="133A2052" w14:textId="77777777" w:rsidR="003D2AAC" w:rsidRPr="00C00079" w:rsidRDefault="003D2AAC" w:rsidP="003D2AAC">
            <w:pPr>
              <w:shd w:val="clear" w:color="auto" w:fill="FFFFFF"/>
              <w:spacing w:line="240" w:lineRule="auto"/>
              <w:rPr>
                <w:bCs/>
                <w:sz w:val="20"/>
                <w:lang w:eastAsia="en-US"/>
              </w:rPr>
            </w:pPr>
            <w:r>
              <w:rPr>
                <w:sz w:val="20"/>
              </w:rPr>
              <w:t>Przedmiotowy projekt ma wpływ na rozwiązanie następujących  zidentyfikowanych problemów:</w:t>
            </w:r>
          </w:p>
          <w:p w14:paraId="37F6952C" w14:textId="77777777" w:rsidR="003D2AAC" w:rsidRPr="00B51068" w:rsidRDefault="003D2AAC" w:rsidP="003D2AAC">
            <w:pPr>
              <w:pStyle w:val="Akapitzlist"/>
              <w:numPr>
                <w:ilvl w:val="0"/>
                <w:numId w:val="28"/>
              </w:numPr>
              <w:shd w:val="clear" w:color="auto" w:fill="FFFFFF"/>
              <w:spacing w:line="240" w:lineRule="auto"/>
              <w:ind w:left="459"/>
              <w:jc w:val="left"/>
              <w:rPr>
                <w:sz w:val="20"/>
              </w:rPr>
            </w:pPr>
            <w:r w:rsidRPr="00B51068">
              <w:rPr>
                <w:sz w:val="20"/>
              </w:rPr>
              <w:t>PS.1. Niski wskaźnik przedsiębiorczości, niekorzystne tendencje lokalnym rynku pracy</w:t>
            </w:r>
            <w:r>
              <w:rPr>
                <w:sz w:val="20"/>
              </w:rPr>
              <w:t>.</w:t>
            </w:r>
          </w:p>
          <w:p w14:paraId="09C59959" w14:textId="77777777" w:rsidR="003D2AAC" w:rsidRPr="00B51068" w:rsidRDefault="003D2AAC" w:rsidP="003D2AAC">
            <w:pPr>
              <w:pStyle w:val="Akapitzlist"/>
              <w:numPr>
                <w:ilvl w:val="0"/>
                <w:numId w:val="28"/>
              </w:numPr>
              <w:shd w:val="clear" w:color="auto" w:fill="FFFFFF"/>
              <w:spacing w:line="240" w:lineRule="auto"/>
              <w:ind w:left="459"/>
              <w:jc w:val="left"/>
              <w:rPr>
                <w:sz w:val="20"/>
              </w:rPr>
            </w:pPr>
            <w:r w:rsidRPr="00B51068">
              <w:rPr>
                <w:sz w:val="20"/>
              </w:rPr>
              <w:t>PS.2. Spadek atrakcyjności osiedleńczej obszaru rewitalizacji</w:t>
            </w:r>
            <w:r>
              <w:rPr>
                <w:sz w:val="20"/>
              </w:rPr>
              <w:t>.</w:t>
            </w:r>
          </w:p>
          <w:p w14:paraId="7C988F12" w14:textId="77777777" w:rsidR="003D2AAC" w:rsidRPr="00B51068" w:rsidRDefault="003D2AAC" w:rsidP="003D2AAC">
            <w:pPr>
              <w:pStyle w:val="Akapitzlist"/>
              <w:numPr>
                <w:ilvl w:val="0"/>
                <w:numId w:val="28"/>
              </w:numPr>
              <w:shd w:val="clear" w:color="auto" w:fill="FFFFFF"/>
              <w:spacing w:line="240" w:lineRule="auto"/>
              <w:ind w:left="459"/>
              <w:jc w:val="left"/>
              <w:rPr>
                <w:sz w:val="20"/>
              </w:rPr>
            </w:pPr>
            <w:r w:rsidRPr="00B51068">
              <w:rPr>
                <w:sz w:val="20"/>
              </w:rPr>
              <w:t>PS.3. Funkcjonowanie grup/osób zagrożonych wykluczeniem społecznym</w:t>
            </w:r>
            <w:r>
              <w:rPr>
                <w:sz w:val="20"/>
              </w:rPr>
              <w:t>.</w:t>
            </w:r>
          </w:p>
          <w:p w14:paraId="4A308A35" w14:textId="03B59809" w:rsidR="003D2AAC" w:rsidRPr="003D2AAC" w:rsidRDefault="003D2AAC" w:rsidP="003D2AAC">
            <w:pPr>
              <w:pStyle w:val="Akapitzlist"/>
              <w:numPr>
                <w:ilvl w:val="0"/>
                <w:numId w:val="28"/>
              </w:numPr>
              <w:shd w:val="clear" w:color="auto" w:fill="FFFFFF"/>
              <w:spacing w:line="240" w:lineRule="auto"/>
              <w:ind w:left="459"/>
              <w:jc w:val="left"/>
              <w:rPr>
                <w:sz w:val="20"/>
              </w:rPr>
            </w:pPr>
            <w:r w:rsidRPr="00B51068">
              <w:rPr>
                <w:sz w:val="20"/>
              </w:rPr>
              <w:t>PS.4. Niski poziom bezpieczeństwa publicznego</w:t>
            </w:r>
            <w:r>
              <w:rPr>
                <w:sz w:val="20"/>
              </w:rPr>
              <w:t>.</w:t>
            </w:r>
          </w:p>
          <w:p w14:paraId="054B0E85" w14:textId="77777777" w:rsidR="003D2AAC" w:rsidRPr="00B51068" w:rsidRDefault="003D2AAC" w:rsidP="003D2AAC">
            <w:pPr>
              <w:pStyle w:val="Akapitzlist"/>
              <w:numPr>
                <w:ilvl w:val="0"/>
                <w:numId w:val="28"/>
              </w:numPr>
              <w:shd w:val="clear" w:color="auto" w:fill="FFFFFF"/>
              <w:spacing w:line="240" w:lineRule="auto"/>
              <w:ind w:left="459"/>
              <w:jc w:val="left"/>
              <w:rPr>
                <w:sz w:val="20"/>
              </w:rPr>
            </w:pPr>
            <w:r w:rsidRPr="00B51068">
              <w:rPr>
                <w:sz w:val="20"/>
              </w:rPr>
              <w:t>PI.1. Niedostosowanie przestrzeni publicznych do potrzeb i oczekiwań społecznych, a zwłaszcza grup zagrożonych wykluczeniem społecznym</w:t>
            </w:r>
            <w:r>
              <w:rPr>
                <w:sz w:val="20"/>
              </w:rPr>
              <w:t>.</w:t>
            </w:r>
          </w:p>
          <w:p w14:paraId="2B78B3E6" w14:textId="77777777" w:rsidR="003D2AAC" w:rsidRPr="00B51068" w:rsidRDefault="003D2AAC" w:rsidP="003D2AAC">
            <w:pPr>
              <w:pStyle w:val="Akapitzlist"/>
              <w:numPr>
                <w:ilvl w:val="0"/>
                <w:numId w:val="28"/>
              </w:numPr>
              <w:shd w:val="clear" w:color="auto" w:fill="FFFFFF"/>
              <w:spacing w:line="240" w:lineRule="auto"/>
              <w:ind w:left="459"/>
              <w:jc w:val="left"/>
              <w:rPr>
                <w:sz w:val="20"/>
              </w:rPr>
            </w:pPr>
            <w:r w:rsidRPr="00B51068">
              <w:rPr>
                <w:sz w:val="20"/>
              </w:rPr>
              <w:t>PI.2. Deficyt funkcjonalnych obiektów świadczenia usług społecznych wspierających osoby zagrożone wykluczeniem społecznym</w:t>
            </w:r>
            <w:r>
              <w:rPr>
                <w:sz w:val="20"/>
              </w:rPr>
              <w:t>.</w:t>
            </w:r>
            <w:r w:rsidRPr="00B51068">
              <w:rPr>
                <w:sz w:val="20"/>
              </w:rPr>
              <w:t xml:space="preserve">  </w:t>
            </w:r>
          </w:p>
          <w:p w14:paraId="509A3F24" w14:textId="77777777" w:rsidR="003D2AAC" w:rsidRPr="00B51068" w:rsidRDefault="003D2AAC" w:rsidP="003D2AAC">
            <w:pPr>
              <w:pStyle w:val="Akapitzlist"/>
              <w:numPr>
                <w:ilvl w:val="0"/>
                <w:numId w:val="28"/>
              </w:numPr>
              <w:shd w:val="clear" w:color="auto" w:fill="FFFFFF"/>
              <w:spacing w:line="240" w:lineRule="auto"/>
              <w:ind w:left="459"/>
              <w:jc w:val="left"/>
              <w:rPr>
                <w:sz w:val="20"/>
              </w:rPr>
            </w:pPr>
            <w:r w:rsidRPr="00B51068">
              <w:rPr>
                <w:sz w:val="20"/>
              </w:rPr>
              <w:t>PI.3. Niewydolny układ komunikacyjny wpływający negatywnie na rozwój gospodarczy obszaru rewitalizacji</w:t>
            </w:r>
            <w:r>
              <w:rPr>
                <w:sz w:val="20"/>
              </w:rPr>
              <w:t>.</w:t>
            </w:r>
          </w:p>
          <w:p w14:paraId="013E029E" w14:textId="05FC5D38" w:rsidR="00350CC3" w:rsidRPr="003D2AAC" w:rsidRDefault="003D2AAC" w:rsidP="003D2AAC">
            <w:pPr>
              <w:pStyle w:val="Akapitzlist"/>
              <w:numPr>
                <w:ilvl w:val="0"/>
                <w:numId w:val="28"/>
              </w:numPr>
              <w:shd w:val="clear" w:color="auto" w:fill="FFFFFF"/>
              <w:spacing w:line="240" w:lineRule="auto"/>
              <w:ind w:left="459"/>
              <w:jc w:val="left"/>
              <w:rPr>
                <w:sz w:val="20"/>
              </w:rPr>
            </w:pPr>
            <w:r w:rsidRPr="00B51068">
              <w:rPr>
                <w:sz w:val="20"/>
              </w:rPr>
              <w:t>PI.4. Występowanie obszarów zabudowy o dużym nasileniu problemów infrastrukturalnych i środowiskowych</w:t>
            </w:r>
            <w:r>
              <w:rPr>
                <w:sz w:val="20"/>
              </w:rPr>
              <w:t>.</w:t>
            </w:r>
          </w:p>
        </w:tc>
      </w:tr>
      <w:tr w:rsidR="00350CC3" w:rsidRPr="0053203C" w14:paraId="18BB5492" w14:textId="77777777" w:rsidTr="009F2D13">
        <w:tc>
          <w:tcPr>
            <w:tcW w:w="9072" w:type="dxa"/>
            <w:shd w:val="clear" w:color="auto" w:fill="F2F2F2"/>
            <w:vAlign w:val="center"/>
          </w:tcPr>
          <w:p w14:paraId="1B8A03AA" w14:textId="77777777" w:rsidR="00350CC3" w:rsidRPr="0053203C" w:rsidRDefault="00350CC3" w:rsidP="009F2D13">
            <w:pPr>
              <w:pStyle w:val="NormalnyWeb"/>
              <w:spacing w:after="0" w:line="240" w:lineRule="auto"/>
              <w:jc w:val="left"/>
              <w:rPr>
                <w:color w:val="212529"/>
                <w:sz w:val="20"/>
                <w:szCs w:val="20"/>
              </w:rPr>
            </w:pPr>
            <w:r w:rsidRPr="0053203C">
              <w:rPr>
                <w:color w:val="212529"/>
                <w:sz w:val="20"/>
                <w:szCs w:val="20"/>
              </w:rPr>
              <w:t>5. Cel przedsięwzięcia.</w:t>
            </w:r>
          </w:p>
        </w:tc>
      </w:tr>
      <w:tr w:rsidR="00350CC3" w:rsidRPr="0053203C" w14:paraId="02E1F35E" w14:textId="77777777" w:rsidTr="009F2D13">
        <w:trPr>
          <w:trHeight w:val="566"/>
        </w:trPr>
        <w:tc>
          <w:tcPr>
            <w:tcW w:w="9072" w:type="dxa"/>
            <w:vAlign w:val="center"/>
          </w:tcPr>
          <w:p w14:paraId="4B5355F9" w14:textId="4B6456E1" w:rsidR="00C83D45" w:rsidRDefault="00350CC3" w:rsidP="009F2D13">
            <w:pPr>
              <w:shd w:val="clear" w:color="auto" w:fill="FFFFFF"/>
              <w:spacing w:line="240" w:lineRule="auto"/>
              <w:rPr>
                <w:sz w:val="20"/>
                <w:szCs w:val="20"/>
              </w:rPr>
            </w:pPr>
            <w:r w:rsidRPr="004C725A">
              <w:rPr>
                <w:sz w:val="20"/>
                <w:szCs w:val="20"/>
              </w:rPr>
              <w:t xml:space="preserve">Główne cele projektu </w:t>
            </w:r>
            <w:r>
              <w:rPr>
                <w:sz w:val="20"/>
                <w:szCs w:val="20"/>
              </w:rPr>
              <w:t>jest</w:t>
            </w:r>
            <w:r w:rsidRPr="004C725A">
              <w:rPr>
                <w:sz w:val="20"/>
                <w:szCs w:val="20"/>
              </w:rPr>
              <w:t xml:space="preserve"> </w:t>
            </w:r>
            <w:r w:rsidR="00C83D45">
              <w:rPr>
                <w:sz w:val="20"/>
                <w:szCs w:val="20"/>
              </w:rPr>
              <w:t xml:space="preserve">poprawa funkcjonalności </w:t>
            </w:r>
            <w:r w:rsidR="00C83D45" w:rsidRPr="00C83D45">
              <w:rPr>
                <w:bCs/>
                <w:sz w:val="20"/>
                <w:lang w:eastAsia="en-US"/>
              </w:rPr>
              <w:t>obiektów Z</w:t>
            </w:r>
            <w:r w:rsidR="00C83D45">
              <w:rPr>
                <w:bCs/>
                <w:sz w:val="20"/>
                <w:lang w:eastAsia="en-US"/>
              </w:rPr>
              <w:t xml:space="preserve">akładu </w:t>
            </w:r>
            <w:r w:rsidR="00C83D45" w:rsidRPr="00C83D45">
              <w:rPr>
                <w:bCs/>
                <w:sz w:val="20"/>
                <w:lang w:eastAsia="en-US"/>
              </w:rPr>
              <w:t>O</w:t>
            </w:r>
            <w:r w:rsidR="00C83D45">
              <w:rPr>
                <w:bCs/>
                <w:sz w:val="20"/>
                <w:lang w:eastAsia="en-US"/>
              </w:rPr>
              <w:t>pieki Leczniczej poprzez p</w:t>
            </w:r>
            <w:r w:rsidR="00C83D45" w:rsidRPr="00C83D45">
              <w:rPr>
                <w:bCs/>
                <w:sz w:val="20"/>
                <w:lang w:eastAsia="en-US"/>
              </w:rPr>
              <w:t>ełne przywrócenie budynkowi funkcji społecznych i zdrowotnych.</w:t>
            </w:r>
            <w:r w:rsidR="00C83D45">
              <w:rPr>
                <w:bCs/>
                <w:sz w:val="20"/>
                <w:lang w:eastAsia="en-US"/>
              </w:rPr>
              <w:t xml:space="preserve"> Projekt przyczyni się do wzmocnienia bazy dla świadczenia usług społecznych dla mieszkańców obszaru rewitalizacji.   </w:t>
            </w:r>
          </w:p>
          <w:p w14:paraId="7EF79825" w14:textId="77777777" w:rsidR="00350CC3" w:rsidRPr="006B6EA5" w:rsidRDefault="00350CC3" w:rsidP="009F2D13">
            <w:pPr>
              <w:shd w:val="clear" w:color="auto" w:fill="FFFFFF"/>
              <w:spacing w:line="240" w:lineRule="auto"/>
              <w:rPr>
                <w:bCs/>
                <w:sz w:val="20"/>
                <w:szCs w:val="20"/>
                <w:lang w:eastAsia="en-US"/>
              </w:rPr>
            </w:pPr>
            <w:r w:rsidRPr="00D51589">
              <w:rPr>
                <w:bCs/>
                <w:sz w:val="20"/>
                <w:szCs w:val="20"/>
                <w:lang w:eastAsia="en-US"/>
              </w:rPr>
              <w:t xml:space="preserve">Cele szczegółowe: </w:t>
            </w:r>
          </w:p>
          <w:p w14:paraId="456B22AC" w14:textId="075A16C3" w:rsidR="004E7A4C" w:rsidRDefault="004E7A4C" w:rsidP="009F2D13">
            <w:pPr>
              <w:pStyle w:val="Akapitzlist"/>
              <w:numPr>
                <w:ilvl w:val="0"/>
                <w:numId w:val="28"/>
              </w:numPr>
              <w:shd w:val="clear" w:color="auto" w:fill="FFFFFF"/>
              <w:spacing w:line="240" w:lineRule="auto"/>
              <w:ind w:left="459"/>
              <w:rPr>
                <w:rFonts w:cs="Calibri Light"/>
                <w:bCs/>
                <w:sz w:val="20"/>
                <w:lang w:eastAsia="en-US"/>
              </w:rPr>
            </w:pPr>
            <w:r>
              <w:rPr>
                <w:rFonts w:cs="Calibri Light"/>
                <w:bCs/>
                <w:sz w:val="20"/>
                <w:lang w:eastAsia="en-US"/>
              </w:rPr>
              <w:t xml:space="preserve">wzrost jakości świadczonych usług opiekuńczych, </w:t>
            </w:r>
          </w:p>
          <w:p w14:paraId="7B94BCF9" w14:textId="40F656C2" w:rsidR="00350CC3" w:rsidRPr="00F1659F" w:rsidRDefault="00350CC3" w:rsidP="009F2D13">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poprawa warunków i jakości życia</w:t>
            </w:r>
            <w:r>
              <w:rPr>
                <w:rFonts w:cs="Calibri Light"/>
                <w:bCs/>
                <w:sz w:val="20"/>
                <w:lang w:eastAsia="en-US"/>
              </w:rPr>
              <w:t>,</w:t>
            </w:r>
          </w:p>
          <w:p w14:paraId="14228E47" w14:textId="77777777" w:rsidR="00350CC3" w:rsidRPr="00F1659F" w:rsidRDefault="00350CC3" w:rsidP="009F2D13">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wyprowadzenie obszaru rewitalizacji ze stanu kryzysowego,</w:t>
            </w:r>
          </w:p>
          <w:p w14:paraId="0CB8E9FA" w14:textId="77777777" w:rsidR="00350CC3" w:rsidRPr="00F1659F" w:rsidRDefault="00350CC3" w:rsidP="009F2D13">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przeciwdziałanie negatywnym zjawiskom społecznym,</w:t>
            </w:r>
          </w:p>
          <w:p w14:paraId="2CF4C76E" w14:textId="77777777" w:rsidR="00350CC3" w:rsidRPr="00F1659F" w:rsidRDefault="00350CC3" w:rsidP="009F2D13">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przeciwdziałanie wykluczeniu społecznemu,</w:t>
            </w:r>
          </w:p>
          <w:p w14:paraId="459395DC" w14:textId="77777777" w:rsidR="00350CC3" w:rsidRPr="00F1659F" w:rsidRDefault="00350CC3" w:rsidP="009F2D13">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poprawa więzi międzyludzkich,</w:t>
            </w:r>
          </w:p>
          <w:p w14:paraId="49E8FD07" w14:textId="77777777" w:rsidR="00350CC3" w:rsidRPr="00F1659F" w:rsidRDefault="00350CC3" w:rsidP="009F2D13">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lepszy stosunek i więź mieszkańców do miejsca w którym żyją,</w:t>
            </w:r>
          </w:p>
          <w:p w14:paraId="0A3FC2CC" w14:textId="77777777" w:rsidR="00350CC3" w:rsidRPr="00F1659F" w:rsidRDefault="00350CC3" w:rsidP="009F2D13">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poprawa relacji w rodzinach,</w:t>
            </w:r>
          </w:p>
          <w:p w14:paraId="4B20CA00" w14:textId="77777777" w:rsidR="00350CC3" w:rsidRPr="00F1659F" w:rsidRDefault="00350CC3" w:rsidP="009F2D13">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wzrost poziomu wiedzy na temat kultury i tradycji regionu,</w:t>
            </w:r>
          </w:p>
          <w:p w14:paraId="43F23D30" w14:textId="77777777" w:rsidR="00350CC3" w:rsidRPr="00F1659F" w:rsidRDefault="00350CC3" w:rsidP="009F2D13">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poprawa zdrowia,</w:t>
            </w:r>
          </w:p>
          <w:p w14:paraId="3F223673" w14:textId="77777777" w:rsidR="00350CC3" w:rsidRPr="00F1659F" w:rsidRDefault="00350CC3" w:rsidP="009F2D13">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uwrażliwienie młodych ludzi do pracy na rzecz osób potrzebujących pomocy,</w:t>
            </w:r>
          </w:p>
          <w:p w14:paraId="1E8FB5B7" w14:textId="77777777" w:rsidR="00350CC3" w:rsidRPr="00F1659F" w:rsidRDefault="00350CC3" w:rsidP="009F2D13">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zwiększenie roli społeczeństwa w działaniach na rzecz gminy,</w:t>
            </w:r>
          </w:p>
          <w:p w14:paraId="0A3B0274" w14:textId="77777777" w:rsidR="00350CC3" w:rsidRPr="00F1659F" w:rsidRDefault="00350CC3" w:rsidP="009F2D13">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zwiększenie zaangażowania mieszkańców i poczucia ich odpowiedzialności za to co się dzieje na terenie ich gminy,</w:t>
            </w:r>
          </w:p>
          <w:p w14:paraId="14D9CEDF" w14:textId="77777777" w:rsidR="00350CC3" w:rsidRPr="0053203C" w:rsidRDefault="00350CC3" w:rsidP="009F2D13">
            <w:pPr>
              <w:pStyle w:val="Akapitzlist"/>
              <w:numPr>
                <w:ilvl w:val="0"/>
                <w:numId w:val="28"/>
              </w:numPr>
              <w:shd w:val="clear" w:color="auto" w:fill="FFFFFF"/>
              <w:spacing w:line="240" w:lineRule="auto"/>
              <w:ind w:left="459"/>
              <w:rPr>
                <w:sz w:val="20"/>
              </w:rPr>
            </w:pPr>
            <w:r w:rsidRPr="00F1659F">
              <w:rPr>
                <w:rFonts w:cs="Calibri Light"/>
                <w:bCs/>
                <w:sz w:val="20"/>
                <w:lang w:eastAsia="en-US"/>
              </w:rPr>
              <w:t>aktywizacja osób w każdej grupie wiekowej</w:t>
            </w:r>
          </w:p>
        </w:tc>
      </w:tr>
      <w:tr w:rsidR="00350CC3" w:rsidRPr="0053203C" w14:paraId="4EE097A9" w14:textId="77777777" w:rsidTr="009F2D13">
        <w:trPr>
          <w:trHeight w:val="141"/>
        </w:trPr>
        <w:tc>
          <w:tcPr>
            <w:tcW w:w="9072" w:type="dxa"/>
            <w:shd w:val="clear" w:color="auto" w:fill="F2F2F2"/>
            <w:vAlign w:val="center"/>
          </w:tcPr>
          <w:p w14:paraId="31421306" w14:textId="77777777" w:rsidR="00350CC3" w:rsidRPr="0053203C" w:rsidRDefault="00350CC3" w:rsidP="009F2D13">
            <w:pPr>
              <w:spacing w:line="240" w:lineRule="auto"/>
              <w:rPr>
                <w:sz w:val="20"/>
                <w:szCs w:val="20"/>
              </w:rPr>
            </w:pPr>
            <w:r w:rsidRPr="0053203C">
              <w:rPr>
                <w:sz w:val="20"/>
                <w:szCs w:val="20"/>
              </w:rPr>
              <w:t>6. Powiązanie celu przedsięwzięcia z celami rewitalizacji.</w:t>
            </w:r>
          </w:p>
        </w:tc>
      </w:tr>
      <w:tr w:rsidR="00350CC3" w:rsidRPr="0053203C" w14:paraId="6C14C458" w14:textId="77777777" w:rsidTr="009F2D13">
        <w:trPr>
          <w:trHeight w:val="283"/>
        </w:trPr>
        <w:tc>
          <w:tcPr>
            <w:tcW w:w="9072" w:type="dxa"/>
            <w:vAlign w:val="center"/>
          </w:tcPr>
          <w:p w14:paraId="4AB306EC" w14:textId="77777777" w:rsidR="003D2AAC" w:rsidRPr="003D2AAC" w:rsidRDefault="003D2AAC" w:rsidP="003D2AAC">
            <w:pPr>
              <w:shd w:val="clear" w:color="auto" w:fill="FFFFFF"/>
              <w:spacing w:line="240" w:lineRule="auto"/>
              <w:jc w:val="left"/>
              <w:rPr>
                <w:sz w:val="20"/>
              </w:rPr>
            </w:pPr>
            <w:r w:rsidRPr="003D2AAC">
              <w:rPr>
                <w:sz w:val="20"/>
              </w:rPr>
              <w:t>Cel przedsięwzięcia jest powiązany z następującymi celami rewitalizacji:</w:t>
            </w:r>
          </w:p>
          <w:p w14:paraId="511D7874" w14:textId="77777777" w:rsidR="003D2AAC" w:rsidRPr="00C00079" w:rsidRDefault="003D2AAC" w:rsidP="003D2AAC">
            <w:pPr>
              <w:pStyle w:val="Akapitzlist"/>
              <w:numPr>
                <w:ilvl w:val="0"/>
                <w:numId w:val="28"/>
              </w:numPr>
              <w:shd w:val="clear" w:color="auto" w:fill="FFFFFF"/>
              <w:spacing w:line="240" w:lineRule="auto"/>
              <w:ind w:left="459"/>
              <w:jc w:val="left"/>
              <w:rPr>
                <w:sz w:val="20"/>
              </w:rPr>
            </w:pPr>
            <w:r w:rsidRPr="00AD5C6C">
              <w:rPr>
                <w:sz w:val="20"/>
              </w:rPr>
              <w:t xml:space="preserve">CO.1.1. </w:t>
            </w:r>
            <w:r>
              <w:rPr>
                <w:sz w:val="20"/>
              </w:rPr>
              <w:t>Pobudzanie lokalnej przedsiębiorczości.</w:t>
            </w:r>
          </w:p>
          <w:p w14:paraId="72A2E97B" w14:textId="77777777" w:rsidR="003D2AAC" w:rsidRPr="00C00079" w:rsidRDefault="003D2AAC" w:rsidP="003D2AAC">
            <w:pPr>
              <w:pStyle w:val="Akapitzlist"/>
              <w:numPr>
                <w:ilvl w:val="0"/>
                <w:numId w:val="28"/>
              </w:numPr>
              <w:shd w:val="clear" w:color="auto" w:fill="FFFFFF"/>
              <w:spacing w:line="240" w:lineRule="auto"/>
              <w:ind w:left="459"/>
              <w:jc w:val="left"/>
              <w:rPr>
                <w:sz w:val="20"/>
              </w:rPr>
            </w:pPr>
            <w:r w:rsidRPr="00AD5C6C">
              <w:rPr>
                <w:sz w:val="20"/>
              </w:rPr>
              <w:t>CO.1.2. Wzrost tożsamości lokalnej oraz lepsza integracja mieszkańców</w:t>
            </w:r>
            <w:r>
              <w:rPr>
                <w:sz w:val="20"/>
              </w:rPr>
              <w:t>.</w:t>
            </w:r>
          </w:p>
          <w:p w14:paraId="6EE410BD" w14:textId="77777777" w:rsidR="003D2AAC" w:rsidRPr="00C00079" w:rsidRDefault="003D2AAC" w:rsidP="003D2AAC">
            <w:pPr>
              <w:pStyle w:val="Akapitzlist"/>
              <w:numPr>
                <w:ilvl w:val="0"/>
                <w:numId w:val="28"/>
              </w:numPr>
              <w:shd w:val="clear" w:color="auto" w:fill="FFFFFF"/>
              <w:spacing w:line="240" w:lineRule="auto"/>
              <w:ind w:left="459"/>
              <w:jc w:val="left"/>
              <w:rPr>
                <w:sz w:val="20"/>
              </w:rPr>
            </w:pPr>
            <w:r w:rsidRPr="00AD5C6C">
              <w:rPr>
                <w:sz w:val="20"/>
              </w:rPr>
              <w:t>CO.1.3. Przeciwdziałanie wykluczeniu społecznemu oraz aktywizacja osób zagrożonych wykluczeniem społecznym</w:t>
            </w:r>
            <w:r>
              <w:rPr>
                <w:sz w:val="20"/>
              </w:rPr>
              <w:t>.</w:t>
            </w:r>
          </w:p>
          <w:p w14:paraId="6365E5CA" w14:textId="77777777" w:rsidR="00350CC3" w:rsidRDefault="003D2AAC" w:rsidP="003D2AAC">
            <w:pPr>
              <w:pStyle w:val="Akapitzlist"/>
              <w:numPr>
                <w:ilvl w:val="0"/>
                <w:numId w:val="28"/>
              </w:numPr>
              <w:shd w:val="clear" w:color="auto" w:fill="FFFFFF"/>
              <w:spacing w:line="240" w:lineRule="auto"/>
              <w:ind w:left="459"/>
              <w:jc w:val="left"/>
              <w:rPr>
                <w:sz w:val="20"/>
              </w:rPr>
            </w:pPr>
            <w:r w:rsidRPr="00AD5C6C">
              <w:rPr>
                <w:sz w:val="20"/>
              </w:rPr>
              <w:t>CO.1.4. Wzrost poziomu bezpieczeństwa publicznego</w:t>
            </w:r>
            <w:r>
              <w:rPr>
                <w:sz w:val="20"/>
              </w:rPr>
              <w:t>.</w:t>
            </w:r>
          </w:p>
          <w:p w14:paraId="03230D16" w14:textId="442CDDC5" w:rsidR="003D2AAC" w:rsidRPr="003D2AAC" w:rsidRDefault="003D2AAC" w:rsidP="003D2AAC">
            <w:pPr>
              <w:pStyle w:val="Akapitzlist"/>
              <w:numPr>
                <w:ilvl w:val="0"/>
                <w:numId w:val="28"/>
              </w:numPr>
              <w:shd w:val="clear" w:color="auto" w:fill="FFFFFF"/>
              <w:spacing w:line="240" w:lineRule="auto"/>
              <w:ind w:left="459"/>
              <w:jc w:val="left"/>
              <w:rPr>
                <w:sz w:val="20"/>
              </w:rPr>
            </w:pPr>
            <w:r w:rsidRPr="00AD5C6C">
              <w:rPr>
                <w:sz w:val="20"/>
              </w:rPr>
              <w:t>CO.2.1. Zagospodarowanie i uporządkowanie zdegradowanych</w:t>
            </w:r>
            <w:r>
              <w:rPr>
                <w:sz w:val="20"/>
              </w:rPr>
              <w:t xml:space="preserve"> obiektów i</w:t>
            </w:r>
            <w:r w:rsidRPr="00AD5C6C">
              <w:rPr>
                <w:sz w:val="20"/>
              </w:rPr>
              <w:t xml:space="preserve"> przestrzeni oraz nadanie im funkcji integracji społecznej mieszkańców</w:t>
            </w:r>
            <w:r>
              <w:rPr>
                <w:sz w:val="20"/>
              </w:rPr>
              <w:t>.</w:t>
            </w:r>
          </w:p>
          <w:p w14:paraId="59DB25C9" w14:textId="0C4877FA" w:rsidR="003D2AAC" w:rsidRPr="003D2AAC" w:rsidRDefault="003D2AAC" w:rsidP="003D2AAC">
            <w:pPr>
              <w:pStyle w:val="Akapitzlist"/>
              <w:numPr>
                <w:ilvl w:val="0"/>
                <w:numId w:val="28"/>
              </w:numPr>
              <w:shd w:val="clear" w:color="auto" w:fill="FFFFFF"/>
              <w:spacing w:line="240" w:lineRule="auto"/>
              <w:ind w:left="459"/>
              <w:jc w:val="left"/>
              <w:rPr>
                <w:sz w:val="20"/>
              </w:rPr>
            </w:pPr>
            <w:r w:rsidRPr="00AD5C6C">
              <w:rPr>
                <w:sz w:val="20"/>
              </w:rPr>
              <w:t>CO.2.2. Rozwój infrastruktury publicznej i tworzenie atrakcyjnych miejsc spędzania czasu wolnego</w:t>
            </w:r>
            <w:r>
              <w:rPr>
                <w:sz w:val="20"/>
              </w:rPr>
              <w:t>.</w:t>
            </w:r>
            <w:r w:rsidRPr="00AD5C6C">
              <w:rPr>
                <w:sz w:val="20"/>
              </w:rPr>
              <w:t xml:space="preserve"> </w:t>
            </w:r>
          </w:p>
          <w:p w14:paraId="42BCCBF3" w14:textId="77777777" w:rsidR="003D2AAC" w:rsidRDefault="003D2AAC" w:rsidP="003D2AAC">
            <w:pPr>
              <w:pStyle w:val="Akapitzlist"/>
              <w:numPr>
                <w:ilvl w:val="0"/>
                <w:numId w:val="28"/>
              </w:numPr>
              <w:shd w:val="clear" w:color="auto" w:fill="FFFFFF"/>
              <w:spacing w:line="240" w:lineRule="auto"/>
              <w:ind w:left="459"/>
              <w:jc w:val="left"/>
              <w:rPr>
                <w:sz w:val="20"/>
              </w:rPr>
            </w:pPr>
            <w:r w:rsidRPr="00AD5C6C">
              <w:rPr>
                <w:sz w:val="20"/>
              </w:rPr>
              <w:t>CO.2.4. Poprawa estetyki budynków</w:t>
            </w:r>
            <w:r>
              <w:rPr>
                <w:sz w:val="20"/>
              </w:rPr>
              <w:t>.</w:t>
            </w:r>
          </w:p>
          <w:p w14:paraId="0A5CF9BC" w14:textId="7D5D8A72" w:rsidR="003D2AAC" w:rsidRPr="003D2AAC" w:rsidRDefault="003D2AAC" w:rsidP="003D2AAC">
            <w:pPr>
              <w:pStyle w:val="Akapitzlist"/>
              <w:numPr>
                <w:ilvl w:val="0"/>
                <w:numId w:val="28"/>
              </w:numPr>
              <w:shd w:val="clear" w:color="auto" w:fill="FFFFFF"/>
              <w:spacing w:line="240" w:lineRule="auto"/>
              <w:ind w:left="459"/>
              <w:jc w:val="left"/>
              <w:rPr>
                <w:sz w:val="20"/>
              </w:rPr>
            </w:pPr>
            <w:r w:rsidRPr="00AD5C6C">
              <w:rPr>
                <w:sz w:val="20"/>
              </w:rPr>
              <w:t>CO.3.1. Poprawa efektywności energetycznej budynków</w:t>
            </w:r>
            <w:r>
              <w:rPr>
                <w:sz w:val="20"/>
              </w:rPr>
              <w:t>.</w:t>
            </w:r>
            <w:r w:rsidRPr="00AD5C6C">
              <w:rPr>
                <w:sz w:val="20"/>
              </w:rPr>
              <w:t xml:space="preserve"> </w:t>
            </w:r>
          </w:p>
          <w:p w14:paraId="2BE567BB" w14:textId="77777777" w:rsidR="003D2AAC" w:rsidRPr="00AD5C6C" w:rsidRDefault="003D2AAC" w:rsidP="003D2AAC">
            <w:pPr>
              <w:pStyle w:val="Akapitzlist"/>
              <w:numPr>
                <w:ilvl w:val="0"/>
                <w:numId w:val="28"/>
              </w:numPr>
              <w:shd w:val="clear" w:color="auto" w:fill="FFFFFF"/>
              <w:spacing w:line="240" w:lineRule="auto"/>
              <w:ind w:left="459"/>
              <w:jc w:val="left"/>
              <w:rPr>
                <w:sz w:val="20"/>
              </w:rPr>
            </w:pPr>
            <w:r w:rsidRPr="00AD5C6C">
              <w:rPr>
                <w:sz w:val="20"/>
              </w:rPr>
              <w:t>CO.3.2. Wzrost świadomości ekologicznej mieszkańców</w:t>
            </w:r>
            <w:r>
              <w:rPr>
                <w:sz w:val="20"/>
              </w:rPr>
              <w:t>.</w:t>
            </w:r>
          </w:p>
          <w:p w14:paraId="2162F319" w14:textId="35CAF0AC" w:rsidR="003D2AAC" w:rsidRPr="003D2AAC" w:rsidRDefault="003D2AAC" w:rsidP="003D2AAC">
            <w:pPr>
              <w:pStyle w:val="Akapitzlist"/>
              <w:numPr>
                <w:ilvl w:val="0"/>
                <w:numId w:val="28"/>
              </w:numPr>
              <w:shd w:val="clear" w:color="auto" w:fill="FFFFFF"/>
              <w:spacing w:line="240" w:lineRule="auto"/>
              <w:ind w:left="459"/>
              <w:jc w:val="left"/>
              <w:rPr>
                <w:sz w:val="20"/>
              </w:rPr>
            </w:pPr>
            <w:r w:rsidRPr="003D2AAC">
              <w:rPr>
                <w:sz w:val="20"/>
              </w:rPr>
              <w:t>CO 3.3. Zwiększenie powierzchni parków, zieleńców, terenów zieleni na  rewitalizowanych obszarach.</w:t>
            </w:r>
          </w:p>
        </w:tc>
      </w:tr>
      <w:tr w:rsidR="00350CC3" w:rsidRPr="0053203C" w14:paraId="4365618F" w14:textId="77777777" w:rsidTr="009F2D13">
        <w:tc>
          <w:tcPr>
            <w:tcW w:w="9072" w:type="dxa"/>
            <w:shd w:val="clear" w:color="auto" w:fill="F2F2F2"/>
            <w:vAlign w:val="center"/>
          </w:tcPr>
          <w:p w14:paraId="73BD61FF" w14:textId="77777777" w:rsidR="00350CC3" w:rsidRPr="0053203C" w:rsidRDefault="00350CC3" w:rsidP="009F2D13">
            <w:pPr>
              <w:pStyle w:val="NormalnyWeb"/>
              <w:spacing w:after="0" w:line="240" w:lineRule="auto"/>
              <w:jc w:val="left"/>
              <w:rPr>
                <w:color w:val="FF0000"/>
                <w:sz w:val="20"/>
                <w:szCs w:val="20"/>
              </w:rPr>
            </w:pPr>
            <w:r w:rsidRPr="0053203C">
              <w:rPr>
                <w:color w:val="212529"/>
                <w:sz w:val="20"/>
                <w:szCs w:val="20"/>
              </w:rPr>
              <w:lastRenderedPageBreak/>
              <w:t>7. Szacowana (orientacyjna) wartość przedsięwzięcia.</w:t>
            </w:r>
          </w:p>
        </w:tc>
      </w:tr>
      <w:tr w:rsidR="00350CC3" w:rsidRPr="0053203C" w14:paraId="2C512E3C" w14:textId="77777777" w:rsidTr="009F2D13">
        <w:tc>
          <w:tcPr>
            <w:tcW w:w="9072" w:type="dxa"/>
            <w:shd w:val="clear" w:color="auto" w:fill="FFFFFF"/>
            <w:vAlign w:val="center"/>
          </w:tcPr>
          <w:p w14:paraId="235C7069" w14:textId="23FD2155" w:rsidR="00350CC3" w:rsidRPr="0053203C" w:rsidRDefault="005D07C3" w:rsidP="009F2D13">
            <w:pPr>
              <w:spacing w:line="240" w:lineRule="auto"/>
              <w:rPr>
                <w:bCs/>
                <w:sz w:val="20"/>
                <w:szCs w:val="20"/>
                <w:lang w:eastAsia="en-US"/>
              </w:rPr>
            </w:pPr>
            <w:r>
              <w:rPr>
                <w:bCs/>
                <w:sz w:val="20"/>
                <w:szCs w:val="20"/>
                <w:lang w:eastAsia="en-US"/>
              </w:rPr>
              <w:t>9 000</w:t>
            </w:r>
            <w:r w:rsidR="00350CC3">
              <w:rPr>
                <w:bCs/>
                <w:sz w:val="20"/>
                <w:szCs w:val="20"/>
                <w:lang w:eastAsia="en-US"/>
              </w:rPr>
              <w:t xml:space="preserve"> 000</w:t>
            </w:r>
            <w:r w:rsidR="00350CC3" w:rsidRPr="00334E16">
              <w:rPr>
                <w:bCs/>
                <w:sz w:val="20"/>
                <w:szCs w:val="20"/>
                <w:lang w:eastAsia="en-US"/>
              </w:rPr>
              <w:t>,00 zł</w:t>
            </w:r>
          </w:p>
        </w:tc>
      </w:tr>
      <w:tr w:rsidR="00350CC3" w:rsidRPr="0053203C" w14:paraId="38226C65" w14:textId="77777777" w:rsidTr="009F2D13">
        <w:tc>
          <w:tcPr>
            <w:tcW w:w="9072" w:type="dxa"/>
            <w:shd w:val="clear" w:color="auto" w:fill="F2F2F2"/>
            <w:vAlign w:val="center"/>
          </w:tcPr>
          <w:p w14:paraId="41676F37" w14:textId="77777777" w:rsidR="00350CC3" w:rsidRPr="0053203C" w:rsidRDefault="00350CC3" w:rsidP="009F2D13">
            <w:pPr>
              <w:pStyle w:val="NormalnyWeb"/>
              <w:spacing w:after="0" w:line="240" w:lineRule="auto"/>
              <w:jc w:val="left"/>
              <w:rPr>
                <w:color w:val="212529"/>
                <w:sz w:val="20"/>
                <w:szCs w:val="20"/>
              </w:rPr>
            </w:pPr>
            <w:r w:rsidRPr="0053203C">
              <w:rPr>
                <w:color w:val="212529"/>
                <w:sz w:val="20"/>
                <w:szCs w:val="20"/>
              </w:rPr>
              <w:t>8. Prognozowane rezultaty realizacji przedsięwzięcia i sposoby ich oceny w odniesieniu do celów rewitalizacji.</w:t>
            </w:r>
          </w:p>
        </w:tc>
      </w:tr>
      <w:tr w:rsidR="00350CC3" w:rsidRPr="0053203C" w14:paraId="5677BBFD" w14:textId="77777777" w:rsidTr="009F2D13">
        <w:tc>
          <w:tcPr>
            <w:tcW w:w="9072" w:type="dxa"/>
            <w:shd w:val="clear" w:color="auto" w:fill="auto"/>
            <w:vAlign w:val="center"/>
          </w:tcPr>
          <w:p w14:paraId="1BA5293F" w14:textId="77777777" w:rsidR="00350CC3" w:rsidRPr="0053203C" w:rsidRDefault="00350CC3" w:rsidP="009F2D13">
            <w:pPr>
              <w:shd w:val="clear" w:color="auto" w:fill="FFFFFF"/>
              <w:spacing w:line="240" w:lineRule="auto"/>
              <w:rPr>
                <w:bCs/>
                <w:sz w:val="20"/>
                <w:szCs w:val="20"/>
              </w:rPr>
            </w:pPr>
            <w:r w:rsidRPr="0053203C">
              <w:rPr>
                <w:bCs/>
                <w:sz w:val="20"/>
                <w:szCs w:val="20"/>
              </w:rPr>
              <w:t>Przewiduje się, że realizacja przedsięwzięcia przyczyni się od osiągnięcia następujących rezultatów:</w:t>
            </w:r>
          </w:p>
          <w:p w14:paraId="2A2C2576" w14:textId="77777777" w:rsidR="00350CC3" w:rsidRPr="0053203C" w:rsidRDefault="00350CC3" w:rsidP="009F2D13">
            <w:pPr>
              <w:tabs>
                <w:tab w:val="left" w:pos="5010"/>
              </w:tabs>
              <w:spacing w:line="240" w:lineRule="auto"/>
              <w:rPr>
                <w:b/>
                <w:bCs/>
                <w:sz w:val="20"/>
                <w:szCs w:val="20"/>
              </w:rPr>
            </w:pPr>
            <w:r w:rsidRPr="0053203C">
              <w:rPr>
                <w:b/>
                <w:sz w:val="20"/>
                <w:szCs w:val="20"/>
              </w:rPr>
              <w:t>Wskaźniki produktu (wielkość wskaźnika wraz ze sposobem pomiaru</w:t>
            </w:r>
            <w:r w:rsidRPr="0053203C">
              <w:rPr>
                <w:sz w:val="20"/>
                <w:szCs w:val="20"/>
              </w:rPr>
              <w:t>):</w:t>
            </w:r>
          </w:p>
          <w:p w14:paraId="7AA5F5F5" w14:textId="67E9860B" w:rsidR="00350CC3" w:rsidRDefault="00350CC3" w:rsidP="009F2D13">
            <w:pPr>
              <w:pStyle w:val="Akapitzlist"/>
              <w:numPr>
                <w:ilvl w:val="0"/>
                <w:numId w:val="28"/>
              </w:numPr>
              <w:shd w:val="clear" w:color="auto" w:fill="FFFFFF"/>
              <w:spacing w:line="240" w:lineRule="auto"/>
              <w:ind w:left="459"/>
              <w:rPr>
                <w:sz w:val="20"/>
              </w:rPr>
            </w:pPr>
            <w:r w:rsidRPr="00CA06C3">
              <w:rPr>
                <w:sz w:val="20"/>
              </w:rPr>
              <w:t>Liczba</w:t>
            </w:r>
            <w:r w:rsidRPr="00F85F84">
              <w:rPr>
                <w:sz w:val="20"/>
              </w:rPr>
              <w:t xml:space="preserve"> </w:t>
            </w:r>
            <w:r w:rsidR="0089696C">
              <w:rPr>
                <w:sz w:val="20"/>
              </w:rPr>
              <w:t xml:space="preserve">obiektów poddanych </w:t>
            </w:r>
            <w:r w:rsidR="000F4758">
              <w:rPr>
                <w:sz w:val="20"/>
              </w:rPr>
              <w:t>rewitalizacji</w:t>
            </w:r>
            <w:r>
              <w:rPr>
                <w:sz w:val="20"/>
              </w:rPr>
              <w:t xml:space="preserve"> – </w:t>
            </w:r>
            <w:r w:rsidR="0089696C">
              <w:rPr>
                <w:sz w:val="20"/>
              </w:rPr>
              <w:t>1</w:t>
            </w:r>
            <w:r w:rsidRPr="007D6CAF">
              <w:rPr>
                <w:sz w:val="20"/>
              </w:rPr>
              <w:t>.</w:t>
            </w:r>
          </w:p>
          <w:p w14:paraId="53DDA915" w14:textId="207A1A02" w:rsidR="001A1B68" w:rsidRDefault="001A1B68" w:rsidP="009F2D13">
            <w:pPr>
              <w:pStyle w:val="Akapitzlist"/>
              <w:numPr>
                <w:ilvl w:val="0"/>
                <w:numId w:val="28"/>
              </w:numPr>
              <w:shd w:val="clear" w:color="auto" w:fill="FFFFFF"/>
              <w:spacing w:line="240" w:lineRule="auto"/>
              <w:ind w:left="459"/>
              <w:rPr>
                <w:sz w:val="20"/>
              </w:rPr>
            </w:pPr>
            <w:r>
              <w:rPr>
                <w:sz w:val="20"/>
              </w:rPr>
              <w:t xml:space="preserve">Liczba obiektów zabytkowych poddanych </w:t>
            </w:r>
            <w:r w:rsidR="000F4758">
              <w:rPr>
                <w:sz w:val="20"/>
              </w:rPr>
              <w:t>rewitalizacji</w:t>
            </w:r>
            <w:r>
              <w:rPr>
                <w:sz w:val="20"/>
              </w:rPr>
              <w:t xml:space="preserve"> – 1. </w:t>
            </w:r>
          </w:p>
          <w:p w14:paraId="5A1C10C9" w14:textId="5CA923C3" w:rsidR="0089696C" w:rsidRPr="007D6CAF" w:rsidRDefault="0089696C" w:rsidP="009F2D13">
            <w:pPr>
              <w:pStyle w:val="Akapitzlist"/>
              <w:numPr>
                <w:ilvl w:val="0"/>
                <w:numId w:val="28"/>
              </w:numPr>
              <w:shd w:val="clear" w:color="auto" w:fill="FFFFFF"/>
              <w:spacing w:line="240" w:lineRule="auto"/>
              <w:ind w:left="459"/>
              <w:rPr>
                <w:sz w:val="20"/>
              </w:rPr>
            </w:pPr>
            <w:r>
              <w:rPr>
                <w:sz w:val="20"/>
              </w:rPr>
              <w:t xml:space="preserve">Liczba projektów z zakresu </w:t>
            </w:r>
            <w:r w:rsidR="000F4758">
              <w:rPr>
                <w:sz w:val="20"/>
              </w:rPr>
              <w:t>rewitalizacji</w:t>
            </w:r>
            <w:r w:rsidR="00AE2C3A">
              <w:rPr>
                <w:sz w:val="20"/>
              </w:rPr>
              <w:t xml:space="preserve"> otoczenia obiektów</w:t>
            </w:r>
            <w:r>
              <w:rPr>
                <w:sz w:val="20"/>
              </w:rPr>
              <w:t xml:space="preserve"> – 1</w:t>
            </w:r>
            <w:r w:rsidR="001A1B68">
              <w:rPr>
                <w:sz w:val="20"/>
              </w:rPr>
              <w:t xml:space="preserve">. </w:t>
            </w:r>
            <w:r>
              <w:rPr>
                <w:sz w:val="20"/>
              </w:rPr>
              <w:t xml:space="preserve"> </w:t>
            </w:r>
          </w:p>
          <w:p w14:paraId="4BD9ACE4" w14:textId="77777777" w:rsidR="00350CC3" w:rsidRPr="0053203C" w:rsidRDefault="00350CC3" w:rsidP="009F2D13">
            <w:pPr>
              <w:shd w:val="clear" w:color="auto" w:fill="FFFFFF"/>
              <w:spacing w:line="240" w:lineRule="auto"/>
              <w:rPr>
                <w:bCs/>
                <w:sz w:val="20"/>
                <w:szCs w:val="20"/>
              </w:rPr>
            </w:pPr>
            <w:r w:rsidRPr="00BD566C">
              <w:rPr>
                <w:sz w:val="20"/>
                <w:szCs w:val="20"/>
              </w:rPr>
              <w:t>Sposób oceny i pomiaru według formularza raportu z realizacji przedsięwzięcia rewitalizacyjnego</w:t>
            </w:r>
            <w:r>
              <w:rPr>
                <w:bCs/>
                <w:sz w:val="20"/>
                <w:szCs w:val="20"/>
              </w:rPr>
              <w:t>.</w:t>
            </w:r>
            <w:r w:rsidRPr="0053203C">
              <w:rPr>
                <w:bCs/>
                <w:sz w:val="20"/>
                <w:szCs w:val="20"/>
              </w:rPr>
              <w:t xml:space="preserve"> </w:t>
            </w:r>
          </w:p>
          <w:p w14:paraId="78CA8E73" w14:textId="77777777" w:rsidR="00350CC3" w:rsidRPr="0053203C" w:rsidRDefault="00350CC3" w:rsidP="009F2D13">
            <w:pPr>
              <w:tabs>
                <w:tab w:val="left" w:pos="5010"/>
              </w:tabs>
              <w:spacing w:line="240" w:lineRule="auto"/>
              <w:rPr>
                <w:b/>
                <w:bCs/>
                <w:sz w:val="20"/>
                <w:szCs w:val="20"/>
              </w:rPr>
            </w:pPr>
            <w:r w:rsidRPr="0053203C">
              <w:rPr>
                <w:b/>
                <w:sz w:val="20"/>
                <w:szCs w:val="20"/>
              </w:rPr>
              <w:t>Wskaźniki rezultatu (wielkość wskaźnika wraz ze sposobem pomiaru</w:t>
            </w:r>
            <w:r w:rsidRPr="0053203C">
              <w:rPr>
                <w:sz w:val="20"/>
                <w:szCs w:val="20"/>
              </w:rPr>
              <w:t>):</w:t>
            </w:r>
          </w:p>
          <w:p w14:paraId="0DC7DA00" w14:textId="77777777" w:rsidR="00350CC3" w:rsidRDefault="00350CC3" w:rsidP="009F2D13">
            <w:pPr>
              <w:pStyle w:val="Akapitzlist"/>
              <w:numPr>
                <w:ilvl w:val="0"/>
                <w:numId w:val="28"/>
              </w:numPr>
              <w:shd w:val="clear" w:color="auto" w:fill="FFFFFF"/>
              <w:spacing w:line="240" w:lineRule="auto"/>
              <w:ind w:left="459"/>
              <w:rPr>
                <w:sz w:val="20"/>
              </w:rPr>
            </w:pPr>
            <w:r w:rsidRPr="00CA06C3">
              <w:rPr>
                <w:sz w:val="20"/>
              </w:rPr>
              <w:t xml:space="preserve">Poprawa jakości życia mieszkańców </w:t>
            </w:r>
            <w:r>
              <w:rPr>
                <w:sz w:val="20"/>
              </w:rPr>
              <w:t xml:space="preserve">obszaru rewitalizacji, zniwelowanie problemów społecznych, wyższa jakość życia. </w:t>
            </w:r>
          </w:p>
          <w:p w14:paraId="4702EE2B" w14:textId="31F8D33D" w:rsidR="001A1B68" w:rsidRPr="001A1B68" w:rsidRDefault="00350CC3" w:rsidP="009F2D13">
            <w:pPr>
              <w:shd w:val="clear" w:color="auto" w:fill="FFFFFF"/>
              <w:spacing w:line="240" w:lineRule="auto"/>
              <w:rPr>
                <w:sz w:val="20"/>
                <w:szCs w:val="20"/>
              </w:rPr>
            </w:pPr>
            <w:r w:rsidRPr="00A22EF2">
              <w:rPr>
                <w:sz w:val="20"/>
              </w:rPr>
              <w:t>Sposób oceny i pomiaru według formularza raportu z realizacji przedsięwzięcia rewitalizacyjnego</w:t>
            </w:r>
            <w:r w:rsidRPr="00A22EF2">
              <w:rPr>
                <w:sz w:val="20"/>
                <w:szCs w:val="20"/>
              </w:rPr>
              <w:t>.</w:t>
            </w:r>
          </w:p>
        </w:tc>
      </w:tr>
      <w:tr w:rsidR="00350CC3" w:rsidRPr="0053203C" w14:paraId="56A55E81" w14:textId="77777777" w:rsidTr="009F2D13">
        <w:tc>
          <w:tcPr>
            <w:tcW w:w="9072" w:type="dxa"/>
            <w:shd w:val="clear" w:color="auto" w:fill="F2F2F2"/>
            <w:vAlign w:val="center"/>
          </w:tcPr>
          <w:p w14:paraId="4A73C6FB" w14:textId="77777777" w:rsidR="00350CC3" w:rsidRPr="0053203C" w:rsidRDefault="00350CC3" w:rsidP="009F2D13">
            <w:pPr>
              <w:spacing w:line="240" w:lineRule="auto"/>
              <w:rPr>
                <w:bCs/>
                <w:sz w:val="20"/>
                <w:szCs w:val="20"/>
              </w:rPr>
            </w:pPr>
            <w:r>
              <w:rPr>
                <w:bCs/>
                <w:sz w:val="20"/>
                <w:szCs w:val="20"/>
              </w:rPr>
              <w:t>9</w:t>
            </w:r>
            <w:r w:rsidRPr="0053203C">
              <w:rPr>
                <w:bCs/>
                <w:sz w:val="20"/>
                <w:szCs w:val="20"/>
              </w:rPr>
              <w:t>. Opis działań zapewniających dostępność osobom ze szczególnymi potrzebami, o których mowa w ustawie z dnia 19 lipca 2019 r. o zapewnianiu dostępności osobom ze szczególnymi potrzebami, o ile dane te są możliwe do wskazania</w:t>
            </w:r>
          </w:p>
        </w:tc>
      </w:tr>
      <w:tr w:rsidR="00350CC3" w:rsidRPr="0053203C" w14:paraId="7CD25018" w14:textId="77777777" w:rsidTr="009F2D13">
        <w:tc>
          <w:tcPr>
            <w:tcW w:w="9072" w:type="dxa"/>
            <w:shd w:val="clear" w:color="auto" w:fill="auto"/>
            <w:vAlign w:val="center"/>
          </w:tcPr>
          <w:p w14:paraId="3A95100A" w14:textId="77777777" w:rsidR="00D74567" w:rsidRDefault="00D74567" w:rsidP="00C62130">
            <w:pPr>
              <w:pStyle w:val="NormalnyWeb"/>
              <w:spacing w:after="0" w:line="240" w:lineRule="auto"/>
              <w:rPr>
                <w:sz w:val="20"/>
                <w:szCs w:val="20"/>
              </w:rPr>
            </w:pPr>
            <w:r>
              <w:rPr>
                <w:sz w:val="20"/>
                <w:szCs w:val="20"/>
              </w:rPr>
              <w:t>W zakresie dostępności p</w:t>
            </w:r>
            <w:r w:rsidR="00C62130">
              <w:rPr>
                <w:sz w:val="20"/>
                <w:szCs w:val="20"/>
              </w:rPr>
              <w:t>rojekt przewiduje</w:t>
            </w:r>
            <w:r>
              <w:rPr>
                <w:sz w:val="20"/>
                <w:szCs w:val="20"/>
              </w:rPr>
              <w:t xml:space="preserve">: </w:t>
            </w:r>
          </w:p>
          <w:p w14:paraId="223FBDAF" w14:textId="77777777" w:rsidR="008C593A" w:rsidRDefault="00B771B2" w:rsidP="008C593A">
            <w:pPr>
              <w:pStyle w:val="Akapitzlist"/>
              <w:numPr>
                <w:ilvl w:val="0"/>
                <w:numId w:val="28"/>
              </w:numPr>
              <w:shd w:val="clear" w:color="auto" w:fill="FFFFFF"/>
              <w:spacing w:line="240" w:lineRule="auto"/>
              <w:ind w:left="459"/>
              <w:rPr>
                <w:sz w:val="20"/>
              </w:rPr>
            </w:pPr>
            <w:r w:rsidRPr="00B771B2">
              <w:rPr>
                <w:sz w:val="20"/>
              </w:rPr>
              <w:t xml:space="preserve">zapewnienie wolnych od barier poziomych i pionowych przestrzeni komunikacyjnych budynków, </w:t>
            </w:r>
          </w:p>
          <w:p w14:paraId="0BE6045E" w14:textId="77777777" w:rsidR="008C593A" w:rsidRDefault="00B771B2" w:rsidP="008C593A">
            <w:pPr>
              <w:pStyle w:val="Akapitzlist"/>
              <w:numPr>
                <w:ilvl w:val="0"/>
                <w:numId w:val="28"/>
              </w:numPr>
              <w:shd w:val="clear" w:color="auto" w:fill="FFFFFF"/>
              <w:spacing w:line="240" w:lineRule="auto"/>
              <w:ind w:left="459"/>
              <w:rPr>
                <w:sz w:val="20"/>
              </w:rPr>
            </w:pPr>
            <w:r w:rsidRPr="008C593A">
              <w:rPr>
                <w:sz w:val="20"/>
              </w:rPr>
              <w:t>instalację urządzeń lub zastosowanie środków technicznych i rozwiązań architektonicznych w budynku, które umożliwiają dostęp do wszystkich pomieszczeń,</w:t>
            </w:r>
          </w:p>
          <w:p w14:paraId="77F0FB88" w14:textId="77777777" w:rsidR="008C593A" w:rsidRDefault="00B771B2" w:rsidP="008C593A">
            <w:pPr>
              <w:pStyle w:val="Akapitzlist"/>
              <w:numPr>
                <w:ilvl w:val="0"/>
                <w:numId w:val="28"/>
              </w:numPr>
              <w:shd w:val="clear" w:color="auto" w:fill="FFFFFF"/>
              <w:spacing w:line="240" w:lineRule="auto"/>
              <w:ind w:left="459"/>
              <w:rPr>
                <w:sz w:val="20"/>
              </w:rPr>
            </w:pPr>
            <w:r w:rsidRPr="008C593A">
              <w:rPr>
                <w:sz w:val="20"/>
              </w:rPr>
              <w:t xml:space="preserve">zapewnienie informacji na temat rozkładu pomieszczeń w budynku, co najmniej w sposób wizualny i dotykowy lub głosowy, </w:t>
            </w:r>
          </w:p>
          <w:p w14:paraId="3DE6477E" w14:textId="06F2CE11" w:rsidR="008C593A" w:rsidRDefault="00B771B2" w:rsidP="008C593A">
            <w:pPr>
              <w:pStyle w:val="Akapitzlist"/>
              <w:numPr>
                <w:ilvl w:val="0"/>
                <w:numId w:val="28"/>
              </w:numPr>
              <w:shd w:val="clear" w:color="auto" w:fill="FFFFFF"/>
              <w:spacing w:line="240" w:lineRule="auto"/>
              <w:ind w:left="459"/>
              <w:rPr>
                <w:sz w:val="20"/>
              </w:rPr>
            </w:pPr>
            <w:r w:rsidRPr="008C593A">
              <w:rPr>
                <w:sz w:val="20"/>
              </w:rPr>
              <w:t>zapewnienie osobom ze szczególnymi potrzebami możliwości ewakuacji lub ich uratowania w inny sposób</w:t>
            </w:r>
            <w:r w:rsidR="008B2D60">
              <w:rPr>
                <w:sz w:val="20"/>
              </w:rPr>
              <w:t>,</w:t>
            </w:r>
          </w:p>
          <w:p w14:paraId="03E764FA" w14:textId="77777777" w:rsidR="008C593A" w:rsidRDefault="00B771B2" w:rsidP="008C593A">
            <w:pPr>
              <w:pStyle w:val="Akapitzlist"/>
              <w:numPr>
                <w:ilvl w:val="0"/>
                <w:numId w:val="28"/>
              </w:numPr>
              <w:shd w:val="clear" w:color="auto" w:fill="FFFFFF"/>
              <w:spacing w:line="240" w:lineRule="auto"/>
              <w:ind w:left="459"/>
              <w:rPr>
                <w:sz w:val="20"/>
              </w:rPr>
            </w:pPr>
            <w:r w:rsidRPr="008C593A">
              <w:rPr>
                <w:sz w:val="20"/>
              </w:rPr>
              <w:t xml:space="preserve">obsługę z wykorzystaniem środków wspierających komunikowanie się w języku migowym i innych środkach komunikowania się lub przez wykorzystanie zdalnego dostępu online do usługi tłumacza przez strony internetowe i aplikacje, </w:t>
            </w:r>
          </w:p>
          <w:p w14:paraId="2127541B" w14:textId="687CC49A" w:rsidR="00B771B2" w:rsidRPr="008C593A" w:rsidRDefault="00B771B2" w:rsidP="008C593A">
            <w:pPr>
              <w:pStyle w:val="Akapitzlist"/>
              <w:numPr>
                <w:ilvl w:val="0"/>
                <w:numId w:val="28"/>
              </w:numPr>
              <w:shd w:val="clear" w:color="auto" w:fill="FFFFFF"/>
              <w:spacing w:line="240" w:lineRule="auto"/>
              <w:ind w:left="459"/>
              <w:rPr>
                <w:sz w:val="20"/>
              </w:rPr>
            </w:pPr>
            <w:r w:rsidRPr="008C593A">
              <w:rPr>
                <w:sz w:val="20"/>
              </w:rPr>
              <w:t>instalację urządzeń lub innych środków technicznych do obsługi osób słabosłyszących, których celem jest wspomaganie słyszenia</w:t>
            </w:r>
            <w:r w:rsidR="008C593A">
              <w:rPr>
                <w:sz w:val="20"/>
              </w:rPr>
              <w:t xml:space="preserve">. </w:t>
            </w:r>
          </w:p>
        </w:tc>
      </w:tr>
      <w:tr w:rsidR="00350CC3" w:rsidRPr="0053203C" w14:paraId="5C180191" w14:textId="77777777" w:rsidTr="009F2D13">
        <w:tc>
          <w:tcPr>
            <w:tcW w:w="9072" w:type="dxa"/>
            <w:shd w:val="clear" w:color="auto" w:fill="F2F2F2" w:themeFill="background1" w:themeFillShade="F2"/>
            <w:vAlign w:val="center"/>
          </w:tcPr>
          <w:p w14:paraId="2B57A314" w14:textId="77777777" w:rsidR="00350CC3" w:rsidRPr="00F1659F" w:rsidRDefault="00350CC3" w:rsidP="009F2D13">
            <w:pPr>
              <w:pStyle w:val="NormalnyWeb"/>
              <w:spacing w:after="0" w:line="240" w:lineRule="auto"/>
              <w:jc w:val="left"/>
              <w:rPr>
                <w:sz w:val="20"/>
                <w:szCs w:val="20"/>
              </w:rPr>
            </w:pPr>
            <w:r>
              <w:rPr>
                <w:sz w:val="20"/>
                <w:szCs w:val="20"/>
              </w:rPr>
              <w:t xml:space="preserve">10. Termin realizacji </w:t>
            </w:r>
          </w:p>
        </w:tc>
      </w:tr>
      <w:tr w:rsidR="00350CC3" w:rsidRPr="0053203C" w14:paraId="6265E248" w14:textId="77777777" w:rsidTr="009F2D13">
        <w:tc>
          <w:tcPr>
            <w:tcW w:w="9072" w:type="dxa"/>
            <w:shd w:val="clear" w:color="auto" w:fill="auto"/>
            <w:vAlign w:val="center"/>
          </w:tcPr>
          <w:p w14:paraId="20010692" w14:textId="78A9EE42" w:rsidR="00350CC3" w:rsidRPr="00F1659F" w:rsidRDefault="004E18A8" w:rsidP="009F2D13">
            <w:pPr>
              <w:pStyle w:val="NormalnyWeb"/>
              <w:spacing w:after="0" w:line="240" w:lineRule="auto"/>
              <w:jc w:val="left"/>
              <w:rPr>
                <w:sz w:val="20"/>
                <w:szCs w:val="20"/>
              </w:rPr>
            </w:pPr>
            <w:r w:rsidRPr="004E18A8">
              <w:rPr>
                <w:sz w:val="20"/>
                <w:szCs w:val="20"/>
              </w:rPr>
              <w:t>2023</w:t>
            </w:r>
            <w:r>
              <w:rPr>
                <w:sz w:val="20"/>
                <w:szCs w:val="20"/>
              </w:rPr>
              <w:t xml:space="preserve"> r. </w:t>
            </w:r>
            <w:r w:rsidRPr="004E18A8">
              <w:rPr>
                <w:sz w:val="20"/>
                <w:szCs w:val="20"/>
              </w:rPr>
              <w:t>-2025</w:t>
            </w:r>
            <w:r>
              <w:rPr>
                <w:sz w:val="20"/>
                <w:szCs w:val="20"/>
              </w:rPr>
              <w:t xml:space="preserve"> r</w:t>
            </w:r>
            <w:r w:rsidR="00350CC3">
              <w:rPr>
                <w:sz w:val="20"/>
                <w:szCs w:val="20"/>
              </w:rPr>
              <w:t>.</w:t>
            </w:r>
          </w:p>
        </w:tc>
      </w:tr>
    </w:tbl>
    <w:p w14:paraId="79A6DCCA" w14:textId="77777777" w:rsidR="00350CC3" w:rsidRDefault="00350CC3" w:rsidP="0025585C">
      <w:pPr>
        <w:pStyle w:val="Legenda"/>
      </w:pPr>
      <w:r w:rsidRPr="00F47909">
        <w:t>Źródło: opracowanie własne</w:t>
      </w:r>
      <w:r>
        <w:t xml:space="preserve"> na podstawie danych z naboru projektów rewitalizacyjnych </w:t>
      </w:r>
    </w:p>
    <w:p w14:paraId="06BB0D6D" w14:textId="77777777" w:rsidR="00350CC3" w:rsidRDefault="00350CC3" w:rsidP="0009514F"/>
    <w:p w14:paraId="5775C9EC" w14:textId="08787B70" w:rsidR="009A791D" w:rsidRPr="00D6154D" w:rsidRDefault="009A791D" w:rsidP="0025585C">
      <w:pPr>
        <w:pStyle w:val="nad"/>
      </w:pPr>
      <w:bookmarkStart w:id="145" w:name="_Toc150946376"/>
      <w:r w:rsidRPr="00D6154D">
        <w:t xml:space="preserve">Tabela </w:t>
      </w:r>
      <w:fldSimple w:instr=" SEQ Tabela \* ARABIC ">
        <w:r w:rsidR="00516360">
          <w:rPr>
            <w:noProof/>
          </w:rPr>
          <w:t>38</w:t>
        </w:r>
      </w:fldSimple>
      <w:r>
        <w:t xml:space="preserve"> </w:t>
      </w:r>
      <w:r w:rsidRPr="00D6154D">
        <w:t>Karta</w:t>
      </w:r>
      <w:r>
        <w:t xml:space="preserve"> </w:t>
      </w:r>
      <w:r w:rsidRPr="00D6154D">
        <w:t>projektowa dla przedsięwzięcia</w:t>
      </w:r>
      <w:r>
        <w:t xml:space="preserve"> nr 1</w:t>
      </w:r>
      <w:r w:rsidR="00DA1B73">
        <w:t>4</w:t>
      </w:r>
      <w:r>
        <w:t>,</w:t>
      </w:r>
      <w:r w:rsidRPr="00D6154D">
        <w:t xml:space="preserve"> pn. </w:t>
      </w:r>
      <w:r w:rsidR="00DA1B73" w:rsidRPr="00DA1B73">
        <w:t>Rewitalizacja hali sportowej Zespołu Szkół w Głogówku</w:t>
      </w:r>
      <w:bookmarkEnd w:id="145"/>
    </w:p>
    <w:tbl>
      <w:tblPr>
        <w:tblW w:w="9072" w:type="dxa"/>
        <w:tblInd w:w="108"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808080"/>
        </w:tblBorders>
        <w:tblLook w:val="04A0" w:firstRow="1" w:lastRow="0" w:firstColumn="1" w:lastColumn="0" w:noHBand="0" w:noVBand="1"/>
      </w:tblPr>
      <w:tblGrid>
        <w:gridCol w:w="9072"/>
      </w:tblGrid>
      <w:tr w:rsidR="009A791D" w:rsidRPr="0053203C" w14:paraId="3FB5B6C7" w14:textId="77777777" w:rsidTr="009F2D13">
        <w:tc>
          <w:tcPr>
            <w:tcW w:w="9072" w:type="dxa"/>
            <w:shd w:val="clear" w:color="auto" w:fill="808080"/>
            <w:vAlign w:val="center"/>
          </w:tcPr>
          <w:p w14:paraId="5CD05765" w14:textId="77777777" w:rsidR="009A791D" w:rsidRPr="0053203C" w:rsidRDefault="009A791D" w:rsidP="009F2D13">
            <w:pPr>
              <w:spacing w:line="240" w:lineRule="auto"/>
              <w:jc w:val="left"/>
              <w:rPr>
                <w:b/>
                <w:bCs/>
                <w:sz w:val="20"/>
                <w:szCs w:val="20"/>
              </w:rPr>
            </w:pPr>
            <w:r w:rsidRPr="0053203C">
              <w:rPr>
                <w:color w:val="FFFFFF"/>
                <w:sz w:val="20"/>
                <w:szCs w:val="20"/>
              </w:rPr>
              <w:t>Nazwa przedsięwzięcia</w:t>
            </w:r>
          </w:p>
        </w:tc>
      </w:tr>
      <w:tr w:rsidR="009A791D" w:rsidRPr="0053203C" w14:paraId="43726B10" w14:textId="77777777" w:rsidTr="009F2D13">
        <w:tc>
          <w:tcPr>
            <w:tcW w:w="9072" w:type="dxa"/>
            <w:shd w:val="clear" w:color="auto" w:fill="FFFFFF" w:themeFill="background1"/>
            <w:vAlign w:val="center"/>
          </w:tcPr>
          <w:p w14:paraId="3931B826" w14:textId="0FBFB5DF" w:rsidR="009A791D" w:rsidRPr="008A6414" w:rsidRDefault="00DA1B73" w:rsidP="009F2D13">
            <w:pPr>
              <w:spacing w:line="240" w:lineRule="auto"/>
              <w:jc w:val="left"/>
              <w:rPr>
                <w:b/>
                <w:sz w:val="20"/>
                <w:szCs w:val="20"/>
              </w:rPr>
            </w:pPr>
            <w:r w:rsidRPr="00DA1B73">
              <w:rPr>
                <w:b/>
                <w:color w:val="000000"/>
                <w:sz w:val="20"/>
                <w:szCs w:val="20"/>
              </w:rPr>
              <w:t>Rewitalizacja hali sportowej Zespołu Szkół w Głogówku</w:t>
            </w:r>
            <w:r w:rsidRPr="00697C17">
              <w:rPr>
                <w:bCs/>
                <w:color w:val="000000"/>
                <w:sz w:val="20"/>
                <w:szCs w:val="20"/>
              </w:rPr>
              <w:t xml:space="preserve"> </w:t>
            </w:r>
          </w:p>
        </w:tc>
      </w:tr>
      <w:tr w:rsidR="009A791D" w:rsidRPr="0053203C" w14:paraId="748B8D99" w14:textId="77777777" w:rsidTr="009F2D13">
        <w:tc>
          <w:tcPr>
            <w:tcW w:w="9072" w:type="dxa"/>
            <w:shd w:val="clear" w:color="auto" w:fill="F2F2F2"/>
            <w:vAlign w:val="center"/>
          </w:tcPr>
          <w:p w14:paraId="178215D0" w14:textId="77777777" w:rsidR="009A791D" w:rsidRPr="0053203C" w:rsidRDefault="009A791D" w:rsidP="009F2D13">
            <w:pPr>
              <w:pStyle w:val="NormalnyWeb"/>
              <w:spacing w:after="0" w:line="240" w:lineRule="auto"/>
              <w:jc w:val="left"/>
              <w:rPr>
                <w:color w:val="212529"/>
                <w:sz w:val="20"/>
                <w:szCs w:val="20"/>
              </w:rPr>
            </w:pPr>
            <w:r>
              <w:rPr>
                <w:color w:val="212529"/>
                <w:sz w:val="20"/>
                <w:szCs w:val="20"/>
              </w:rPr>
              <w:t xml:space="preserve">1. </w:t>
            </w:r>
            <w:r w:rsidRPr="0053203C">
              <w:rPr>
                <w:color w:val="212529"/>
                <w:sz w:val="20"/>
                <w:szCs w:val="20"/>
              </w:rPr>
              <w:t>Podmioty realizujące:</w:t>
            </w:r>
          </w:p>
        </w:tc>
      </w:tr>
      <w:tr w:rsidR="009A791D" w:rsidRPr="0053203C" w14:paraId="06225504" w14:textId="77777777" w:rsidTr="009F2D13">
        <w:trPr>
          <w:trHeight w:val="272"/>
        </w:trPr>
        <w:tc>
          <w:tcPr>
            <w:tcW w:w="9072" w:type="dxa"/>
            <w:vAlign w:val="center"/>
          </w:tcPr>
          <w:p w14:paraId="08B3CEDE" w14:textId="77777777" w:rsidR="009A791D" w:rsidRPr="00AB7BA2" w:rsidRDefault="009A791D" w:rsidP="009F2D13">
            <w:pPr>
              <w:pStyle w:val="Akapitzlist"/>
              <w:numPr>
                <w:ilvl w:val="0"/>
                <w:numId w:val="28"/>
              </w:numPr>
              <w:shd w:val="clear" w:color="auto" w:fill="FFFFFF"/>
              <w:spacing w:line="240" w:lineRule="auto"/>
              <w:ind w:left="459"/>
              <w:rPr>
                <w:rFonts w:cs="Calibri Light"/>
                <w:bCs/>
                <w:sz w:val="20"/>
                <w:lang w:eastAsia="en-US"/>
              </w:rPr>
            </w:pPr>
            <w:r>
              <w:rPr>
                <w:rFonts w:cs="Calibri Light"/>
                <w:bCs/>
                <w:sz w:val="20"/>
                <w:lang w:eastAsia="en-US"/>
              </w:rPr>
              <w:t>Powiat Prudnicki</w:t>
            </w:r>
            <w:r w:rsidRPr="00F1659F">
              <w:rPr>
                <w:rFonts w:cs="Calibri Light"/>
                <w:bCs/>
                <w:sz w:val="20"/>
                <w:lang w:eastAsia="en-US"/>
              </w:rPr>
              <w:t xml:space="preserve"> - Jednostka Samorządu Terytorialnego</w:t>
            </w:r>
            <w:r w:rsidRPr="00AB7BA2">
              <w:rPr>
                <w:rFonts w:cs="Calibri Light"/>
                <w:bCs/>
                <w:sz w:val="20"/>
                <w:lang w:eastAsia="en-US"/>
              </w:rPr>
              <w:t>.</w:t>
            </w:r>
          </w:p>
          <w:p w14:paraId="28C419E6" w14:textId="7FD3F8B9" w:rsidR="00AB7BA2" w:rsidRPr="00350CC3" w:rsidRDefault="00AB7BA2" w:rsidP="009F2D13">
            <w:pPr>
              <w:pStyle w:val="Akapitzlist"/>
              <w:numPr>
                <w:ilvl w:val="0"/>
                <w:numId w:val="28"/>
              </w:numPr>
              <w:shd w:val="clear" w:color="auto" w:fill="FFFFFF"/>
              <w:spacing w:line="240" w:lineRule="auto"/>
              <w:ind w:left="459"/>
              <w:rPr>
                <w:rFonts w:cs="Calibri Light"/>
                <w:bCs/>
                <w:sz w:val="20"/>
                <w:lang w:eastAsia="en-US"/>
              </w:rPr>
            </w:pPr>
            <w:r w:rsidRPr="00AB7BA2">
              <w:rPr>
                <w:rFonts w:cs="Calibri Light"/>
                <w:bCs/>
                <w:sz w:val="20"/>
                <w:lang w:eastAsia="en-US"/>
              </w:rPr>
              <w:t>Zespół Szkół ul. Powstańców 34</w:t>
            </w:r>
            <w:r>
              <w:rPr>
                <w:rFonts w:cs="Calibri Light"/>
                <w:bCs/>
                <w:sz w:val="20"/>
                <w:lang w:eastAsia="en-US"/>
              </w:rPr>
              <w:t xml:space="preserve">, </w:t>
            </w:r>
            <w:r w:rsidRPr="00AB7BA2">
              <w:rPr>
                <w:rFonts w:cs="Calibri Light"/>
                <w:bCs/>
                <w:sz w:val="20"/>
                <w:lang w:eastAsia="en-US"/>
              </w:rPr>
              <w:t>48-250 Głogówek</w:t>
            </w:r>
          </w:p>
        </w:tc>
      </w:tr>
      <w:tr w:rsidR="009A791D" w:rsidRPr="0053203C" w14:paraId="7AFA8C8A" w14:textId="77777777" w:rsidTr="009F2D13">
        <w:tc>
          <w:tcPr>
            <w:tcW w:w="9072" w:type="dxa"/>
            <w:shd w:val="clear" w:color="auto" w:fill="F2F2F2"/>
            <w:vAlign w:val="center"/>
          </w:tcPr>
          <w:p w14:paraId="6E24205D" w14:textId="77777777" w:rsidR="009A791D" w:rsidRPr="0053203C" w:rsidRDefault="009A791D" w:rsidP="009F2D13">
            <w:pPr>
              <w:pStyle w:val="NormalnyWeb"/>
              <w:spacing w:after="0" w:line="240" w:lineRule="auto"/>
              <w:jc w:val="left"/>
              <w:rPr>
                <w:color w:val="212529"/>
                <w:sz w:val="20"/>
                <w:szCs w:val="20"/>
              </w:rPr>
            </w:pPr>
            <w:r w:rsidRPr="0053203C">
              <w:rPr>
                <w:color w:val="212529"/>
                <w:sz w:val="20"/>
                <w:szCs w:val="20"/>
              </w:rPr>
              <w:t>2. Zakres realizowanych zadań:</w:t>
            </w:r>
          </w:p>
        </w:tc>
      </w:tr>
      <w:tr w:rsidR="009A791D" w:rsidRPr="0053203C" w14:paraId="5DA9940D" w14:textId="77777777" w:rsidTr="009F2D13">
        <w:tc>
          <w:tcPr>
            <w:tcW w:w="9072" w:type="dxa"/>
            <w:vAlign w:val="center"/>
          </w:tcPr>
          <w:p w14:paraId="1F37917C" w14:textId="77777777" w:rsidR="007B145C" w:rsidRDefault="009A791D" w:rsidP="00BA63C1">
            <w:pPr>
              <w:shd w:val="clear" w:color="auto" w:fill="FFFFFF"/>
              <w:spacing w:line="240" w:lineRule="auto"/>
              <w:rPr>
                <w:bCs/>
                <w:sz w:val="20"/>
                <w:lang w:eastAsia="en-US"/>
              </w:rPr>
            </w:pPr>
            <w:r>
              <w:rPr>
                <w:bCs/>
                <w:sz w:val="20"/>
                <w:lang w:eastAsia="en-US"/>
              </w:rPr>
              <w:t>Zakres rzeczowy przedsięwzięcia rewitalizacyjnego</w:t>
            </w:r>
            <w:r w:rsidR="00BA63C1">
              <w:rPr>
                <w:bCs/>
                <w:sz w:val="20"/>
                <w:lang w:eastAsia="en-US"/>
              </w:rPr>
              <w:t xml:space="preserve"> obejmuje r</w:t>
            </w:r>
            <w:r w:rsidR="00BA63C1" w:rsidRPr="00BA63C1">
              <w:rPr>
                <w:bCs/>
                <w:sz w:val="20"/>
                <w:lang w:eastAsia="en-US"/>
              </w:rPr>
              <w:t>ewitalizacj</w:t>
            </w:r>
            <w:r w:rsidR="00BA63C1">
              <w:rPr>
                <w:bCs/>
                <w:sz w:val="20"/>
                <w:lang w:eastAsia="en-US"/>
              </w:rPr>
              <w:t>ę</w:t>
            </w:r>
            <w:r w:rsidR="00BA63C1" w:rsidRPr="00BA63C1">
              <w:rPr>
                <w:bCs/>
                <w:sz w:val="20"/>
                <w:lang w:eastAsia="en-US"/>
              </w:rPr>
              <w:t xml:space="preserve"> hali sportowej Zespołu Szkół w Głogówku  poprzez wykonanie niezbędnych prac dostosowawczych wraz z zagospodarowaniem terenu w celu rewitalizacji obszarów zdegradowanych</w:t>
            </w:r>
            <w:r>
              <w:rPr>
                <w:bCs/>
                <w:sz w:val="20"/>
                <w:lang w:eastAsia="en-US"/>
              </w:rPr>
              <w:t>.</w:t>
            </w:r>
            <w:r w:rsidR="007B145C">
              <w:rPr>
                <w:bCs/>
                <w:sz w:val="20"/>
                <w:lang w:eastAsia="en-US"/>
              </w:rPr>
              <w:t xml:space="preserve"> </w:t>
            </w:r>
          </w:p>
          <w:p w14:paraId="7AAA130A" w14:textId="08300F65" w:rsidR="007B145C" w:rsidRDefault="007B145C" w:rsidP="00BA63C1">
            <w:pPr>
              <w:shd w:val="clear" w:color="auto" w:fill="FFFFFF"/>
              <w:spacing w:line="240" w:lineRule="auto"/>
              <w:rPr>
                <w:bCs/>
                <w:sz w:val="20"/>
                <w:lang w:eastAsia="en-US"/>
              </w:rPr>
            </w:pPr>
            <w:r>
              <w:rPr>
                <w:bCs/>
                <w:sz w:val="20"/>
                <w:lang w:eastAsia="en-US"/>
              </w:rPr>
              <w:t>Projekt polega na modernizacj</w:t>
            </w:r>
            <w:r w:rsidRPr="007B145C">
              <w:rPr>
                <w:bCs/>
                <w:sz w:val="20"/>
                <w:lang w:eastAsia="en-US"/>
              </w:rPr>
              <w:t xml:space="preserve"> budy</w:t>
            </w:r>
            <w:r>
              <w:rPr>
                <w:bCs/>
                <w:sz w:val="20"/>
                <w:lang w:eastAsia="en-US"/>
              </w:rPr>
              <w:t xml:space="preserve">nku </w:t>
            </w:r>
            <w:r w:rsidRPr="007B145C">
              <w:rPr>
                <w:bCs/>
                <w:sz w:val="20"/>
                <w:lang w:eastAsia="en-US"/>
              </w:rPr>
              <w:t>sali gimnastycznej wraz z zapleczem</w:t>
            </w:r>
            <w:r w:rsidR="00411B47">
              <w:rPr>
                <w:bCs/>
                <w:sz w:val="20"/>
                <w:lang w:eastAsia="en-US"/>
              </w:rPr>
              <w:t>. Zakres zadań obejmuje m.in.:</w:t>
            </w:r>
            <w:r w:rsidRPr="007B145C">
              <w:rPr>
                <w:bCs/>
                <w:sz w:val="20"/>
                <w:lang w:eastAsia="en-US"/>
              </w:rPr>
              <w:t xml:space="preserve"> </w:t>
            </w:r>
          </w:p>
          <w:p w14:paraId="7C7114F6" w14:textId="30F09AB7" w:rsidR="007B145C" w:rsidRPr="007B145C" w:rsidRDefault="007B145C" w:rsidP="007B145C">
            <w:pPr>
              <w:pStyle w:val="Akapitzlist"/>
              <w:numPr>
                <w:ilvl w:val="0"/>
                <w:numId w:val="28"/>
              </w:numPr>
              <w:shd w:val="clear" w:color="auto" w:fill="FFFFFF"/>
              <w:spacing w:line="240" w:lineRule="auto"/>
              <w:ind w:left="459"/>
              <w:rPr>
                <w:rFonts w:cs="Calibri Light"/>
                <w:bCs/>
                <w:sz w:val="20"/>
                <w:szCs w:val="24"/>
                <w:lang w:eastAsia="en-US"/>
              </w:rPr>
            </w:pPr>
            <w:r w:rsidRPr="007B145C">
              <w:rPr>
                <w:rFonts w:cs="Calibri Light"/>
                <w:bCs/>
                <w:sz w:val="20"/>
                <w:lang w:eastAsia="en-US"/>
              </w:rPr>
              <w:t>przebudow</w:t>
            </w:r>
            <w:r w:rsidR="00411B47">
              <w:rPr>
                <w:rFonts w:cs="Calibri Light"/>
                <w:bCs/>
                <w:sz w:val="20"/>
                <w:lang w:eastAsia="en-US"/>
              </w:rPr>
              <w:t>ę</w:t>
            </w:r>
            <w:r w:rsidRPr="007B145C">
              <w:rPr>
                <w:bCs/>
                <w:sz w:val="20"/>
                <w:lang w:eastAsia="en-US"/>
              </w:rPr>
              <w:t xml:space="preserve"> dachu, </w:t>
            </w:r>
          </w:p>
          <w:p w14:paraId="44F960CB" w14:textId="660D26BA" w:rsidR="007B145C" w:rsidRPr="007B145C" w:rsidRDefault="007B145C" w:rsidP="007B145C">
            <w:pPr>
              <w:pStyle w:val="Akapitzlist"/>
              <w:numPr>
                <w:ilvl w:val="0"/>
                <w:numId w:val="28"/>
              </w:numPr>
              <w:shd w:val="clear" w:color="auto" w:fill="FFFFFF"/>
              <w:spacing w:line="240" w:lineRule="auto"/>
              <w:ind w:left="459"/>
              <w:rPr>
                <w:rFonts w:cs="Calibri Light"/>
                <w:bCs/>
                <w:sz w:val="20"/>
                <w:szCs w:val="24"/>
                <w:lang w:eastAsia="en-US"/>
              </w:rPr>
            </w:pPr>
            <w:r w:rsidRPr="007B145C">
              <w:rPr>
                <w:bCs/>
                <w:sz w:val="20"/>
                <w:lang w:eastAsia="en-US"/>
              </w:rPr>
              <w:t>wymian</w:t>
            </w:r>
            <w:r w:rsidR="00411B47">
              <w:rPr>
                <w:bCs/>
                <w:sz w:val="20"/>
                <w:lang w:eastAsia="en-US"/>
              </w:rPr>
              <w:t>ę</w:t>
            </w:r>
            <w:r w:rsidRPr="007B145C">
              <w:rPr>
                <w:bCs/>
                <w:sz w:val="20"/>
                <w:lang w:eastAsia="en-US"/>
              </w:rPr>
              <w:t xml:space="preserve"> stolarki okiennej i drzwiowej, </w:t>
            </w:r>
          </w:p>
          <w:p w14:paraId="4C49A032" w14:textId="3975B6FD" w:rsidR="007B145C" w:rsidRPr="007B145C" w:rsidRDefault="007B145C" w:rsidP="007B145C">
            <w:pPr>
              <w:pStyle w:val="Akapitzlist"/>
              <w:numPr>
                <w:ilvl w:val="0"/>
                <w:numId w:val="28"/>
              </w:numPr>
              <w:shd w:val="clear" w:color="auto" w:fill="FFFFFF"/>
              <w:spacing w:line="240" w:lineRule="auto"/>
              <w:ind w:left="459"/>
              <w:rPr>
                <w:rFonts w:cs="Calibri Light"/>
                <w:bCs/>
                <w:sz w:val="20"/>
                <w:szCs w:val="24"/>
                <w:lang w:eastAsia="en-US"/>
              </w:rPr>
            </w:pPr>
            <w:r w:rsidRPr="007B145C">
              <w:rPr>
                <w:bCs/>
                <w:sz w:val="20"/>
                <w:lang w:eastAsia="en-US"/>
              </w:rPr>
              <w:t>wymian</w:t>
            </w:r>
            <w:r w:rsidR="00411B47">
              <w:rPr>
                <w:bCs/>
                <w:sz w:val="20"/>
                <w:lang w:eastAsia="en-US"/>
              </w:rPr>
              <w:t>ę</w:t>
            </w:r>
            <w:r w:rsidRPr="007B145C">
              <w:rPr>
                <w:bCs/>
                <w:sz w:val="20"/>
                <w:lang w:eastAsia="en-US"/>
              </w:rPr>
              <w:t xml:space="preserve"> instalacji, </w:t>
            </w:r>
          </w:p>
          <w:p w14:paraId="170254F4" w14:textId="77777777" w:rsidR="007B145C" w:rsidRPr="007B145C" w:rsidRDefault="007B145C" w:rsidP="007B145C">
            <w:pPr>
              <w:pStyle w:val="Akapitzlist"/>
              <w:numPr>
                <w:ilvl w:val="0"/>
                <w:numId w:val="28"/>
              </w:numPr>
              <w:shd w:val="clear" w:color="auto" w:fill="FFFFFF"/>
              <w:spacing w:line="240" w:lineRule="auto"/>
              <w:ind w:left="459"/>
              <w:rPr>
                <w:rFonts w:cs="Calibri Light"/>
                <w:bCs/>
                <w:sz w:val="20"/>
                <w:szCs w:val="24"/>
                <w:lang w:eastAsia="en-US"/>
              </w:rPr>
            </w:pPr>
            <w:r w:rsidRPr="007B145C">
              <w:rPr>
                <w:bCs/>
                <w:sz w:val="20"/>
                <w:lang w:eastAsia="en-US"/>
              </w:rPr>
              <w:t xml:space="preserve">wykonanie nowej podłogi, </w:t>
            </w:r>
          </w:p>
          <w:p w14:paraId="414E73EA" w14:textId="77777777" w:rsidR="007B145C" w:rsidRPr="007B145C" w:rsidRDefault="007B145C" w:rsidP="007B145C">
            <w:pPr>
              <w:pStyle w:val="Akapitzlist"/>
              <w:numPr>
                <w:ilvl w:val="0"/>
                <w:numId w:val="28"/>
              </w:numPr>
              <w:shd w:val="clear" w:color="auto" w:fill="FFFFFF"/>
              <w:spacing w:line="240" w:lineRule="auto"/>
              <w:ind w:left="459"/>
              <w:rPr>
                <w:rFonts w:cs="Calibri Light"/>
                <w:bCs/>
                <w:sz w:val="20"/>
                <w:szCs w:val="24"/>
                <w:lang w:eastAsia="en-US"/>
              </w:rPr>
            </w:pPr>
            <w:r w:rsidRPr="007B145C">
              <w:rPr>
                <w:bCs/>
                <w:sz w:val="20"/>
                <w:lang w:eastAsia="en-US"/>
              </w:rPr>
              <w:t xml:space="preserve">ocieplenie przegród obiektu, </w:t>
            </w:r>
          </w:p>
          <w:p w14:paraId="1782DB7D" w14:textId="36263860" w:rsidR="007B145C" w:rsidRPr="007B145C" w:rsidRDefault="007B145C" w:rsidP="007B145C">
            <w:pPr>
              <w:pStyle w:val="Akapitzlist"/>
              <w:numPr>
                <w:ilvl w:val="0"/>
                <w:numId w:val="28"/>
              </w:numPr>
              <w:shd w:val="clear" w:color="auto" w:fill="FFFFFF"/>
              <w:spacing w:line="240" w:lineRule="auto"/>
              <w:ind w:left="459"/>
              <w:rPr>
                <w:rFonts w:cs="Calibri Light"/>
                <w:bCs/>
                <w:sz w:val="20"/>
                <w:szCs w:val="24"/>
                <w:lang w:eastAsia="en-US"/>
              </w:rPr>
            </w:pPr>
            <w:r w:rsidRPr="007B145C">
              <w:rPr>
                <w:bCs/>
                <w:sz w:val="20"/>
                <w:lang w:eastAsia="en-US"/>
              </w:rPr>
              <w:t>montaż fotowo</w:t>
            </w:r>
            <w:r>
              <w:rPr>
                <w:bCs/>
                <w:sz w:val="20"/>
                <w:lang w:eastAsia="en-US"/>
              </w:rPr>
              <w:t xml:space="preserve">ltaniki </w:t>
            </w:r>
            <w:r w:rsidRPr="007B145C">
              <w:rPr>
                <w:bCs/>
                <w:sz w:val="20"/>
                <w:lang w:eastAsia="en-US"/>
              </w:rPr>
              <w:t xml:space="preserve">z montażem pompy ciepła. </w:t>
            </w:r>
          </w:p>
          <w:p w14:paraId="719A3B8D" w14:textId="77777777" w:rsidR="007B145C" w:rsidRPr="007B145C" w:rsidRDefault="007B145C" w:rsidP="007B145C">
            <w:pPr>
              <w:pStyle w:val="Akapitzlist"/>
              <w:numPr>
                <w:ilvl w:val="0"/>
                <w:numId w:val="28"/>
              </w:numPr>
              <w:shd w:val="clear" w:color="auto" w:fill="FFFFFF"/>
              <w:spacing w:line="240" w:lineRule="auto"/>
              <w:ind w:left="459"/>
              <w:rPr>
                <w:rFonts w:cs="Calibri Light"/>
                <w:bCs/>
                <w:sz w:val="20"/>
                <w:szCs w:val="24"/>
                <w:lang w:eastAsia="en-US"/>
              </w:rPr>
            </w:pPr>
            <w:r>
              <w:rPr>
                <w:bCs/>
                <w:sz w:val="20"/>
                <w:lang w:eastAsia="en-US"/>
              </w:rPr>
              <w:t>p</w:t>
            </w:r>
            <w:r w:rsidRPr="007B145C">
              <w:rPr>
                <w:bCs/>
                <w:sz w:val="20"/>
                <w:lang w:eastAsia="en-US"/>
              </w:rPr>
              <w:t>rzebudow</w:t>
            </w:r>
            <w:r>
              <w:rPr>
                <w:bCs/>
                <w:sz w:val="20"/>
                <w:lang w:eastAsia="en-US"/>
              </w:rPr>
              <w:t>ę</w:t>
            </w:r>
            <w:r w:rsidRPr="007B145C">
              <w:rPr>
                <w:bCs/>
                <w:sz w:val="20"/>
                <w:lang w:eastAsia="en-US"/>
              </w:rPr>
              <w:t xml:space="preserve"> drogi dojazdowej wraz z placem manewrowym</w:t>
            </w:r>
            <w:r>
              <w:rPr>
                <w:bCs/>
                <w:sz w:val="20"/>
                <w:lang w:eastAsia="en-US"/>
              </w:rPr>
              <w:t xml:space="preserve">, </w:t>
            </w:r>
          </w:p>
          <w:p w14:paraId="4D415B38" w14:textId="77777777" w:rsidR="007B145C" w:rsidRPr="007B145C" w:rsidRDefault="007B145C" w:rsidP="007B145C">
            <w:pPr>
              <w:pStyle w:val="Akapitzlist"/>
              <w:numPr>
                <w:ilvl w:val="0"/>
                <w:numId w:val="28"/>
              </w:numPr>
              <w:shd w:val="clear" w:color="auto" w:fill="FFFFFF"/>
              <w:spacing w:line="240" w:lineRule="auto"/>
              <w:ind w:left="459"/>
              <w:rPr>
                <w:rFonts w:cs="Calibri Light"/>
                <w:bCs/>
                <w:sz w:val="20"/>
                <w:szCs w:val="24"/>
                <w:lang w:eastAsia="en-US"/>
              </w:rPr>
            </w:pPr>
            <w:r>
              <w:rPr>
                <w:bCs/>
                <w:sz w:val="20"/>
                <w:lang w:eastAsia="en-US"/>
              </w:rPr>
              <w:t>r</w:t>
            </w:r>
            <w:r w:rsidRPr="007B145C">
              <w:rPr>
                <w:bCs/>
                <w:sz w:val="20"/>
                <w:lang w:eastAsia="en-US"/>
              </w:rPr>
              <w:t>ewitalizacj</w:t>
            </w:r>
            <w:r>
              <w:rPr>
                <w:bCs/>
                <w:sz w:val="20"/>
                <w:lang w:eastAsia="en-US"/>
              </w:rPr>
              <w:t>ę</w:t>
            </w:r>
            <w:r w:rsidRPr="007B145C">
              <w:rPr>
                <w:bCs/>
                <w:sz w:val="20"/>
                <w:lang w:eastAsia="en-US"/>
              </w:rPr>
              <w:t xml:space="preserve"> przyległych terenów zielonych wraz z mała architekturą</w:t>
            </w:r>
            <w:r>
              <w:rPr>
                <w:bCs/>
                <w:sz w:val="20"/>
                <w:lang w:eastAsia="en-US"/>
              </w:rPr>
              <w:t xml:space="preserve">, </w:t>
            </w:r>
          </w:p>
          <w:p w14:paraId="6EFC3C7E" w14:textId="64C429A9" w:rsidR="009A791D" w:rsidRPr="00C635A9" w:rsidRDefault="007B145C" w:rsidP="007B145C">
            <w:pPr>
              <w:pStyle w:val="Akapitzlist"/>
              <w:numPr>
                <w:ilvl w:val="0"/>
                <w:numId w:val="28"/>
              </w:numPr>
              <w:shd w:val="clear" w:color="auto" w:fill="FFFFFF"/>
              <w:spacing w:line="240" w:lineRule="auto"/>
              <w:ind w:left="459"/>
              <w:rPr>
                <w:rFonts w:cs="Calibri Light"/>
                <w:bCs/>
                <w:sz w:val="20"/>
                <w:szCs w:val="24"/>
                <w:lang w:eastAsia="en-US"/>
              </w:rPr>
            </w:pPr>
            <w:r>
              <w:rPr>
                <w:bCs/>
                <w:sz w:val="20"/>
                <w:lang w:eastAsia="en-US"/>
              </w:rPr>
              <w:t>w</w:t>
            </w:r>
            <w:r w:rsidRPr="007B145C">
              <w:rPr>
                <w:bCs/>
                <w:sz w:val="20"/>
                <w:lang w:eastAsia="en-US"/>
              </w:rPr>
              <w:t>ykonanie niezbędnych prac w celu prawidłowego funkcjonowania obiektu.</w:t>
            </w:r>
          </w:p>
        </w:tc>
      </w:tr>
      <w:tr w:rsidR="009A791D" w:rsidRPr="0053203C" w14:paraId="49DD79DD" w14:textId="77777777" w:rsidTr="009F2D13">
        <w:tc>
          <w:tcPr>
            <w:tcW w:w="9072" w:type="dxa"/>
            <w:shd w:val="clear" w:color="auto" w:fill="F2F2F2"/>
            <w:vAlign w:val="center"/>
          </w:tcPr>
          <w:p w14:paraId="4DA18E50" w14:textId="77777777" w:rsidR="009A791D" w:rsidRPr="0053203C" w:rsidRDefault="009A791D" w:rsidP="009F2D13">
            <w:pPr>
              <w:pStyle w:val="NormalnyWeb"/>
              <w:spacing w:after="0" w:line="240" w:lineRule="auto"/>
              <w:jc w:val="left"/>
              <w:rPr>
                <w:color w:val="212529"/>
                <w:sz w:val="20"/>
                <w:szCs w:val="20"/>
              </w:rPr>
            </w:pPr>
            <w:r w:rsidRPr="0053203C">
              <w:rPr>
                <w:color w:val="212529"/>
                <w:sz w:val="20"/>
                <w:szCs w:val="20"/>
              </w:rPr>
              <w:t>3. Lokalizacja.</w:t>
            </w:r>
          </w:p>
        </w:tc>
      </w:tr>
      <w:tr w:rsidR="009A791D" w:rsidRPr="0053203C" w14:paraId="17042855" w14:textId="77777777" w:rsidTr="009F2D13">
        <w:trPr>
          <w:trHeight w:val="512"/>
        </w:trPr>
        <w:tc>
          <w:tcPr>
            <w:tcW w:w="9072" w:type="dxa"/>
            <w:vAlign w:val="center"/>
          </w:tcPr>
          <w:p w14:paraId="5098F537" w14:textId="486313AC" w:rsidR="009A791D" w:rsidRPr="007C3210" w:rsidRDefault="009A791D" w:rsidP="009F2D13">
            <w:pPr>
              <w:spacing w:line="240" w:lineRule="auto"/>
              <w:rPr>
                <w:bCs/>
                <w:sz w:val="20"/>
                <w:szCs w:val="20"/>
                <w:lang w:eastAsia="en-US"/>
              </w:rPr>
            </w:pPr>
            <w:r>
              <w:rPr>
                <w:bCs/>
                <w:sz w:val="20"/>
                <w:szCs w:val="20"/>
                <w:lang w:eastAsia="en-US"/>
              </w:rPr>
              <w:lastRenderedPageBreak/>
              <w:t xml:space="preserve">Obszar rewitalizacji. </w:t>
            </w:r>
            <w:r w:rsidR="0035342B" w:rsidRPr="0035342B">
              <w:rPr>
                <w:bCs/>
                <w:sz w:val="20"/>
                <w:szCs w:val="20"/>
                <w:lang w:eastAsia="en-US"/>
              </w:rPr>
              <w:t>48-250 Głogówek, ul.</w:t>
            </w:r>
            <w:r w:rsidR="0035342B">
              <w:rPr>
                <w:bCs/>
                <w:sz w:val="20"/>
                <w:szCs w:val="20"/>
                <w:lang w:eastAsia="en-US"/>
              </w:rPr>
              <w:t xml:space="preserve"> </w:t>
            </w:r>
            <w:r w:rsidR="0035342B" w:rsidRPr="0035342B">
              <w:rPr>
                <w:bCs/>
                <w:sz w:val="20"/>
                <w:szCs w:val="20"/>
                <w:lang w:eastAsia="en-US"/>
              </w:rPr>
              <w:t>Powstańców 34, działka nr 353</w:t>
            </w:r>
          </w:p>
        </w:tc>
      </w:tr>
      <w:tr w:rsidR="009A791D" w:rsidRPr="0053203C" w14:paraId="37FCB320" w14:textId="77777777" w:rsidTr="009F2D13">
        <w:tc>
          <w:tcPr>
            <w:tcW w:w="9072" w:type="dxa"/>
            <w:shd w:val="clear" w:color="auto" w:fill="F2F2F2"/>
            <w:vAlign w:val="center"/>
          </w:tcPr>
          <w:p w14:paraId="158C0732" w14:textId="77777777" w:rsidR="009A791D" w:rsidRPr="0053203C" w:rsidRDefault="009A791D" w:rsidP="009F2D13">
            <w:pPr>
              <w:pStyle w:val="NormalnyWeb"/>
              <w:spacing w:after="0" w:line="240" w:lineRule="auto"/>
              <w:jc w:val="left"/>
              <w:rPr>
                <w:color w:val="212529"/>
                <w:sz w:val="20"/>
                <w:szCs w:val="20"/>
              </w:rPr>
            </w:pPr>
            <w:r w:rsidRPr="0053203C">
              <w:rPr>
                <w:color w:val="212529"/>
                <w:sz w:val="20"/>
                <w:szCs w:val="20"/>
              </w:rPr>
              <w:t>4. Krótki opis problemu jaki ma rozwiązać realizacja przedsięwzięcia:</w:t>
            </w:r>
          </w:p>
        </w:tc>
      </w:tr>
      <w:tr w:rsidR="009A791D" w:rsidRPr="0053203C" w14:paraId="69CD4133" w14:textId="77777777" w:rsidTr="009F2D13">
        <w:trPr>
          <w:trHeight w:val="425"/>
        </w:trPr>
        <w:tc>
          <w:tcPr>
            <w:tcW w:w="9072" w:type="dxa"/>
            <w:shd w:val="clear" w:color="auto" w:fill="auto"/>
            <w:vAlign w:val="center"/>
          </w:tcPr>
          <w:p w14:paraId="7470A1AC" w14:textId="1D1497D2" w:rsidR="009A791D" w:rsidRPr="00600E17" w:rsidRDefault="00600E17" w:rsidP="00600E17">
            <w:pPr>
              <w:shd w:val="clear" w:color="auto" w:fill="FFFFFF"/>
              <w:spacing w:line="240" w:lineRule="auto"/>
              <w:rPr>
                <w:bCs/>
                <w:sz w:val="20"/>
                <w:lang w:eastAsia="en-US"/>
              </w:rPr>
            </w:pPr>
            <w:r>
              <w:rPr>
                <w:sz w:val="20"/>
              </w:rPr>
              <w:t>Przedmiotowy projekt ma wpływ na rozwiązanie następujących  zidentyfikowanych problemów:</w:t>
            </w:r>
          </w:p>
          <w:p w14:paraId="5B2607F7" w14:textId="77777777" w:rsidR="00600E17" w:rsidRPr="00B51068" w:rsidRDefault="00600E17" w:rsidP="00600E17">
            <w:pPr>
              <w:pStyle w:val="Akapitzlist"/>
              <w:numPr>
                <w:ilvl w:val="0"/>
                <w:numId w:val="28"/>
              </w:numPr>
              <w:shd w:val="clear" w:color="auto" w:fill="FFFFFF"/>
              <w:spacing w:line="240" w:lineRule="auto"/>
              <w:ind w:left="459"/>
              <w:jc w:val="left"/>
              <w:rPr>
                <w:sz w:val="20"/>
              </w:rPr>
            </w:pPr>
            <w:r w:rsidRPr="00B51068">
              <w:rPr>
                <w:sz w:val="20"/>
              </w:rPr>
              <w:t>PS.1. Niski wskaźnik przedsiębiorczości, niekorzystne tendencje lokalnym rynku pracy</w:t>
            </w:r>
            <w:r>
              <w:rPr>
                <w:sz w:val="20"/>
              </w:rPr>
              <w:t>.</w:t>
            </w:r>
          </w:p>
          <w:p w14:paraId="5D0C7F92" w14:textId="77777777" w:rsidR="00600E17" w:rsidRPr="00B51068" w:rsidRDefault="00600E17" w:rsidP="00600E17">
            <w:pPr>
              <w:pStyle w:val="Akapitzlist"/>
              <w:numPr>
                <w:ilvl w:val="0"/>
                <w:numId w:val="28"/>
              </w:numPr>
              <w:shd w:val="clear" w:color="auto" w:fill="FFFFFF"/>
              <w:spacing w:line="240" w:lineRule="auto"/>
              <w:ind w:left="459"/>
              <w:jc w:val="left"/>
              <w:rPr>
                <w:sz w:val="20"/>
              </w:rPr>
            </w:pPr>
            <w:r w:rsidRPr="00B51068">
              <w:rPr>
                <w:sz w:val="20"/>
              </w:rPr>
              <w:t>PS.2. Spadek atrakcyjności osiedleńczej obszaru rewitalizacji</w:t>
            </w:r>
            <w:r>
              <w:rPr>
                <w:sz w:val="20"/>
              </w:rPr>
              <w:t>.</w:t>
            </w:r>
          </w:p>
          <w:p w14:paraId="4386F302" w14:textId="77777777" w:rsidR="00600E17" w:rsidRPr="00B51068" w:rsidRDefault="00600E17" w:rsidP="00600E17">
            <w:pPr>
              <w:pStyle w:val="Akapitzlist"/>
              <w:numPr>
                <w:ilvl w:val="0"/>
                <w:numId w:val="28"/>
              </w:numPr>
              <w:shd w:val="clear" w:color="auto" w:fill="FFFFFF"/>
              <w:spacing w:line="240" w:lineRule="auto"/>
              <w:ind w:left="459"/>
              <w:jc w:val="left"/>
              <w:rPr>
                <w:sz w:val="20"/>
              </w:rPr>
            </w:pPr>
            <w:r w:rsidRPr="00B51068">
              <w:rPr>
                <w:sz w:val="20"/>
              </w:rPr>
              <w:t>PS.3. Funkcjonowanie grup/osób zagrożonych wykluczeniem społecznym</w:t>
            </w:r>
            <w:r>
              <w:rPr>
                <w:sz w:val="20"/>
              </w:rPr>
              <w:t>.</w:t>
            </w:r>
          </w:p>
          <w:p w14:paraId="2B256DF1" w14:textId="77777777" w:rsidR="00600E17" w:rsidRDefault="00600E17" w:rsidP="00600E17">
            <w:pPr>
              <w:pStyle w:val="Akapitzlist"/>
              <w:numPr>
                <w:ilvl w:val="0"/>
                <w:numId w:val="28"/>
              </w:numPr>
              <w:shd w:val="clear" w:color="auto" w:fill="FFFFFF"/>
              <w:spacing w:line="240" w:lineRule="auto"/>
              <w:ind w:left="459"/>
              <w:jc w:val="left"/>
              <w:rPr>
                <w:sz w:val="20"/>
              </w:rPr>
            </w:pPr>
            <w:r w:rsidRPr="00B51068">
              <w:rPr>
                <w:sz w:val="20"/>
              </w:rPr>
              <w:t>PS.4. Niski poziom bezpieczeństwa publicznego</w:t>
            </w:r>
            <w:r>
              <w:rPr>
                <w:sz w:val="20"/>
              </w:rPr>
              <w:t>.</w:t>
            </w:r>
          </w:p>
          <w:p w14:paraId="55F784B3" w14:textId="77777777" w:rsidR="00600E17" w:rsidRPr="00B51068" w:rsidRDefault="00600E17" w:rsidP="00600E17">
            <w:pPr>
              <w:pStyle w:val="Akapitzlist"/>
              <w:numPr>
                <w:ilvl w:val="0"/>
                <w:numId w:val="28"/>
              </w:numPr>
              <w:shd w:val="clear" w:color="auto" w:fill="FFFFFF"/>
              <w:spacing w:line="240" w:lineRule="auto"/>
              <w:ind w:left="459"/>
              <w:jc w:val="left"/>
              <w:rPr>
                <w:sz w:val="20"/>
              </w:rPr>
            </w:pPr>
            <w:r w:rsidRPr="00B51068">
              <w:rPr>
                <w:sz w:val="20"/>
              </w:rPr>
              <w:t>PI.1. Niedostosowanie przestrzeni publicznych do potrzeb i oczekiwań społecznych, a zwłaszcza grup zagrożonych wykluczeniem społecznym</w:t>
            </w:r>
            <w:r>
              <w:rPr>
                <w:sz w:val="20"/>
              </w:rPr>
              <w:t>.</w:t>
            </w:r>
          </w:p>
          <w:p w14:paraId="13AAB22E" w14:textId="77777777" w:rsidR="00600E17" w:rsidRPr="00B51068" w:rsidRDefault="00600E17" w:rsidP="00600E17">
            <w:pPr>
              <w:pStyle w:val="Akapitzlist"/>
              <w:numPr>
                <w:ilvl w:val="0"/>
                <w:numId w:val="28"/>
              </w:numPr>
              <w:shd w:val="clear" w:color="auto" w:fill="FFFFFF"/>
              <w:spacing w:line="240" w:lineRule="auto"/>
              <w:ind w:left="459"/>
              <w:jc w:val="left"/>
              <w:rPr>
                <w:sz w:val="20"/>
              </w:rPr>
            </w:pPr>
            <w:r w:rsidRPr="00B51068">
              <w:rPr>
                <w:sz w:val="20"/>
              </w:rPr>
              <w:t>PI.2. Deficyt funkcjonalnych obiektów świadczenia usług społecznych wspierających osoby zagrożone wykluczeniem społecznym</w:t>
            </w:r>
            <w:r>
              <w:rPr>
                <w:sz w:val="20"/>
              </w:rPr>
              <w:t>.</w:t>
            </w:r>
            <w:r w:rsidRPr="00B51068">
              <w:rPr>
                <w:sz w:val="20"/>
              </w:rPr>
              <w:t xml:space="preserve">  </w:t>
            </w:r>
          </w:p>
          <w:p w14:paraId="16823873" w14:textId="77777777" w:rsidR="00600E17" w:rsidRPr="00B51068" w:rsidRDefault="00600E17" w:rsidP="00600E17">
            <w:pPr>
              <w:pStyle w:val="Akapitzlist"/>
              <w:numPr>
                <w:ilvl w:val="0"/>
                <w:numId w:val="28"/>
              </w:numPr>
              <w:shd w:val="clear" w:color="auto" w:fill="FFFFFF"/>
              <w:spacing w:line="240" w:lineRule="auto"/>
              <w:ind w:left="459"/>
              <w:jc w:val="left"/>
              <w:rPr>
                <w:sz w:val="20"/>
              </w:rPr>
            </w:pPr>
            <w:r w:rsidRPr="00B51068">
              <w:rPr>
                <w:sz w:val="20"/>
              </w:rPr>
              <w:t>PI.3. Niewydolny układ komunikacyjny wpływający negatywnie na rozwój gospodarczy obszaru rewitalizacji</w:t>
            </w:r>
            <w:r>
              <w:rPr>
                <w:sz w:val="20"/>
              </w:rPr>
              <w:t>.</w:t>
            </w:r>
          </w:p>
          <w:p w14:paraId="1FF73587" w14:textId="59BF721C" w:rsidR="009A791D" w:rsidRPr="00EC111B" w:rsidRDefault="00600E17" w:rsidP="00600E17">
            <w:pPr>
              <w:pStyle w:val="Akapitzlist"/>
              <w:numPr>
                <w:ilvl w:val="0"/>
                <w:numId w:val="28"/>
              </w:numPr>
              <w:shd w:val="clear" w:color="auto" w:fill="FFFFFF"/>
              <w:spacing w:line="240" w:lineRule="auto"/>
              <w:ind w:left="459"/>
              <w:jc w:val="left"/>
              <w:rPr>
                <w:rFonts w:cs="Calibri Light"/>
                <w:bCs/>
                <w:sz w:val="20"/>
                <w:lang w:eastAsia="en-US"/>
              </w:rPr>
            </w:pPr>
            <w:r w:rsidRPr="00B51068">
              <w:rPr>
                <w:sz w:val="20"/>
              </w:rPr>
              <w:t>PI.4. Występowanie obszarów zabudowy o dużym nasileniu problemów infrastrukturalnych i środowiskowych</w:t>
            </w:r>
            <w:r>
              <w:rPr>
                <w:sz w:val="20"/>
              </w:rPr>
              <w:t>.</w:t>
            </w:r>
          </w:p>
        </w:tc>
      </w:tr>
      <w:tr w:rsidR="009A791D" w:rsidRPr="0053203C" w14:paraId="1A28AB80" w14:textId="77777777" w:rsidTr="009F2D13">
        <w:tc>
          <w:tcPr>
            <w:tcW w:w="9072" w:type="dxa"/>
            <w:shd w:val="clear" w:color="auto" w:fill="F2F2F2"/>
            <w:vAlign w:val="center"/>
          </w:tcPr>
          <w:p w14:paraId="024B3479" w14:textId="77777777" w:rsidR="009A791D" w:rsidRPr="0053203C" w:rsidRDefault="009A791D" w:rsidP="009F2D13">
            <w:pPr>
              <w:pStyle w:val="NormalnyWeb"/>
              <w:spacing w:after="0" w:line="240" w:lineRule="auto"/>
              <w:jc w:val="left"/>
              <w:rPr>
                <w:color w:val="212529"/>
                <w:sz w:val="20"/>
                <w:szCs w:val="20"/>
              </w:rPr>
            </w:pPr>
            <w:r w:rsidRPr="0053203C">
              <w:rPr>
                <w:color w:val="212529"/>
                <w:sz w:val="20"/>
                <w:szCs w:val="20"/>
              </w:rPr>
              <w:t>5. Cel przedsięwzięcia.</w:t>
            </w:r>
          </w:p>
        </w:tc>
      </w:tr>
      <w:tr w:rsidR="009A791D" w:rsidRPr="0053203C" w14:paraId="0768E3ED" w14:textId="77777777" w:rsidTr="009F2D13">
        <w:trPr>
          <w:trHeight w:val="566"/>
        </w:trPr>
        <w:tc>
          <w:tcPr>
            <w:tcW w:w="9072" w:type="dxa"/>
            <w:vAlign w:val="center"/>
          </w:tcPr>
          <w:p w14:paraId="2548010E" w14:textId="77BBA729" w:rsidR="009A791D" w:rsidRDefault="009A791D" w:rsidP="009F2D13">
            <w:pPr>
              <w:shd w:val="clear" w:color="auto" w:fill="FFFFFF"/>
              <w:spacing w:line="240" w:lineRule="auto"/>
              <w:rPr>
                <w:sz w:val="20"/>
                <w:szCs w:val="20"/>
              </w:rPr>
            </w:pPr>
            <w:r w:rsidRPr="004C725A">
              <w:rPr>
                <w:sz w:val="20"/>
                <w:szCs w:val="20"/>
              </w:rPr>
              <w:t>Główne cele projektu</w:t>
            </w:r>
            <w:r w:rsidR="00282B26">
              <w:rPr>
                <w:sz w:val="20"/>
                <w:szCs w:val="20"/>
              </w:rPr>
              <w:t xml:space="preserve"> jest r</w:t>
            </w:r>
            <w:r w:rsidR="00282B26" w:rsidRPr="00282B26">
              <w:rPr>
                <w:sz w:val="20"/>
                <w:szCs w:val="20"/>
              </w:rPr>
              <w:t>ewitalizacja obiektu sali gimnastycznej z zapleczem szatni i węzłem sanitarnym w celu przywrócenia funkcji społecznych i nadania nowych funkcji rekreacyjn</w:t>
            </w:r>
            <w:r w:rsidR="00282B26">
              <w:rPr>
                <w:sz w:val="20"/>
                <w:szCs w:val="20"/>
              </w:rPr>
              <w:t xml:space="preserve">o </w:t>
            </w:r>
            <w:r w:rsidR="00282B26" w:rsidRPr="00282B26">
              <w:rPr>
                <w:sz w:val="20"/>
                <w:szCs w:val="20"/>
              </w:rPr>
              <w:t>-</w:t>
            </w:r>
            <w:r w:rsidR="00282B26">
              <w:rPr>
                <w:sz w:val="20"/>
                <w:szCs w:val="20"/>
              </w:rPr>
              <w:t xml:space="preserve"> </w:t>
            </w:r>
            <w:r w:rsidR="00282B26" w:rsidRPr="00282B26">
              <w:rPr>
                <w:sz w:val="20"/>
                <w:szCs w:val="20"/>
              </w:rPr>
              <w:t xml:space="preserve">edukacyjnych. Podniesienie </w:t>
            </w:r>
            <w:r w:rsidR="006D12BC" w:rsidRPr="00282B26">
              <w:rPr>
                <w:sz w:val="20"/>
                <w:szCs w:val="20"/>
              </w:rPr>
              <w:t>jakości</w:t>
            </w:r>
            <w:r w:rsidR="00282B26" w:rsidRPr="00282B26">
              <w:rPr>
                <w:sz w:val="20"/>
                <w:szCs w:val="20"/>
              </w:rPr>
              <w:t xml:space="preserve"> </w:t>
            </w:r>
            <w:r w:rsidR="006D12BC" w:rsidRPr="00282B26">
              <w:rPr>
                <w:sz w:val="20"/>
                <w:szCs w:val="20"/>
              </w:rPr>
              <w:t>życia</w:t>
            </w:r>
            <w:r w:rsidR="00282B26" w:rsidRPr="00282B26">
              <w:rPr>
                <w:sz w:val="20"/>
                <w:szCs w:val="20"/>
              </w:rPr>
              <w:t xml:space="preserve"> mieszkańców, wyrównanie dostępu do obiektów sportowych i możliwości rozwoju sportu</w:t>
            </w:r>
            <w:r>
              <w:rPr>
                <w:bCs/>
                <w:sz w:val="20"/>
                <w:lang w:eastAsia="en-US"/>
              </w:rPr>
              <w:t xml:space="preserve">.   </w:t>
            </w:r>
          </w:p>
          <w:p w14:paraId="565D3F5D" w14:textId="77777777" w:rsidR="009A791D" w:rsidRPr="006B6EA5" w:rsidRDefault="009A791D" w:rsidP="009F2D13">
            <w:pPr>
              <w:shd w:val="clear" w:color="auto" w:fill="FFFFFF"/>
              <w:spacing w:line="240" w:lineRule="auto"/>
              <w:rPr>
                <w:bCs/>
                <w:sz w:val="20"/>
                <w:szCs w:val="20"/>
                <w:lang w:eastAsia="en-US"/>
              </w:rPr>
            </w:pPr>
            <w:r w:rsidRPr="00D51589">
              <w:rPr>
                <w:bCs/>
                <w:sz w:val="20"/>
                <w:szCs w:val="20"/>
                <w:lang w:eastAsia="en-US"/>
              </w:rPr>
              <w:t xml:space="preserve">Cele szczegółowe: </w:t>
            </w:r>
          </w:p>
          <w:p w14:paraId="5254C55A" w14:textId="714B0BF2" w:rsidR="009A791D" w:rsidRDefault="009A791D" w:rsidP="009F2D13">
            <w:pPr>
              <w:pStyle w:val="Akapitzlist"/>
              <w:numPr>
                <w:ilvl w:val="0"/>
                <w:numId w:val="28"/>
              </w:numPr>
              <w:shd w:val="clear" w:color="auto" w:fill="FFFFFF"/>
              <w:spacing w:line="240" w:lineRule="auto"/>
              <w:ind w:left="459"/>
              <w:rPr>
                <w:rFonts w:cs="Calibri Light"/>
                <w:bCs/>
                <w:sz w:val="20"/>
                <w:lang w:eastAsia="en-US"/>
              </w:rPr>
            </w:pPr>
            <w:r>
              <w:rPr>
                <w:rFonts w:cs="Calibri Light"/>
                <w:bCs/>
                <w:sz w:val="20"/>
                <w:lang w:eastAsia="en-US"/>
              </w:rPr>
              <w:t xml:space="preserve">wzrost jakości świadczonych usług </w:t>
            </w:r>
            <w:r w:rsidR="00282B26">
              <w:rPr>
                <w:rFonts w:cs="Calibri Light"/>
                <w:bCs/>
                <w:sz w:val="20"/>
                <w:lang w:eastAsia="en-US"/>
              </w:rPr>
              <w:t>edukacyjnych</w:t>
            </w:r>
            <w:r>
              <w:rPr>
                <w:rFonts w:cs="Calibri Light"/>
                <w:bCs/>
                <w:sz w:val="20"/>
                <w:lang w:eastAsia="en-US"/>
              </w:rPr>
              <w:t xml:space="preserve">, </w:t>
            </w:r>
          </w:p>
          <w:p w14:paraId="05B1CB44" w14:textId="5130BC55" w:rsidR="007B145C" w:rsidRDefault="007B145C" w:rsidP="009F2D13">
            <w:pPr>
              <w:pStyle w:val="Akapitzlist"/>
              <w:numPr>
                <w:ilvl w:val="0"/>
                <w:numId w:val="28"/>
              </w:numPr>
              <w:shd w:val="clear" w:color="auto" w:fill="FFFFFF"/>
              <w:spacing w:line="240" w:lineRule="auto"/>
              <w:ind w:left="459"/>
              <w:rPr>
                <w:rFonts w:cs="Calibri Light"/>
                <w:bCs/>
                <w:sz w:val="20"/>
                <w:lang w:eastAsia="en-US"/>
              </w:rPr>
            </w:pPr>
            <w:r>
              <w:rPr>
                <w:rFonts w:cs="Calibri Light"/>
                <w:bCs/>
                <w:sz w:val="20"/>
                <w:lang w:eastAsia="en-US"/>
              </w:rPr>
              <w:t xml:space="preserve">poprawa efektywności energetycznej obiektu, </w:t>
            </w:r>
          </w:p>
          <w:p w14:paraId="1923DD1F" w14:textId="4B5B394B" w:rsidR="009A791D" w:rsidRPr="00F1659F" w:rsidRDefault="009A791D" w:rsidP="009F2D13">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poprawa warunków i jakości życia</w:t>
            </w:r>
            <w:r>
              <w:rPr>
                <w:rFonts w:cs="Calibri Light"/>
                <w:bCs/>
                <w:sz w:val="20"/>
                <w:lang w:eastAsia="en-US"/>
              </w:rPr>
              <w:t>,</w:t>
            </w:r>
          </w:p>
          <w:p w14:paraId="0FE6B66C" w14:textId="77777777" w:rsidR="009A791D" w:rsidRPr="00F1659F" w:rsidRDefault="009A791D" w:rsidP="009F2D13">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wyprowadzenie obszaru rewitalizacji ze stanu kryzysowego,</w:t>
            </w:r>
          </w:p>
          <w:p w14:paraId="20F0FDA4" w14:textId="77777777" w:rsidR="009A791D" w:rsidRPr="00F1659F" w:rsidRDefault="009A791D" w:rsidP="009F2D13">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przeciwdziałanie negatywnym zjawiskom społecznym,</w:t>
            </w:r>
          </w:p>
          <w:p w14:paraId="583F3D17" w14:textId="77777777" w:rsidR="009A791D" w:rsidRPr="00F1659F" w:rsidRDefault="009A791D" w:rsidP="009F2D13">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przeciwdziałanie wykluczeniu społecznemu,</w:t>
            </w:r>
          </w:p>
          <w:p w14:paraId="0D178442" w14:textId="77777777" w:rsidR="009A791D" w:rsidRPr="00F1659F" w:rsidRDefault="009A791D" w:rsidP="009F2D13">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poprawa więzi międzyludzkich,</w:t>
            </w:r>
          </w:p>
          <w:p w14:paraId="5A3996D7" w14:textId="77777777" w:rsidR="009A791D" w:rsidRPr="00F1659F" w:rsidRDefault="009A791D" w:rsidP="009F2D13">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lepszy stosunek i więź mieszkańców do miejsca w którym żyją,</w:t>
            </w:r>
          </w:p>
          <w:p w14:paraId="6E5C9F27" w14:textId="77777777" w:rsidR="009A791D" w:rsidRPr="00F1659F" w:rsidRDefault="009A791D" w:rsidP="009F2D13">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poprawa relacji w rodzinach,</w:t>
            </w:r>
          </w:p>
          <w:p w14:paraId="72528E54" w14:textId="77777777" w:rsidR="009A791D" w:rsidRPr="00F1659F" w:rsidRDefault="009A791D" w:rsidP="009F2D13">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wzrost poziomu wiedzy na temat kultury i tradycji regionu,</w:t>
            </w:r>
          </w:p>
          <w:p w14:paraId="642B33C2" w14:textId="77777777" w:rsidR="009A791D" w:rsidRPr="00F1659F" w:rsidRDefault="009A791D" w:rsidP="009F2D13">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poprawa zdrowia,</w:t>
            </w:r>
          </w:p>
          <w:p w14:paraId="686D946F" w14:textId="77777777" w:rsidR="009A791D" w:rsidRPr="00F1659F" w:rsidRDefault="009A791D" w:rsidP="009F2D13">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uwrażliwienie młodych ludzi do pracy na rzecz osób potrzebujących pomocy,</w:t>
            </w:r>
          </w:p>
          <w:p w14:paraId="4EE442EF" w14:textId="77777777" w:rsidR="009A791D" w:rsidRPr="00F1659F" w:rsidRDefault="009A791D" w:rsidP="009F2D13">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zwiększenie roli społeczeństwa w działaniach na rzecz gminy,</w:t>
            </w:r>
          </w:p>
          <w:p w14:paraId="25E8B826" w14:textId="77777777" w:rsidR="009A791D" w:rsidRPr="00F1659F" w:rsidRDefault="009A791D" w:rsidP="009F2D13">
            <w:pPr>
              <w:pStyle w:val="Akapitzlist"/>
              <w:numPr>
                <w:ilvl w:val="0"/>
                <w:numId w:val="28"/>
              </w:numPr>
              <w:shd w:val="clear" w:color="auto" w:fill="FFFFFF"/>
              <w:spacing w:line="240" w:lineRule="auto"/>
              <w:ind w:left="459"/>
              <w:rPr>
                <w:rFonts w:cs="Calibri Light"/>
                <w:bCs/>
                <w:sz w:val="20"/>
                <w:lang w:eastAsia="en-US"/>
              </w:rPr>
            </w:pPr>
            <w:r w:rsidRPr="00F1659F">
              <w:rPr>
                <w:rFonts w:cs="Calibri Light"/>
                <w:bCs/>
                <w:sz w:val="20"/>
                <w:lang w:eastAsia="en-US"/>
              </w:rPr>
              <w:t>zwiększenie zaangażowania mieszkańców i poczucia ich odpowiedzialności za to co się dzieje na terenie ich gminy,</w:t>
            </w:r>
          </w:p>
          <w:p w14:paraId="6BED3DCD" w14:textId="77777777" w:rsidR="009A791D" w:rsidRPr="0053203C" w:rsidRDefault="009A791D" w:rsidP="009F2D13">
            <w:pPr>
              <w:pStyle w:val="Akapitzlist"/>
              <w:numPr>
                <w:ilvl w:val="0"/>
                <w:numId w:val="28"/>
              </w:numPr>
              <w:shd w:val="clear" w:color="auto" w:fill="FFFFFF"/>
              <w:spacing w:line="240" w:lineRule="auto"/>
              <w:ind w:left="459"/>
              <w:rPr>
                <w:sz w:val="20"/>
              </w:rPr>
            </w:pPr>
            <w:r w:rsidRPr="00F1659F">
              <w:rPr>
                <w:rFonts w:cs="Calibri Light"/>
                <w:bCs/>
                <w:sz w:val="20"/>
                <w:lang w:eastAsia="en-US"/>
              </w:rPr>
              <w:t>aktywizacja osób w każdej grupie wiekowej</w:t>
            </w:r>
          </w:p>
        </w:tc>
      </w:tr>
      <w:tr w:rsidR="009A791D" w:rsidRPr="0053203C" w14:paraId="4320BF4C" w14:textId="77777777" w:rsidTr="009F2D13">
        <w:trPr>
          <w:trHeight w:val="141"/>
        </w:trPr>
        <w:tc>
          <w:tcPr>
            <w:tcW w:w="9072" w:type="dxa"/>
            <w:shd w:val="clear" w:color="auto" w:fill="F2F2F2"/>
            <w:vAlign w:val="center"/>
          </w:tcPr>
          <w:p w14:paraId="5DFCB7B7" w14:textId="77777777" w:rsidR="009A791D" w:rsidRPr="0053203C" w:rsidRDefault="009A791D" w:rsidP="009F2D13">
            <w:pPr>
              <w:spacing w:line="240" w:lineRule="auto"/>
              <w:rPr>
                <w:sz w:val="20"/>
                <w:szCs w:val="20"/>
              </w:rPr>
            </w:pPr>
            <w:r w:rsidRPr="0053203C">
              <w:rPr>
                <w:sz w:val="20"/>
                <w:szCs w:val="20"/>
              </w:rPr>
              <w:t>6. Powiązanie celu przedsięwzięcia z celami rewitalizacji.</w:t>
            </w:r>
          </w:p>
        </w:tc>
      </w:tr>
      <w:tr w:rsidR="009A791D" w:rsidRPr="0053203C" w14:paraId="6C2369C1" w14:textId="77777777" w:rsidTr="009F2D13">
        <w:trPr>
          <w:trHeight w:val="283"/>
        </w:trPr>
        <w:tc>
          <w:tcPr>
            <w:tcW w:w="9072" w:type="dxa"/>
            <w:vAlign w:val="center"/>
          </w:tcPr>
          <w:p w14:paraId="5A579BF4" w14:textId="77777777" w:rsidR="009A791D" w:rsidRPr="00F27948" w:rsidRDefault="009A791D" w:rsidP="00F27948">
            <w:pPr>
              <w:shd w:val="clear" w:color="auto" w:fill="FFFFFF"/>
              <w:spacing w:line="240" w:lineRule="auto"/>
              <w:rPr>
                <w:sz w:val="20"/>
              </w:rPr>
            </w:pPr>
            <w:r w:rsidRPr="00F27948">
              <w:rPr>
                <w:sz w:val="20"/>
              </w:rPr>
              <w:t>Cel przedsięwzięcia jest powiązany z następującymi celami rewitalizacji:</w:t>
            </w:r>
          </w:p>
          <w:p w14:paraId="6E06B535" w14:textId="77777777" w:rsidR="009A791D" w:rsidRPr="002F24FD" w:rsidRDefault="009A791D" w:rsidP="00F27948">
            <w:pPr>
              <w:pStyle w:val="Akapitzlist"/>
              <w:numPr>
                <w:ilvl w:val="0"/>
                <w:numId w:val="28"/>
              </w:numPr>
              <w:shd w:val="clear" w:color="auto" w:fill="FFFFFF"/>
              <w:spacing w:line="240" w:lineRule="auto"/>
              <w:ind w:left="459"/>
              <w:rPr>
                <w:sz w:val="20"/>
              </w:rPr>
            </w:pPr>
            <w:r w:rsidRPr="00AD5C6C">
              <w:rPr>
                <w:sz w:val="20"/>
              </w:rPr>
              <w:t>CO.1.1.</w:t>
            </w:r>
            <w:r>
              <w:rPr>
                <w:sz w:val="20"/>
              </w:rPr>
              <w:t xml:space="preserve">  Przeciwdziałanie bezrobociu i wykluczeniu społecznemu  przez pobudzanie przedsiębiorczości.  </w:t>
            </w:r>
          </w:p>
          <w:p w14:paraId="55F642CD" w14:textId="0722ADED" w:rsidR="00600E17" w:rsidRPr="00F27948" w:rsidRDefault="00600E17" w:rsidP="00F27948">
            <w:pPr>
              <w:pStyle w:val="Akapitzlist"/>
              <w:numPr>
                <w:ilvl w:val="0"/>
                <w:numId w:val="28"/>
              </w:numPr>
              <w:shd w:val="clear" w:color="auto" w:fill="FFFFFF"/>
              <w:spacing w:line="240" w:lineRule="auto"/>
              <w:ind w:left="459"/>
              <w:rPr>
                <w:sz w:val="20"/>
              </w:rPr>
            </w:pPr>
            <w:r w:rsidRPr="00AD5C6C">
              <w:rPr>
                <w:sz w:val="20"/>
              </w:rPr>
              <w:t xml:space="preserve">CO.1.1. </w:t>
            </w:r>
            <w:r>
              <w:rPr>
                <w:sz w:val="20"/>
              </w:rPr>
              <w:t>Pobudzanie lokalnej przedsiębiorczości.</w:t>
            </w:r>
          </w:p>
          <w:p w14:paraId="7DBDBE72" w14:textId="540C54B8" w:rsidR="00600E17" w:rsidRPr="00F27948" w:rsidRDefault="00600E17" w:rsidP="00F27948">
            <w:pPr>
              <w:pStyle w:val="Akapitzlist"/>
              <w:numPr>
                <w:ilvl w:val="0"/>
                <w:numId w:val="28"/>
              </w:numPr>
              <w:shd w:val="clear" w:color="auto" w:fill="FFFFFF"/>
              <w:spacing w:line="240" w:lineRule="auto"/>
              <w:ind w:left="459"/>
              <w:rPr>
                <w:sz w:val="20"/>
              </w:rPr>
            </w:pPr>
            <w:r w:rsidRPr="00AD5C6C">
              <w:rPr>
                <w:sz w:val="20"/>
              </w:rPr>
              <w:t>CO.1.2. Wzrost tożsamości lokalnej oraz lepsza integracja mieszkańców</w:t>
            </w:r>
            <w:r>
              <w:rPr>
                <w:sz w:val="20"/>
              </w:rPr>
              <w:t>.</w:t>
            </w:r>
          </w:p>
          <w:p w14:paraId="7C313C6C" w14:textId="31660D03" w:rsidR="00600E17" w:rsidRPr="00F27948" w:rsidRDefault="00600E17" w:rsidP="00F27948">
            <w:pPr>
              <w:pStyle w:val="Akapitzlist"/>
              <w:numPr>
                <w:ilvl w:val="0"/>
                <w:numId w:val="28"/>
              </w:numPr>
              <w:shd w:val="clear" w:color="auto" w:fill="FFFFFF"/>
              <w:spacing w:line="240" w:lineRule="auto"/>
              <w:ind w:left="459"/>
              <w:rPr>
                <w:sz w:val="20"/>
              </w:rPr>
            </w:pPr>
            <w:r w:rsidRPr="00AD5C6C">
              <w:rPr>
                <w:sz w:val="20"/>
              </w:rPr>
              <w:t>CO.1.3. Przeciwdziałanie wykluczeniu społecznemu oraz aktywizacja osób zagrożonych wykluczeniem społecznym</w:t>
            </w:r>
            <w:r>
              <w:rPr>
                <w:sz w:val="20"/>
              </w:rPr>
              <w:t>.</w:t>
            </w:r>
          </w:p>
          <w:p w14:paraId="6C6A64E9" w14:textId="77777777" w:rsidR="009A791D" w:rsidRPr="00F27948" w:rsidRDefault="00600E17" w:rsidP="00F27948">
            <w:pPr>
              <w:pStyle w:val="Akapitzlist"/>
              <w:numPr>
                <w:ilvl w:val="0"/>
                <w:numId w:val="28"/>
              </w:numPr>
              <w:shd w:val="clear" w:color="auto" w:fill="FFFFFF"/>
              <w:spacing w:line="240" w:lineRule="auto"/>
              <w:ind w:left="459"/>
              <w:rPr>
                <w:sz w:val="20"/>
              </w:rPr>
            </w:pPr>
            <w:r w:rsidRPr="00AD5C6C">
              <w:rPr>
                <w:sz w:val="20"/>
              </w:rPr>
              <w:t>CO.1.4. Wzrost poziomu bezpieczeństwa publicznego</w:t>
            </w:r>
            <w:r w:rsidR="00F27948">
              <w:rPr>
                <w:sz w:val="20"/>
              </w:rPr>
              <w:t>.</w:t>
            </w:r>
          </w:p>
          <w:p w14:paraId="2D1FBBF1" w14:textId="22551515" w:rsidR="00F27948" w:rsidRPr="00F27948" w:rsidRDefault="00F27948" w:rsidP="00F27948">
            <w:pPr>
              <w:pStyle w:val="Akapitzlist"/>
              <w:numPr>
                <w:ilvl w:val="0"/>
                <w:numId w:val="28"/>
              </w:numPr>
              <w:shd w:val="clear" w:color="auto" w:fill="FFFFFF"/>
              <w:spacing w:line="240" w:lineRule="auto"/>
              <w:ind w:left="459"/>
              <w:rPr>
                <w:sz w:val="20"/>
              </w:rPr>
            </w:pPr>
            <w:r w:rsidRPr="00AD5C6C">
              <w:rPr>
                <w:sz w:val="20"/>
              </w:rPr>
              <w:t>CO.2.1. Zagospodarowanie i uporządkowanie zdegradowanych</w:t>
            </w:r>
            <w:r>
              <w:rPr>
                <w:sz w:val="20"/>
              </w:rPr>
              <w:t xml:space="preserve"> obiektów i</w:t>
            </w:r>
            <w:r w:rsidRPr="00AD5C6C">
              <w:rPr>
                <w:sz w:val="20"/>
              </w:rPr>
              <w:t xml:space="preserve"> przestrzeni oraz nadanie im funkcji integracji społecznej mieszkańców</w:t>
            </w:r>
            <w:r>
              <w:rPr>
                <w:sz w:val="20"/>
              </w:rPr>
              <w:t>.</w:t>
            </w:r>
          </w:p>
          <w:p w14:paraId="1CCE06F0" w14:textId="691696D2" w:rsidR="00F27948" w:rsidRPr="00F27948" w:rsidRDefault="00F27948" w:rsidP="00F27948">
            <w:pPr>
              <w:pStyle w:val="Akapitzlist"/>
              <w:numPr>
                <w:ilvl w:val="0"/>
                <w:numId w:val="28"/>
              </w:numPr>
              <w:shd w:val="clear" w:color="auto" w:fill="FFFFFF"/>
              <w:spacing w:line="240" w:lineRule="auto"/>
              <w:ind w:left="459"/>
              <w:rPr>
                <w:sz w:val="20"/>
              </w:rPr>
            </w:pPr>
            <w:r w:rsidRPr="00AD5C6C">
              <w:rPr>
                <w:sz w:val="20"/>
              </w:rPr>
              <w:t>CO.2.2. Rozwój infrastruktury publicznej i tworzenie atrakcyjnych miejsc spędzania czasu wolnego</w:t>
            </w:r>
            <w:r>
              <w:rPr>
                <w:sz w:val="20"/>
              </w:rPr>
              <w:t>.</w:t>
            </w:r>
            <w:r w:rsidRPr="00AD5C6C">
              <w:rPr>
                <w:sz w:val="20"/>
              </w:rPr>
              <w:t xml:space="preserve"> </w:t>
            </w:r>
          </w:p>
          <w:p w14:paraId="6B00D83C" w14:textId="7EAF2B52" w:rsidR="00F27948" w:rsidRPr="00F27948" w:rsidRDefault="00F27948" w:rsidP="00F27948">
            <w:pPr>
              <w:pStyle w:val="Akapitzlist"/>
              <w:numPr>
                <w:ilvl w:val="0"/>
                <w:numId w:val="28"/>
              </w:numPr>
              <w:shd w:val="clear" w:color="auto" w:fill="FFFFFF"/>
              <w:spacing w:line="240" w:lineRule="auto"/>
              <w:ind w:left="459"/>
              <w:rPr>
                <w:sz w:val="20"/>
              </w:rPr>
            </w:pPr>
            <w:r w:rsidRPr="00AD5C6C">
              <w:rPr>
                <w:sz w:val="20"/>
              </w:rPr>
              <w:t>CO.2.3. Poprawa dostępności układu komunikacyjnego</w:t>
            </w:r>
            <w:r>
              <w:rPr>
                <w:sz w:val="20"/>
              </w:rPr>
              <w:t>.</w:t>
            </w:r>
          </w:p>
          <w:p w14:paraId="5E54A528" w14:textId="77777777" w:rsidR="00F27948" w:rsidRDefault="00F27948" w:rsidP="00F27948">
            <w:pPr>
              <w:pStyle w:val="Akapitzlist"/>
              <w:numPr>
                <w:ilvl w:val="0"/>
                <w:numId w:val="28"/>
              </w:numPr>
              <w:shd w:val="clear" w:color="auto" w:fill="FFFFFF"/>
              <w:spacing w:line="240" w:lineRule="auto"/>
              <w:ind w:left="459"/>
              <w:rPr>
                <w:sz w:val="20"/>
              </w:rPr>
            </w:pPr>
            <w:r w:rsidRPr="00AD5C6C">
              <w:rPr>
                <w:sz w:val="20"/>
              </w:rPr>
              <w:t>CO.2.4. Poprawa estetyki budynków</w:t>
            </w:r>
            <w:r>
              <w:rPr>
                <w:sz w:val="20"/>
              </w:rPr>
              <w:t>.</w:t>
            </w:r>
          </w:p>
          <w:p w14:paraId="6794A44F" w14:textId="0FF8A988" w:rsidR="00F27948" w:rsidRPr="00F27948" w:rsidRDefault="00F27948" w:rsidP="00F27948">
            <w:pPr>
              <w:pStyle w:val="Akapitzlist"/>
              <w:numPr>
                <w:ilvl w:val="0"/>
                <w:numId w:val="28"/>
              </w:numPr>
              <w:shd w:val="clear" w:color="auto" w:fill="FFFFFF"/>
              <w:spacing w:line="240" w:lineRule="auto"/>
              <w:ind w:left="459"/>
              <w:rPr>
                <w:sz w:val="20"/>
              </w:rPr>
            </w:pPr>
            <w:r w:rsidRPr="00AD5C6C">
              <w:rPr>
                <w:sz w:val="20"/>
              </w:rPr>
              <w:t>CO.3.1. Poprawa efektywności energetycznej budynków</w:t>
            </w:r>
            <w:r>
              <w:rPr>
                <w:sz w:val="20"/>
              </w:rPr>
              <w:t>.</w:t>
            </w:r>
            <w:r w:rsidRPr="00AD5C6C">
              <w:rPr>
                <w:sz w:val="20"/>
              </w:rPr>
              <w:t xml:space="preserve"> </w:t>
            </w:r>
          </w:p>
          <w:p w14:paraId="0DAB49A6" w14:textId="533BC865" w:rsidR="00F27948" w:rsidRPr="00F27948" w:rsidRDefault="00F27948" w:rsidP="00F27948">
            <w:pPr>
              <w:pStyle w:val="Akapitzlist"/>
              <w:numPr>
                <w:ilvl w:val="0"/>
                <w:numId w:val="28"/>
              </w:numPr>
              <w:shd w:val="clear" w:color="auto" w:fill="FFFFFF"/>
              <w:spacing w:line="240" w:lineRule="auto"/>
              <w:ind w:left="459"/>
              <w:rPr>
                <w:sz w:val="20"/>
              </w:rPr>
            </w:pPr>
            <w:r w:rsidRPr="00AD5C6C">
              <w:rPr>
                <w:sz w:val="20"/>
              </w:rPr>
              <w:t>CO.3.2. Wzrost świadomości ekologicznej mieszkańców</w:t>
            </w:r>
            <w:r>
              <w:rPr>
                <w:sz w:val="20"/>
              </w:rPr>
              <w:t>.</w:t>
            </w:r>
          </w:p>
          <w:p w14:paraId="12629CBB" w14:textId="7F351794" w:rsidR="00F27948" w:rsidRPr="00F27948" w:rsidRDefault="00F27948" w:rsidP="00F27948">
            <w:pPr>
              <w:pStyle w:val="Akapitzlist"/>
              <w:numPr>
                <w:ilvl w:val="0"/>
                <w:numId w:val="28"/>
              </w:numPr>
              <w:shd w:val="clear" w:color="auto" w:fill="FFFFFF"/>
              <w:spacing w:line="240" w:lineRule="auto"/>
              <w:ind w:left="459"/>
              <w:rPr>
                <w:sz w:val="20"/>
              </w:rPr>
            </w:pPr>
            <w:r w:rsidRPr="00AD5C6C">
              <w:rPr>
                <w:sz w:val="20"/>
              </w:rPr>
              <w:t>CO 3.3. Zwiększenie powierzchni parków, zieleńców, terenów zieleni na  rewitalizowanych obszarach</w:t>
            </w:r>
            <w:r>
              <w:rPr>
                <w:sz w:val="20"/>
              </w:rPr>
              <w:t>.</w:t>
            </w:r>
          </w:p>
        </w:tc>
      </w:tr>
      <w:tr w:rsidR="009A791D" w:rsidRPr="0053203C" w14:paraId="11C8AEFA" w14:textId="77777777" w:rsidTr="009F2D13">
        <w:tc>
          <w:tcPr>
            <w:tcW w:w="9072" w:type="dxa"/>
            <w:shd w:val="clear" w:color="auto" w:fill="F2F2F2"/>
            <w:vAlign w:val="center"/>
          </w:tcPr>
          <w:p w14:paraId="259CF751" w14:textId="77777777" w:rsidR="009A791D" w:rsidRPr="0053203C" w:rsidRDefault="009A791D" w:rsidP="009F2D13">
            <w:pPr>
              <w:pStyle w:val="NormalnyWeb"/>
              <w:spacing w:after="0" w:line="240" w:lineRule="auto"/>
              <w:jc w:val="left"/>
              <w:rPr>
                <w:color w:val="FF0000"/>
                <w:sz w:val="20"/>
                <w:szCs w:val="20"/>
              </w:rPr>
            </w:pPr>
            <w:r w:rsidRPr="0053203C">
              <w:rPr>
                <w:color w:val="212529"/>
                <w:sz w:val="20"/>
                <w:szCs w:val="20"/>
              </w:rPr>
              <w:t>7. Szacowana (orientacyjna) wartość przedsięwzięcia.</w:t>
            </w:r>
          </w:p>
        </w:tc>
      </w:tr>
      <w:tr w:rsidR="009A791D" w:rsidRPr="0053203C" w14:paraId="611823D2" w14:textId="77777777" w:rsidTr="009F2D13">
        <w:tc>
          <w:tcPr>
            <w:tcW w:w="9072" w:type="dxa"/>
            <w:shd w:val="clear" w:color="auto" w:fill="FFFFFF"/>
            <w:vAlign w:val="center"/>
          </w:tcPr>
          <w:p w14:paraId="5AED6A69" w14:textId="3FE7B829" w:rsidR="009A791D" w:rsidRPr="0053203C" w:rsidRDefault="009D0753" w:rsidP="009F2D13">
            <w:pPr>
              <w:spacing w:line="240" w:lineRule="auto"/>
              <w:rPr>
                <w:bCs/>
                <w:sz w:val="20"/>
                <w:szCs w:val="20"/>
                <w:lang w:eastAsia="en-US"/>
              </w:rPr>
            </w:pPr>
            <w:r>
              <w:rPr>
                <w:bCs/>
                <w:sz w:val="20"/>
                <w:szCs w:val="20"/>
                <w:lang w:eastAsia="en-US"/>
              </w:rPr>
              <w:t>12</w:t>
            </w:r>
            <w:r w:rsidR="009A791D">
              <w:rPr>
                <w:bCs/>
                <w:sz w:val="20"/>
                <w:szCs w:val="20"/>
                <w:lang w:eastAsia="en-US"/>
              </w:rPr>
              <w:t xml:space="preserve"> 000 000</w:t>
            </w:r>
            <w:r w:rsidR="009A791D" w:rsidRPr="00334E16">
              <w:rPr>
                <w:bCs/>
                <w:sz w:val="20"/>
                <w:szCs w:val="20"/>
                <w:lang w:eastAsia="en-US"/>
              </w:rPr>
              <w:t>,00 zł</w:t>
            </w:r>
          </w:p>
        </w:tc>
      </w:tr>
      <w:tr w:rsidR="009A791D" w:rsidRPr="0053203C" w14:paraId="3BEDC875" w14:textId="77777777" w:rsidTr="009F2D13">
        <w:tc>
          <w:tcPr>
            <w:tcW w:w="9072" w:type="dxa"/>
            <w:shd w:val="clear" w:color="auto" w:fill="F2F2F2"/>
            <w:vAlign w:val="center"/>
          </w:tcPr>
          <w:p w14:paraId="76231BC8" w14:textId="77777777" w:rsidR="009A791D" w:rsidRPr="0053203C" w:rsidRDefault="009A791D" w:rsidP="009F2D13">
            <w:pPr>
              <w:pStyle w:val="NormalnyWeb"/>
              <w:spacing w:after="0" w:line="240" w:lineRule="auto"/>
              <w:jc w:val="left"/>
              <w:rPr>
                <w:color w:val="212529"/>
                <w:sz w:val="20"/>
                <w:szCs w:val="20"/>
              </w:rPr>
            </w:pPr>
            <w:r w:rsidRPr="0053203C">
              <w:rPr>
                <w:color w:val="212529"/>
                <w:sz w:val="20"/>
                <w:szCs w:val="20"/>
              </w:rPr>
              <w:t>8. Prognozowane rezultaty realizacji przedsięwzięcia i sposoby ich oceny w odniesieniu do celów rewitalizacji.</w:t>
            </w:r>
          </w:p>
        </w:tc>
      </w:tr>
      <w:tr w:rsidR="009A791D" w:rsidRPr="0053203C" w14:paraId="6A2A3E0E" w14:textId="77777777" w:rsidTr="009F2D13">
        <w:tc>
          <w:tcPr>
            <w:tcW w:w="9072" w:type="dxa"/>
            <w:shd w:val="clear" w:color="auto" w:fill="auto"/>
            <w:vAlign w:val="center"/>
          </w:tcPr>
          <w:p w14:paraId="2C3013A3" w14:textId="77777777" w:rsidR="009A791D" w:rsidRPr="0053203C" w:rsidRDefault="009A791D" w:rsidP="009F2D13">
            <w:pPr>
              <w:shd w:val="clear" w:color="auto" w:fill="FFFFFF"/>
              <w:spacing w:line="240" w:lineRule="auto"/>
              <w:rPr>
                <w:bCs/>
                <w:sz w:val="20"/>
                <w:szCs w:val="20"/>
              </w:rPr>
            </w:pPr>
            <w:r w:rsidRPr="0053203C">
              <w:rPr>
                <w:bCs/>
                <w:sz w:val="20"/>
                <w:szCs w:val="20"/>
              </w:rPr>
              <w:lastRenderedPageBreak/>
              <w:t>Przewiduje się, że realizacja przedsięwzięcia przyczyni się od osiągnięcia następujących rezultatów:</w:t>
            </w:r>
          </w:p>
          <w:p w14:paraId="4B6E139B" w14:textId="77777777" w:rsidR="009A791D" w:rsidRPr="0053203C" w:rsidRDefault="009A791D" w:rsidP="009F2D13">
            <w:pPr>
              <w:tabs>
                <w:tab w:val="left" w:pos="5010"/>
              </w:tabs>
              <w:spacing w:line="240" w:lineRule="auto"/>
              <w:rPr>
                <w:b/>
                <w:bCs/>
                <w:sz w:val="20"/>
                <w:szCs w:val="20"/>
              </w:rPr>
            </w:pPr>
            <w:r w:rsidRPr="0053203C">
              <w:rPr>
                <w:b/>
                <w:sz w:val="20"/>
                <w:szCs w:val="20"/>
              </w:rPr>
              <w:t>Wskaźniki produktu (wielkość wskaźnika wraz ze sposobem pomiaru</w:t>
            </w:r>
            <w:r w:rsidRPr="0053203C">
              <w:rPr>
                <w:sz w:val="20"/>
                <w:szCs w:val="20"/>
              </w:rPr>
              <w:t>):</w:t>
            </w:r>
          </w:p>
          <w:p w14:paraId="58F2EE69" w14:textId="77777777" w:rsidR="009A791D" w:rsidRDefault="009A791D" w:rsidP="009F2D13">
            <w:pPr>
              <w:pStyle w:val="Akapitzlist"/>
              <w:numPr>
                <w:ilvl w:val="0"/>
                <w:numId w:val="28"/>
              </w:numPr>
              <w:shd w:val="clear" w:color="auto" w:fill="FFFFFF"/>
              <w:spacing w:line="240" w:lineRule="auto"/>
              <w:ind w:left="459"/>
              <w:rPr>
                <w:sz w:val="20"/>
              </w:rPr>
            </w:pPr>
            <w:r w:rsidRPr="00CA06C3">
              <w:rPr>
                <w:sz w:val="20"/>
              </w:rPr>
              <w:t>Liczba</w:t>
            </w:r>
            <w:r w:rsidRPr="00F85F84">
              <w:rPr>
                <w:sz w:val="20"/>
              </w:rPr>
              <w:t xml:space="preserve"> </w:t>
            </w:r>
            <w:r>
              <w:rPr>
                <w:sz w:val="20"/>
              </w:rPr>
              <w:t>obiektów poddanych rewitalizacji – 1</w:t>
            </w:r>
            <w:r w:rsidRPr="007D6CAF">
              <w:rPr>
                <w:sz w:val="20"/>
              </w:rPr>
              <w:t>.</w:t>
            </w:r>
          </w:p>
          <w:p w14:paraId="7AB10875" w14:textId="77777777" w:rsidR="009A791D" w:rsidRDefault="009A791D" w:rsidP="009F2D13">
            <w:pPr>
              <w:pStyle w:val="Akapitzlist"/>
              <w:numPr>
                <w:ilvl w:val="0"/>
                <w:numId w:val="28"/>
              </w:numPr>
              <w:shd w:val="clear" w:color="auto" w:fill="FFFFFF"/>
              <w:spacing w:line="240" w:lineRule="auto"/>
              <w:ind w:left="459"/>
              <w:rPr>
                <w:sz w:val="20"/>
              </w:rPr>
            </w:pPr>
            <w:r>
              <w:rPr>
                <w:sz w:val="20"/>
              </w:rPr>
              <w:t xml:space="preserve">Liczba obiektów zabytkowych poddanych rewitalizacji – 1. </w:t>
            </w:r>
          </w:p>
          <w:p w14:paraId="749E7A4B" w14:textId="77777777" w:rsidR="009A791D" w:rsidRDefault="009A791D" w:rsidP="009F2D13">
            <w:pPr>
              <w:pStyle w:val="Akapitzlist"/>
              <w:numPr>
                <w:ilvl w:val="0"/>
                <w:numId w:val="28"/>
              </w:numPr>
              <w:shd w:val="clear" w:color="auto" w:fill="FFFFFF"/>
              <w:spacing w:line="240" w:lineRule="auto"/>
              <w:ind w:left="459"/>
              <w:rPr>
                <w:sz w:val="20"/>
              </w:rPr>
            </w:pPr>
            <w:r>
              <w:rPr>
                <w:sz w:val="20"/>
              </w:rPr>
              <w:t xml:space="preserve">Liczba projektów z zakresu rewitalizacji otoczenia – 1.  </w:t>
            </w:r>
          </w:p>
          <w:p w14:paraId="473AC21F" w14:textId="5B89816F" w:rsidR="009D0753" w:rsidRPr="007D6CAF" w:rsidRDefault="004065F8" w:rsidP="009F2D13">
            <w:pPr>
              <w:pStyle w:val="Akapitzlist"/>
              <w:numPr>
                <w:ilvl w:val="0"/>
                <w:numId w:val="28"/>
              </w:numPr>
              <w:shd w:val="clear" w:color="auto" w:fill="FFFFFF"/>
              <w:spacing w:line="240" w:lineRule="auto"/>
              <w:ind w:left="459"/>
              <w:rPr>
                <w:sz w:val="20"/>
              </w:rPr>
            </w:pPr>
            <w:r w:rsidRPr="004065F8">
              <w:rPr>
                <w:sz w:val="20"/>
              </w:rPr>
              <w:t>Liczba przedsięwzięć z zakresu energooszczędności na obszarze rewitalizacji</w:t>
            </w:r>
            <w:r w:rsidR="009D0753">
              <w:rPr>
                <w:sz w:val="20"/>
              </w:rPr>
              <w:t xml:space="preserve">  - 1. </w:t>
            </w:r>
          </w:p>
          <w:p w14:paraId="7EC690F2" w14:textId="77777777" w:rsidR="009A791D" w:rsidRPr="0053203C" w:rsidRDefault="009A791D" w:rsidP="009F2D13">
            <w:pPr>
              <w:shd w:val="clear" w:color="auto" w:fill="FFFFFF"/>
              <w:spacing w:line="240" w:lineRule="auto"/>
              <w:rPr>
                <w:bCs/>
                <w:sz w:val="20"/>
                <w:szCs w:val="20"/>
              </w:rPr>
            </w:pPr>
            <w:r w:rsidRPr="00BD566C">
              <w:rPr>
                <w:sz w:val="20"/>
                <w:szCs w:val="20"/>
              </w:rPr>
              <w:t>Sposób oceny i pomiaru według formularza raportu z realizacji przedsięwzięcia rewitalizacyjnego</w:t>
            </w:r>
            <w:r>
              <w:rPr>
                <w:bCs/>
                <w:sz w:val="20"/>
                <w:szCs w:val="20"/>
              </w:rPr>
              <w:t>.</w:t>
            </w:r>
            <w:r w:rsidRPr="0053203C">
              <w:rPr>
                <w:bCs/>
                <w:sz w:val="20"/>
                <w:szCs w:val="20"/>
              </w:rPr>
              <w:t xml:space="preserve"> </w:t>
            </w:r>
          </w:p>
          <w:p w14:paraId="22B37DF1" w14:textId="77777777" w:rsidR="009A791D" w:rsidRPr="0053203C" w:rsidRDefault="009A791D" w:rsidP="009F2D13">
            <w:pPr>
              <w:tabs>
                <w:tab w:val="left" w:pos="5010"/>
              </w:tabs>
              <w:spacing w:line="240" w:lineRule="auto"/>
              <w:rPr>
                <w:b/>
                <w:bCs/>
                <w:sz w:val="20"/>
                <w:szCs w:val="20"/>
              </w:rPr>
            </w:pPr>
            <w:r w:rsidRPr="0053203C">
              <w:rPr>
                <w:b/>
                <w:sz w:val="20"/>
                <w:szCs w:val="20"/>
              </w:rPr>
              <w:t>Wskaźniki rezultatu (wielkość wskaźnika wraz ze sposobem pomiaru</w:t>
            </w:r>
            <w:r w:rsidRPr="0053203C">
              <w:rPr>
                <w:sz w:val="20"/>
                <w:szCs w:val="20"/>
              </w:rPr>
              <w:t>):</w:t>
            </w:r>
          </w:p>
          <w:p w14:paraId="5AF33AED" w14:textId="77777777" w:rsidR="009A791D" w:rsidRDefault="009A791D" w:rsidP="009F2D13">
            <w:pPr>
              <w:pStyle w:val="Akapitzlist"/>
              <w:numPr>
                <w:ilvl w:val="0"/>
                <w:numId w:val="28"/>
              </w:numPr>
              <w:shd w:val="clear" w:color="auto" w:fill="FFFFFF"/>
              <w:spacing w:line="240" w:lineRule="auto"/>
              <w:ind w:left="459"/>
              <w:rPr>
                <w:sz w:val="20"/>
              </w:rPr>
            </w:pPr>
            <w:r w:rsidRPr="00CA06C3">
              <w:rPr>
                <w:sz w:val="20"/>
              </w:rPr>
              <w:t xml:space="preserve">Poprawa jakości życia mieszkańców </w:t>
            </w:r>
            <w:r>
              <w:rPr>
                <w:sz w:val="20"/>
              </w:rPr>
              <w:t xml:space="preserve">obszaru rewitalizacji, zniwelowanie problemów społecznych, wyższa jakość życia. </w:t>
            </w:r>
          </w:p>
          <w:p w14:paraId="40286EAA" w14:textId="77777777" w:rsidR="009A791D" w:rsidRPr="001A1B68" w:rsidRDefault="009A791D" w:rsidP="009F2D13">
            <w:pPr>
              <w:shd w:val="clear" w:color="auto" w:fill="FFFFFF"/>
              <w:spacing w:line="240" w:lineRule="auto"/>
              <w:rPr>
                <w:sz w:val="20"/>
                <w:szCs w:val="20"/>
              </w:rPr>
            </w:pPr>
            <w:r w:rsidRPr="00A22EF2">
              <w:rPr>
                <w:sz w:val="20"/>
              </w:rPr>
              <w:t>Sposób oceny i pomiaru według formularza raportu z realizacji przedsięwzięcia rewitalizacyjnego</w:t>
            </w:r>
            <w:r w:rsidRPr="00A22EF2">
              <w:rPr>
                <w:sz w:val="20"/>
                <w:szCs w:val="20"/>
              </w:rPr>
              <w:t>.</w:t>
            </w:r>
          </w:p>
        </w:tc>
      </w:tr>
      <w:tr w:rsidR="009A791D" w:rsidRPr="0053203C" w14:paraId="792997D6" w14:textId="77777777" w:rsidTr="009F2D13">
        <w:tc>
          <w:tcPr>
            <w:tcW w:w="9072" w:type="dxa"/>
            <w:shd w:val="clear" w:color="auto" w:fill="F2F2F2"/>
            <w:vAlign w:val="center"/>
          </w:tcPr>
          <w:p w14:paraId="719B982B" w14:textId="77777777" w:rsidR="009A791D" w:rsidRPr="0053203C" w:rsidRDefault="009A791D" w:rsidP="009F2D13">
            <w:pPr>
              <w:spacing w:line="240" w:lineRule="auto"/>
              <w:rPr>
                <w:bCs/>
                <w:sz w:val="20"/>
                <w:szCs w:val="20"/>
              </w:rPr>
            </w:pPr>
            <w:r>
              <w:rPr>
                <w:bCs/>
                <w:sz w:val="20"/>
                <w:szCs w:val="20"/>
              </w:rPr>
              <w:t>9</w:t>
            </w:r>
            <w:r w:rsidRPr="0053203C">
              <w:rPr>
                <w:bCs/>
                <w:sz w:val="20"/>
                <w:szCs w:val="20"/>
              </w:rPr>
              <w:t>. Opis działań zapewniających dostępność osobom ze szczególnymi potrzebami, o których mowa w ustawie z dnia 19 lipca 2019 r. o zapewnianiu dostępności osobom ze szczególnymi potrzebami, o ile dane te są możliwe do wskazania</w:t>
            </w:r>
          </w:p>
        </w:tc>
      </w:tr>
      <w:tr w:rsidR="009A791D" w:rsidRPr="0053203C" w14:paraId="408351D1" w14:textId="77777777" w:rsidTr="009F2D13">
        <w:tc>
          <w:tcPr>
            <w:tcW w:w="9072" w:type="dxa"/>
            <w:shd w:val="clear" w:color="auto" w:fill="auto"/>
            <w:vAlign w:val="center"/>
          </w:tcPr>
          <w:p w14:paraId="4BB2F470" w14:textId="77777777" w:rsidR="009A791D" w:rsidRDefault="009A791D" w:rsidP="009F2D13">
            <w:pPr>
              <w:pStyle w:val="NormalnyWeb"/>
              <w:spacing w:after="0" w:line="240" w:lineRule="auto"/>
              <w:rPr>
                <w:sz w:val="20"/>
                <w:szCs w:val="20"/>
              </w:rPr>
            </w:pPr>
            <w:r>
              <w:rPr>
                <w:sz w:val="20"/>
                <w:szCs w:val="20"/>
              </w:rPr>
              <w:t xml:space="preserve">W zakresie dostępności projekt przewiduje: </w:t>
            </w:r>
          </w:p>
          <w:p w14:paraId="2ACBCD42" w14:textId="77777777" w:rsidR="00A77C73" w:rsidRDefault="008C593A" w:rsidP="008C593A">
            <w:pPr>
              <w:pStyle w:val="Akapitzlist"/>
              <w:numPr>
                <w:ilvl w:val="0"/>
                <w:numId w:val="28"/>
              </w:numPr>
              <w:shd w:val="clear" w:color="auto" w:fill="FFFFFF"/>
              <w:spacing w:line="240" w:lineRule="auto"/>
              <w:ind w:left="459"/>
              <w:rPr>
                <w:sz w:val="20"/>
              </w:rPr>
            </w:pPr>
            <w:r w:rsidRPr="008C593A">
              <w:rPr>
                <w:sz w:val="20"/>
              </w:rPr>
              <w:t xml:space="preserve">zapewnienie wolnych od barier poziomych i pionowych przestrzeni komunikacyjnych budynków, </w:t>
            </w:r>
          </w:p>
          <w:p w14:paraId="675D761B" w14:textId="77777777" w:rsidR="00A77C73" w:rsidRDefault="008C593A" w:rsidP="008C593A">
            <w:pPr>
              <w:pStyle w:val="Akapitzlist"/>
              <w:numPr>
                <w:ilvl w:val="0"/>
                <w:numId w:val="28"/>
              </w:numPr>
              <w:shd w:val="clear" w:color="auto" w:fill="FFFFFF"/>
              <w:spacing w:line="240" w:lineRule="auto"/>
              <w:ind w:left="459"/>
              <w:rPr>
                <w:sz w:val="20"/>
              </w:rPr>
            </w:pPr>
            <w:r w:rsidRPr="008C593A">
              <w:rPr>
                <w:sz w:val="20"/>
              </w:rPr>
              <w:t>instalację urządzeń lub zastosowanie środków technicznych i rozwiązań architektonicznych w budynku, które umożliwiają dostęp do wszystkich pomieszczeń,</w:t>
            </w:r>
          </w:p>
          <w:p w14:paraId="2D5567FE" w14:textId="31C07CC6" w:rsidR="009A791D" w:rsidRPr="0053203C" w:rsidRDefault="008C593A" w:rsidP="008C593A">
            <w:pPr>
              <w:pStyle w:val="Akapitzlist"/>
              <w:numPr>
                <w:ilvl w:val="0"/>
                <w:numId w:val="28"/>
              </w:numPr>
              <w:shd w:val="clear" w:color="auto" w:fill="FFFFFF"/>
              <w:spacing w:line="240" w:lineRule="auto"/>
              <w:ind w:left="459"/>
              <w:rPr>
                <w:sz w:val="20"/>
              </w:rPr>
            </w:pPr>
            <w:r w:rsidRPr="008C593A">
              <w:rPr>
                <w:sz w:val="20"/>
              </w:rPr>
              <w:t>zapewnienie osobom ze szczególnymi potrzebami możliwości ewakuacji lub ich uratowania w inny sposób.</w:t>
            </w:r>
          </w:p>
        </w:tc>
      </w:tr>
      <w:tr w:rsidR="009A791D" w:rsidRPr="0053203C" w14:paraId="10519675" w14:textId="77777777" w:rsidTr="009F2D13">
        <w:tc>
          <w:tcPr>
            <w:tcW w:w="9072" w:type="dxa"/>
            <w:shd w:val="clear" w:color="auto" w:fill="F2F2F2" w:themeFill="background1" w:themeFillShade="F2"/>
            <w:vAlign w:val="center"/>
          </w:tcPr>
          <w:p w14:paraId="08E690E7" w14:textId="77777777" w:rsidR="009A791D" w:rsidRPr="00F1659F" w:rsidRDefault="009A791D" w:rsidP="009F2D13">
            <w:pPr>
              <w:pStyle w:val="NormalnyWeb"/>
              <w:spacing w:after="0" w:line="240" w:lineRule="auto"/>
              <w:jc w:val="left"/>
              <w:rPr>
                <w:sz w:val="20"/>
                <w:szCs w:val="20"/>
              </w:rPr>
            </w:pPr>
            <w:r>
              <w:rPr>
                <w:sz w:val="20"/>
                <w:szCs w:val="20"/>
              </w:rPr>
              <w:t xml:space="preserve">10. Termin realizacji </w:t>
            </w:r>
          </w:p>
        </w:tc>
      </w:tr>
      <w:tr w:rsidR="009A791D" w:rsidRPr="0053203C" w14:paraId="69467223" w14:textId="77777777" w:rsidTr="009F2D13">
        <w:tc>
          <w:tcPr>
            <w:tcW w:w="9072" w:type="dxa"/>
            <w:shd w:val="clear" w:color="auto" w:fill="auto"/>
            <w:vAlign w:val="center"/>
          </w:tcPr>
          <w:p w14:paraId="2505C43F" w14:textId="77777777" w:rsidR="009A791D" w:rsidRPr="00F1659F" w:rsidRDefault="009A791D" w:rsidP="009F2D13">
            <w:pPr>
              <w:pStyle w:val="NormalnyWeb"/>
              <w:spacing w:after="0" w:line="240" w:lineRule="auto"/>
              <w:jc w:val="left"/>
              <w:rPr>
                <w:sz w:val="20"/>
                <w:szCs w:val="20"/>
              </w:rPr>
            </w:pPr>
            <w:r w:rsidRPr="004E18A8">
              <w:rPr>
                <w:sz w:val="20"/>
                <w:szCs w:val="20"/>
              </w:rPr>
              <w:t>2023</w:t>
            </w:r>
            <w:r>
              <w:rPr>
                <w:sz w:val="20"/>
                <w:szCs w:val="20"/>
              </w:rPr>
              <w:t xml:space="preserve"> r. </w:t>
            </w:r>
            <w:r w:rsidRPr="004E18A8">
              <w:rPr>
                <w:sz w:val="20"/>
                <w:szCs w:val="20"/>
              </w:rPr>
              <w:t>-2025</w:t>
            </w:r>
            <w:r>
              <w:rPr>
                <w:sz w:val="20"/>
                <w:szCs w:val="20"/>
              </w:rPr>
              <w:t xml:space="preserve"> r.</w:t>
            </w:r>
          </w:p>
        </w:tc>
      </w:tr>
    </w:tbl>
    <w:p w14:paraId="4E958CF8" w14:textId="77777777" w:rsidR="009A791D" w:rsidRDefault="009A791D" w:rsidP="0025585C">
      <w:pPr>
        <w:pStyle w:val="Legenda"/>
      </w:pPr>
      <w:r w:rsidRPr="00F47909">
        <w:t>Źródło: opracowanie własne</w:t>
      </w:r>
      <w:r>
        <w:t xml:space="preserve"> na podstawie danych z naboru projektów rewitalizacyjnych </w:t>
      </w:r>
    </w:p>
    <w:p w14:paraId="71DE5A17" w14:textId="77777777" w:rsidR="00812C4D" w:rsidRPr="00211347" w:rsidRDefault="00812C4D" w:rsidP="00812C4D">
      <w:pPr>
        <w:pStyle w:val="Nagwek2"/>
      </w:pPr>
      <w:bookmarkStart w:id="146" w:name="_Toc120717181"/>
      <w:bookmarkStart w:id="147" w:name="_Toc150946481"/>
      <w:r w:rsidRPr="00211347">
        <w:t>9.</w:t>
      </w:r>
      <w:r w:rsidR="00344BE7" w:rsidRPr="00211347">
        <w:t>2</w:t>
      </w:r>
      <w:r w:rsidRPr="00211347">
        <w:t xml:space="preserve"> Uzupełniające przedsięwzięcia rewitalizacyjne</w:t>
      </w:r>
      <w:bookmarkEnd w:id="146"/>
      <w:bookmarkEnd w:id="147"/>
      <w:r w:rsidRPr="00211347">
        <w:tab/>
      </w:r>
    </w:p>
    <w:p w14:paraId="7A33145F" w14:textId="3FA7F8FE" w:rsidR="006F19D5" w:rsidRDefault="00202359" w:rsidP="00202359">
      <w:r w:rsidRPr="00202359">
        <w:t xml:space="preserve">Poza przedsięwzięciami podstawowymi, możliwa jest również na terenie </w:t>
      </w:r>
      <w:r w:rsidR="003215CC">
        <w:t>gminy</w:t>
      </w:r>
      <w:r w:rsidRPr="00202359">
        <w:t xml:space="preserve"> realizacja przedsięwzięć uzupełniających, które dopuszczają realizację działań zlokalizowanych poza</w:t>
      </w:r>
      <w:r w:rsidR="003215CC">
        <w:t xml:space="preserve"> </w:t>
      </w:r>
      <w:r w:rsidR="00DB4116">
        <w:t>obszarem</w:t>
      </w:r>
      <w:r w:rsidR="003215CC">
        <w:t xml:space="preserve"> rewitalizacji</w:t>
      </w:r>
      <w:r w:rsidRPr="00202359">
        <w:t xml:space="preserve">. Powinny one jednak stanowić niezbędne uzupełnienie działań podejmowanych wewnątrz </w:t>
      </w:r>
      <w:r w:rsidR="00DB4116">
        <w:t>obszaru</w:t>
      </w:r>
      <w:r w:rsidRPr="00202359">
        <w:t xml:space="preserve"> rewitalizacji. Na etapie wdrażania GPR nie są znane zakresy oraz ramy finansowe działań uzupełniających. Jednak główna ich idea będzie wpisywać się w cele i</w:t>
      </w:r>
      <w:r w:rsidR="00C844E8">
        <w:t> </w:t>
      </w:r>
      <w:r w:rsidRPr="00202359">
        <w:t>kierunki GPR, przez co planowane działania przyczynią się do zwiększenia poziomu integracji i</w:t>
      </w:r>
      <w:r w:rsidR="00C844E8">
        <w:t> </w:t>
      </w:r>
      <w:r w:rsidRPr="00202359">
        <w:t xml:space="preserve">aktywności społecznej mieszkańców oraz pociągną za sobą szereg innych korzyści o charakterze gospodarczym, środowiskowym oraz przestrzenno-funkcjonalnym. </w:t>
      </w:r>
    </w:p>
    <w:p w14:paraId="14A16FA2" w14:textId="77777777" w:rsidR="00202359" w:rsidRPr="00202359" w:rsidRDefault="00202359" w:rsidP="00202359">
      <w:r w:rsidRPr="00202359">
        <w:t>W związku z powyższym, w ramach interwencji rewitalizacyjnej na terenie gminy mogą być wdrażane także projekty uzupełniające oraz komplementarne do podstawowych przedsięwzięć rewitalizacyjnych, ukierunkowane w szczególności na:</w:t>
      </w:r>
    </w:p>
    <w:p w14:paraId="2C81B736" w14:textId="6BDAD663" w:rsidR="009A0ED6" w:rsidRDefault="009A0ED6" w:rsidP="00516360">
      <w:pPr>
        <w:pStyle w:val="Akapitzlist"/>
        <w:numPr>
          <w:ilvl w:val="0"/>
          <w:numId w:val="68"/>
        </w:numPr>
        <w:rPr>
          <w:rFonts w:cs="Calibri Light"/>
          <w:szCs w:val="24"/>
        </w:rPr>
      </w:pPr>
      <w:r>
        <w:rPr>
          <w:rFonts w:cs="Calibri Light"/>
          <w:szCs w:val="24"/>
        </w:rPr>
        <w:t>Dostosowywanie</w:t>
      </w:r>
      <w:r w:rsidR="00235E32" w:rsidRPr="009A0ED6">
        <w:rPr>
          <w:rFonts w:cs="Calibri Light"/>
          <w:szCs w:val="24"/>
        </w:rPr>
        <w:t xml:space="preserve"> obiektów zabytkowych</w:t>
      </w:r>
      <w:r>
        <w:rPr>
          <w:rFonts w:cs="Calibri Light"/>
          <w:szCs w:val="24"/>
        </w:rPr>
        <w:t xml:space="preserve"> do celów społecznych</w:t>
      </w:r>
      <w:r w:rsidR="00235E32" w:rsidRPr="009A0ED6">
        <w:rPr>
          <w:rFonts w:cs="Calibri Light"/>
          <w:szCs w:val="24"/>
        </w:rPr>
        <w:t>;</w:t>
      </w:r>
    </w:p>
    <w:p w14:paraId="10445BB7" w14:textId="0FD08369" w:rsidR="003215CC" w:rsidRPr="003215CC" w:rsidRDefault="00516360" w:rsidP="00516360">
      <w:pPr>
        <w:pStyle w:val="Akapitzlist"/>
        <w:numPr>
          <w:ilvl w:val="0"/>
          <w:numId w:val="68"/>
        </w:numPr>
        <w:rPr>
          <w:rFonts w:cs="Calibri Light"/>
          <w:szCs w:val="24"/>
        </w:rPr>
      </w:pPr>
      <w:r>
        <w:rPr>
          <w:rFonts w:cs="Calibri Light"/>
          <w:szCs w:val="24"/>
        </w:rPr>
        <w:t xml:space="preserve">Działania nakierowane na poprawę bezpieczeństwa obszaru rewitalizacji. </w:t>
      </w:r>
      <w:r w:rsidR="00DD6294">
        <w:rPr>
          <w:rFonts w:cs="Calibri Light"/>
          <w:szCs w:val="24"/>
        </w:rPr>
        <w:t>R</w:t>
      </w:r>
      <w:r w:rsidR="003215CC" w:rsidRPr="003215CC">
        <w:rPr>
          <w:rFonts w:cs="Calibri Light"/>
          <w:szCs w:val="24"/>
        </w:rPr>
        <w:t>ozbudow</w:t>
      </w:r>
      <w:r w:rsidR="00DD6294">
        <w:rPr>
          <w:rFonts w:cs="Calibri Light"/>
          <w:szCs w:val="24"/>
        </w:rPr>
        <w:t>a</w:t>
      </w:r>
      <w:r w:rsidR="003215CC" w:rsidRPr="003215CC">
        <w:rPr>
          <w:rFonts w:cs="Calibri Light"/>
          <w:szCs w:val="24"/>
        </w:rPr>
        <w:t xml:space="preserve"> systemu monitoringu </w:t>
      </w:r>
      <w:r w:rsidR="003215CC">
        <w:rPr>
          <w:rFonts w:cs="Calibri Light"/>
          <w:szCs w:val="24"/>
        </w:rPr>
        <w:t>dla obiektów użyteczności publicznej</w:t>
      </w:r>
      <w:r w:rsidR="003215CC" w:rsidRPr="003215CC">
        <w:rPr>
          <w:rFonts w:cs="Calibri Light"/>
          <w:szCs w:val="24"/>
        </w:rPr>
        <w:t>,</w:t>
      </w:r>
    </w:p>
    <w:p w14:paraId="297F485C" w14:textId="7807FD92" w:rsidR="00211347" w:rsidRDefault="00DD6294" w:rsidP="00516360">
      <w:pPr>
        <w:pStyle w:val="Akapitzlist"/>
        <w:numPr>
          <w:ilvl w:val="0"/>
          <w:numId w:val="68"/>
        </w:numPr>
        <w:rPr>
          <w:rFonts w:cs="Calibri Light"/>
          <w:szCs w:val="24"/>
        </w:rPr>
      </w:pPr>
      <w:r>
        <w:rPr>
          <w:rFonts w:cs="Calibri Light"/>
          <w:szCs w:val="24"/>
        </w:rPr>
        <w:t>Z</w:t>
      </w:r>
      <w:r w:rsidR="003215CC" w:rsidRPr="00211347">
        <w:rPr>
          <w:rFonts w:cs="Calibri Light"/>
          <w:szCs w:val="24"/>
        </w:rPr>
        <w:t>agospodarowanie przestrzeni publicznych, w tym roboty budowlane w obiektach wraz z zagospodarowaniem przyległego otoczenia w celu zaspokajania różnych potrzeb społeczności lokalnej,</w:t>
      </w:r>
    </w:p>
    <w:p w14:paraId="1307B2D6" w14:textId="03F0D56A" w:rsidR="003215CC" w:rsidRPr="00211347" w:rsidRDefault="00DD6294" w:rsidP="00516360">
      <w:pPr>
        <w:pStyle w:val="Akapitzlist"/>
        <w:numPr>
          <w:ilvl w:val="0"/>
          <w:numId w:val="68"/>
        </w:numPr>
        <w:rPr>
          <w:rFonts w:cs="Calibri Light"/>
          <w:szCs w:val="24"/>
        </w:rPr>
      </w:pPr>
      <w:r>
        <w:rPr>
          <w:rFonts w:cs="Calibri Light"/>
          <w:szCs w:val="24"/>
        </w:rPr>
        <w:lastRenderedPageBreak/>
        <w:t>M</w:t>
      </w:r>
      <w:r w:rsidR="003215CC" w:rsidRPr="00211347">
        <w:rPr>
          <w:rFonts w:cs="Calibri Light"/>
          <w:szCs w:val="24"/>
        </w:rPr>
        <w:t>odernizacj</w:t>
      </w:r>
      <w:r>
        <w:rPr>
          <w:rFonts w:cs="Calibri Light"/>
          <w:szCs w:val="24"/>
        </w:rPr>
        <w:t>a</w:t>
      </w:r>
      <w:r w:rsidR="003215CC" w:rsidRPr="00211347">
        <w:rPr>
          <w:rFonts w:cs="Calibri Light"/>
          <w:szCs w:val="24"/>
        </w:rPr>
        <w:t xml:space="preserve"> energetyczn</w:t>
      </w:r>
      <w:r>
        <w:rPr>
          <w:rFonts w:cs="Calibri Light"/>
          <w:szCs w:val="24"/>
        </w:rPr>
        <w:t>a</w:t>
      </w:r>
      <w:r w:rsidR="003215CC" w:rsidRPr="00211347">
        <w:rPr>
          <w:rFonts w:cs="Calibri Light"/>
          <w:szCs w:val="24"/>
        </w:rPr>
        <w:t xml:space="preserve"> budynków użyteczności publicznej, likwidacj</w:t>
      </w:r>
      <w:r>
        <w:rPr>
          <w:rFonts w:cs="Calibri Light"/>
          <w:szCs w:val="24"/>
        </w:rPr>
        <w:t>a</w:t>
      </w:r>
      <w:r w:rsidR="003215CC" w:rsidRPr="00211347">
        <w:rPr>
          <w:rFonts w:cs="Calibri Light"/>
          <w:szCs w:val="24"/>
        </w:rPr>
        <w:t xml:space="preserve"> niskiej emisji poprzez wymianę lub modernizację indywidualnych źródeł ciepła oraz budowę instalacji OZE w modernizowanych energetycznie budynkach,</w:t>
      </w:r>
    </w:p>
    <w:p w14:paraId="6F006AAC" w14:textId="1F460C9F" w:rsidR="00CB1D73" w:rsidRPr="00516360" w:rsidRDefault="00DD6294" w:rsidP="00516360">
      <w:pPr>
        <w:pStyle w:val="Akapitzlist"/>
        <w:numPr>
          <w:ilvl w:val="0"/>
          <w:numId w:val="68"/>
        </w:numPr>
        <w:rPr>
          <w:rFonts w:cs="Calibri Light"/>
          <w:szCs w:val="24"/>
        </w:rPr>
      </w:pPr>
      <w:r>
        <w:rPr>
          <w:rFonts w:cs="Calibri Light"/>
          <w:szCs w:val="24"/>
        </w:rPr>
        <w:t>B</w:t>
      </w:r>
      <w:r w:rsidR="003215CC" w:rsidRPr="003215CC">
        <w:rPr>
          <w:rFonts w:cs="Calibri Light"/>
          <w:szCs w:val="24"/>
        </w:rPr>
        <w:t>udow</w:t>
      </w:r>
      <w:r>
        <w:rPr>
          <w:rFonts w:cs="Calibri Light"/>
          <w:szCs w:val="24"/>
        </w:rPr>
        <w:t>a</w:t>
      </w:r>
      <w:r w:rsidR="003215CC" w:rsidRPr="003215CC">
        <w:rPr>
          <w:rFonts w:cs="Calibri Light"/>
          <w:szCs w:val="24"/>
        </w:rPr>
        <w:t xml:space="preserve"> lub przebudow</w:t>
      </w:r>
      <w:r>
        <w:rPr>
          <w:rFonts w:cs="Calibri Light"/>
          <w:szCs w:val="24"/>
        </w:rPr>
        <w:t>a</w:t>
      </w:r>
      <w:r w:rsidR="003215CC" w:rsidRPr="003215CC">
        <w:rPr>
          <w:rFonts w:cs="Calibri Light"/>
          <w:szCs w:val="24"/>
        </w:rPr>
        <w:t xml:space="preserve"> niekomercyjnej infrastruktury turystycznej lub rekreacyjnej (np. wiaty, parki, place zabaw, skwery, oświetlenie, boiska),</w:t>
      </w:r>
    </w:p>
    <w:p w14:paraId="45B36419" w14:textId="1D3098E6" w:rsidR="00CB1D73" w:rsidRPr="00516360" w:rsidRDefault="00DD6294" w:rsidP="00516360">
      <w:pPr>
        <w:pStyle w:val="Akapitzlist"/>
        <w:numPr>
          <w:ilvl w:val="0"/>
          <w:numId w:val="68"/>
        </w:numPr>
        <w:rPr>
          <w:rFonts w:cs="Calibri Light"/>
          <w:szCs w:val="24"/>
        </w:rPr>
      </w:pPr>
      <w:r w:rsidRPr="00516360">
        <w:rPr>
          <w:rFonts w:cs="Calibri Light"/>
          <w:szCs w:val="24"/>
        </w:rPr>
        <w:t>W</w:t>
      </w:r>
      <w:r w:rsidR="003215CC" w:rsidRPr="00516360">
        <w:rPr>
          <w:rFonts w:cs="Calibri Light"/>
          <w:szCs w:val="24"/>
        </w:rPr>
        <w:t>zmacnianie kapitału społecznego poprzez inicjatywy rozwijające potencjał lokalnych społeczności, organizacja wydarzeń aktywizujących mieszkańców, promocja lokalnego dziedzictwa historycznego, przyrodniczego i kulturowego</w:t>
      </w:r>
      <w:r w:rsidR="00516360">
        <w:rPr>
          <w:rFonts w:cs="Calibri Light"/>
          <w:szCs w:val="24"/>
        </w:rPr>
        <w:t>.</w:t>
      </w:r>
    </w:p>
    <w:p w14:paraId="08D6F969" w14:textId="73623FB0" w:rsidR="00202359" w:rsidRPr="00516360" w:rsidRDefault="00DD6294" w:rsidP="00516360">
      <w:pPr>
        <w:pStyle w:val="Akapitzlist"/>
        <w:numPr>
          <w:ilvl w:val="0"/>
          <w:numId w:val="68"/>
        </w:numPr>
        <w:rPr>
          <w:rFonts w:cs="Calibri Light"/>
          <w:szCs w:val="24"/>
        </w:rPr>
      </w:pPr>
      <w:r>
        <w:rPr>
          <w:rFonts w:cs="Calibri Light"/>
          <w:szCs w:val="24"/>
        </w:rPr>
        <w:t>T</w:t>
      </w:r>
      <w:r w:rsidR="003215CC" w:rsidRPr="003215CC">
        <w:rPr>
          <w:rFonts w:cs="Calibri Light"/>
          <w:szCs w:val="24"/>
        </w:rPr>
        <w:t>worzenie odpowiednich warunków dla prowadzenia działalności gospodarczej</w:t>
      </w:r>
      <w:r w:rsidR="009A0ED6">
        <w:rPr>
          <w:rFonts w:cs="Calibri Light"/>
          <w:szCs w:val="24"/>
        </w:rPr>
        <w:t xml:space="preserve"> i t</w:t>
      </w:r>
      <w:r w:rsidR="003215CC" w:rsidRPr="009A0ED6">
        <w:t>worzenie odpowiednich warunków dla funkcjonowania i działalności organizacji społecznych.</w:t>
      </w:r>
    </w:p>
    <w:p w14:paraId="3A2AEA51" w14:textId="77777777" w:rsidR="00202359" w:rsidRDefault="006F19D5" w:rsidP="00812C4D">
      <w:r>
        <w:t xml:space="preserve">Proces rewitalizacji będzie skuteczniejszy, jeżeli w jego realizację będą zaangażowane zarówno </w:t>
      </w:r>
      <w:r w:rsidRPr="00202359">
        <w:t>instytucje publiczne</w:t>
      </w:r>
      <w:r>
        <w:t>,</w:t>
      </w:r>
      <w:r w:rsidRPr="00202359">
        <w:t xml:space="preserve"> jak i or</w:t>
      </w:r>
      <w:r>
        <w:t>ganizacje pozarządowe oraz przedsiębiorcy. Pomocne będzie również zaangażowanie mieszkańców, zwłaszcza lokalnych liderów. Działania podejmowane oddolnie p</w:t>
      </w:r>
      <w:r w:rsidRPr="00202359">
        <w:t>owinny uzupełniać lub podtrzymywać efekty przedsięwzięć prowadzonych na obszarze rewitalizacji.</w:t>
      </w:r>
    </w:p>
    <w:p w14:paraId="552E7852" w14:textId="0102BAF9" w:rsidR="009A0ED6" w:rsidRDefault="009A0ED6" w:rsidP="009A0ED6">
      <w:r>
        <w:t>Poniżej w tabeli przedstawiono powiązanie uzupełniających przedsięwzięć rewitalizacyjnych z celami i kierunkami działań w ramach Gminnego Programu Rewitalizacji</w:t>
      </w:r>
      <w:r w:rsidR="00516360">
        <w:t xml:space="preserve"> Gminy Głogówek</w:t>
      </w:r>
      <w:r>
        <w:t xml:space="preserve">. Projekty uzupełniające są zgodne z założoną strategią interwencji dla obszaru rewitalizacji. </w:t>
      </w:r>
    </w:p>
    <w:p w14:paraId="58B628FE" w14:textId="77777777" w:rsidR="00516360" w:rsidRDefault="00516360">
      <w:pPr>
        <w:suppressAutoHyphens w:val="0"/>
        <w:spacing w:line="240" w:lineRule="auto"/>
        <w:jc w:val="left"/>
      </w:pPr>
    </w:p>
    <w:p w14:paraId="20A7AAD4" w14:textId="77777777" w:rsidR="00516360" w:rsidRDefault="00516360">
      <w:pPr>
        <w:suppressAutoHyphens w:val="0"/>
        <w:spacing w:line="240" w:lineRule="auto"/>
        <w:jc w:val="left"/>
        <w:sectPr w:rsidR="00516360" w:rsidSect="001B6B75">
          <w:pgSz w:w="11906" w:h="16838"/>
          <w:pgMar w:top="1417" w:right="1417" w:bottom="1417" w:left="1417" w:header="708" w:footer="708" w:gutter="0"/>
          <w:cols w:space="708"/>
          <w:docGrid w:linePitch="360"/>
        </w:sectPr>
      </w:pPr>
    </w:p>
    <w:p w14:paraId="28FA165B" w14:textId="2FD93A63" w:rsidR="00516360" w:rsidRDefault="00516360" w:rsidP="00516360">
      <w:pPr>
        <w:pStyle w:val="Legenda"/>
      </w:pPr>
      <w:bookmarkStart w:id="148" w:name="_Toc150946377"/>
      <w:r>
        <w:lastRenderedPageBreak/>
        <w:t xml:space="preserve">Tabela </w:t>
      </w:r>
      <w:fldSimple w:instr=" SEQ Tabela \* ARABIC ">
        <w:r>
          <w:rPr>
            <w:noProof/>
          </w:rPr>
          <w:t>39</w:t>
        </w:r>
      </w:fldSimple>
      <w:r>
        <w:t xml:space="preserve"> </w:t>
      </w:r>
      <w:r w:rsidRPr="00516360">
        <w:t>Zgodność projektów komplementarnych z celami (strategicznymi i operacyjnymi) oraz kierunkami działań GPR</w:t>
      </w:r>
      <w:bookmarkEnd w:id="148"/>
    </w:p>
    <w:tbl>
      <w:tblPr>
        <w:tblW w:w="14175"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ook w:val="04A0" w:firstRow="1" w:lastRow="0" w:firstColumn="1" w:lastColumn="0" w:noHBand="0" w:noVBand="1"/>
      </w:tblPr>
      <w:tblGrid>
        <w:gridCol w:w="5070"/>
        <w:gridCol w:w="2409"/>
        <w:gridCol w:w="2802"/>
        <w:gridCol w:w="3894"/>
      </w:tblGrid>
      <w:tr w:rsidR="00516360" w:rsidRPr="002E2E83" w14:paraId="29A27714" w14:textId="77777777" w:rsidTr="00516360">
        <w:trPr>
          <w:trHeight w:val="510"/>
          <w:tblHeader/>
        </w:trPr>
        <w:tc>
          <w:tcPr>
            <w:tcW w:w="5070" w:type="dxa"/>
            <w:shd w:val="clear" w:color="auto" w:fill="C6D9F1" w:themeFill="text2" w:themeFillTint="33"/>
            <w:vAlign w:val="center"/>
          </w:tcPr>
          <w:p w14:paraId="42E865CD" w14:textId="77777777" w:rsidR="009A0ED6" w:rsidRPr="002E2E83" w:rsidRDefault="009A0ED6" w:rsidP="00AD18BD">
            <w:pPr>
              <w:spacing w:line="240" w:lineRule="auto"/>
              <w:jc w:val="center"/>
              <w:rPr>
                <w:color w:val="000000" w:themeColor="text1"/>
                <w:sz w:val="20"/>
                <w:szCs w:val="20"/>
                <w:lang w:eastAsia="en-US"/>
              </w:rPr>
            </w:pPr>
            <w:r w:rsidRPr="002E2E83">
              <w:rPr>
                <w:color w:val="000000" w:themeColor="text1"/>
                <w:sz w:val="20"/>
                <w:szCs w:val="20"/>
                <w:lang w:eastAsia="en-US"/>
              </w:rPr>
              <w:t xml:space="preserve">Projekt uzupełniający </w:t>
            </w:r>
          </w:p>
        </w:tc>
        <w:tc>
          <w:tcPr>
            <w:tcW w:w="2409" w:type="dxa"/>
            <w:shd w:val="clear" w:color="auto" w:fill="C6D9F1" w:themeFill="text2" w:themeFillTint="33"/>
            <w:vAlign w:val="center"/>
          </w:tcPr>
          <w:p w14:paraId="68963B84" w14:textId="77777777" w:rsidR="009A0ED6" w:rsidRPr="002E2E83" w:rsidRDefault="009A0ED6" w:rsidP="00AD18BD">
            <w:pPr>
              <w:spacing w:line="240" w:lineRule="auto"/>
              <w:jc w:val="center"/>
              <w:rPr>
                <w:color w:val="000000" w:themeColor="text1"/>
                <w:sz w:val="20"/>
                <w:szCs w:val="20"/>
                <w:lang w:eastAsia="en-US"/>
              </w:rPr>
            </w:pPr>
            <w:r w:rsidRPr="002E2E83">
              <w:rPr>
                <w:color w:val="000000"/>
                <w:sz w:val="20"/>
                <w:szCs w:val="20"/>
              </w:rPr>
              <w:t xml:space="preserve">Cel strategiczny </w:t>
            </w:r>
          </w:p>
        </w:tc>
        <w:tc>
          <w:tcPr>
            <w:tcW w:w="2802" w:type="dxa"/>
            <w:shd w:val="clear" w:color="auto" w:fill="C6D9F1" w:themeFill="text2" w:themeFillTint="33"/>
            <w:vAlign w:val="center"/>
          </w:tcPr>
          <w:p w14:paraId="6676332F" w14:textId="77777777" w:rsidR="009A0ED6" w:rsidRPr="002E2E83" w:rsidRDefault="009A0ED6" w:rsidP="00AD18BD">
            <w:pPr>
              <w:spacing w:line="240" w:lineRule="auto"/>
              <w:jc w:val="center"/>
              <w:rPr>
                <w:color w:val="000000" w:themeColor="text1"/>
                <w:sz w:val="20"/>
                <w:szCs w:val="20"/>
                <w:lang w:eastAsia="en-US"/>
              </w:rPr>
            </w:pPr>
            <w:r w:rsidRPr="002E2E83">
              <w:rPr>
                <w:color w:val="000000"/>
                <w:sz w:val="20"/>
                <w:szCs w:val="20"/>
              </w:rPr>
              <w:t xml:space="preserve">Cel operacyjny </w:t>
            </w:r>
          </w:p>
        </w:tc>
        <w:tc>
          <w:tcPr>
            <w:tcW w:w="3894" w:type="dxa"/>
            <w:shd w:val="clear" w:color="auto" w:fill="C6D9F1" w:themeFill="text2" w:themeFillTint="33"/>
            <w:vAlign w:val="center"/>
          </w:tcPr>
          <w:p w14:paraId="5F96720E" w14:textId="77777777" w:rsidR="009A0ED6" w:rsidRPr="002E2E83" w:rsidRDefault="009A0ED6" w:rsidP="00AD18BD">
            <w:pPr>
              <w:spacing w:line="240" w:lineRule="auto"/>
              <w:jc w:val="center"/>
              <w:rPr>
                <w:color w:val="000000" w:themeColor="text1"/>
                <w:sz w:val="20"/>
                <w:szCs w:val="20"/>
                <w:lang w:eastAsia="en-US"/>
              </w:rPr>
            </w:pPr>
            <w:r w:rsidRPr="002E2E83">
              <w:rPr>
                <w:color w:val="000000"/>
                <w:sz w:val="20"/>
                <w:szCs w:val="20"/>
              </w:rPr>
              <w:t>Kierunki działań</w:t>
            </w:r>
          </w:p>
        </w:tc>
      </w:tr>
      <w:tr w:rsidR="002E2E83" w:rsidRPr="002E2E83" w14:paraId="2E693EC4" w14:textId="77777777" w:rsidTr="0016401D">
        <w:trPr>
          <w:trHeight w:val="637"/>
        </w:trPr>
        <w:tc>
          <w:tcPr>
            <w:tcW w:w="5070" w:type="dxa"/>
            <w:vAlign w:val="center"/>
          </w:tcPr>
          <w:p w14:paraId="58BEF4A2" w14:textId="44F603D7" w:rsidR="00516360" w:rsidRPr="002E2E83" w:rsidRDefault="00516360" w:rsidP="0016401D">
            <w:pPr>
              <w:spacing w:line="240" w:lineRule="auto"/>
              <w:jc w:val="left"/>
              <w:rPr>
                <w:bCs/>
                <w:color w:val="FF0000"/>
                <w:sz w:val="20"/>
                <w:szCs w:val="20"/>
                <w:highlight w:val="yellow"/>
                <w:lang w:eastAsia="en-US"/>
              </w:rPr>
            </w:pPr>
            <w:r w:rsidRPr="002E2E83">
              <w:rPr>
                <w:sz w:val="20"/>
                <w:szCs w:val="20"/>
              </w:rPr>
              <w:t>Dostosowywanie obiektów zabytkowych do celów społecznych;</w:t>
            </w:r>
          </w:p>
        </w:tc>
        <w:tc>
          <w:tcPr>
            <w:tcW w:w="2409" w:type="dxa"/>
            <w:vAlign w:val="center"/>
          </w:tcPr>
          <w:p w14:paraId="30BBD7CC" w14:textId="481B2EFB" w:rsidR="00516360" w:rsidRPr="00DD28F8" w:rsidRDefault="0016401D" w:rsidP="00516360">
            <w:pPr>
              <w:pStyle w:val="Akapitzlist"/>
              <w:numPr>
                <w:ilvl w:val="0"/>
                <w:numId w:val="29"/>
              </w:numPr>
              <w:spacing w:line="240" w:lineRule="auto"/>
              <w:ind w:left="514"/>
              <w:jc w:val="left"/>
              <w:rPr>
                <w:sz w:val="24"/>
              </w:rPr>
            </w:pPr>
            <w:r w:rsidRPr="003E15CA">
              <w:rPr>
                <w:sz w:val="20"/>
              </w:rPr>
              <w:t>Spójność przestrzenno - funkcjonalna</w:t>
            </w:r>
          </w:p>
        </w:tc>
        <w:tc>
          <w:tcPr>
            <w:tcW w:w="2802" w:type="dxa"/>
            <w:vAlign w:val="center"/>
          </w:tcPr>
          <w:p w14:paraId="41011F71" w14:textId="77777777" w:rsidR="00516360" w:rsidRPr="0016401D" w:rsidRDefault="0016401D" w:rsidP="00516360">
            <w:pPr>
              <w:pStyle w:val="Akapitzlist"/>
              <w:numPr>
                <w:ilvl w:val="0"/>
                <w:numId w:val="29"/>
              </w:numPr>
              <w:spacing w:line="240" w:lineRule="auto"/>
              <w:ind w:left="514"/>
              <w:jc w:val="left"/>
              <w:rPr>
                <w:rFonts w:cs="Calibri Light"/>
                <w:sz w:val="20"/>
                <w:lang w:eastAsia="en-US"/>
              </w:rPr>
            </w:pPr>
            <w:r w:rsidRPr="00AD5C6C">
              <w:rPr>
                <w:sz w:val="20"/>
              </w:rPr>
              <w:t>CO.2.1. Zagospodarowanie i uporządkowanie zdegradowanych</w:t>
            </w:r>
            <w:r>
              <w:rPr>
                <w:sz w:val="20"/>
              </w:rPr>
              <w:t xml:space="preserve"> obiektów i</w:t>
            </w:r>
            <w:r w:rsidRPr="00AD5C6C">
              <w:rPr>
                <w:sz w:val="20"/>
              </w:rPr>
              <w:t xml:space="preserve"> przestrzeni oraz nadanie im funkcji integracji społecznej mieszkańców</w:t>
            </w:r>
          </w:p>
          <w:p w14:paraId="31528AFF" w14:textId="631FF615" w:rsidR="0016401D" w:rsidRPr="002E2E83" w:rsidRDefault="0016401D" w:rsidP="00516360">
            <w:pPr>
              <w:pStyle w:val="Akapitzlist"/>
              <w:numPr>
                <w:ilvl w:val="0"/>
                <w:numId w:val="29"/>
              </w:numPr>
              <w:spacing w:line="240" w:lineRule="auto"/>
              <w:ind w:left="514"/>
              <w:jc w:val="left"/>
              <w:rPr>
                <w:rFonts w:cs="Calibri Light"/>
                <w:sz w:val="20"/>
                <w:lang w:eastAsia="en-US"/>
              </w:rPr>
            </w:pPr>
            <w:r w:rsidRPr="00AD5C6C">
              <w:rPr>
                <w:sz w:val="20"/>
              </w:rPr>
              <w:t>CO.2.4. Poprawa estetyki budynków</w:t>
            </w:r>
          </w:p>
        </w:tc>
        <w:tc>
          <w:tcPr>
            <w:tcW w:w="3894" w:type="dxa"/>
            <w:vAlign w:val="center"/>
          </w:tcPr>
          <w:p w14:paraId="2DF66A3A" w14:textId="03ED6FA1" w:rsidR="0016401D" w:rsidRPr="000731EC" w:rsidRDefault="0016401D" w:rsidP="000731EC">
            <w:pPr>
              <w:pStyle w:val="Akapitzlist"/>
              <w:numPr>
                <w:ilvl w:val="0"/>
                <w:numId w:val="29"/>
              </w:numPr>
              <w:spacing w:line="240" w:lineRule="auto"/>
              <w:ind w:left="514"/>
              <w:jc w:val="left"/>
              <w:rPr>
                <w:sz w:val="20"/>
              </w:rPr>
            </w:pPr>
            <w:r w:rsidRPr="00AD5C6C">
              <w:rPr>
                <w:sz w:val="20"/>
              </w:rPr>
              <w:t>KD.2.1. Realizacja przedsięwzięć z zakresu zagospodarowania i uporządkowania zdegradowanych</w:t>
            </w:r>
            <w:r>
              <w:rPr>
                <w:sz w:val="20"/>
              </w:rPr>
              <w:t xml:space="preserve"> obiektów i</w:t>
            </w:r>
            <w:r w:rsidRPr="00AD5C6C">
              <w:rPr>
                <w:sz w:val="20"/>
              </w:rPr>
              <w:t xml:space="preserve"> przestrzeni publicznych</w:t>
            </w:r>
            <w:r>
              <w:rPr>
                <w:sz w:val="20"/>
              </w:rPr>
              <w:t>.</w:t>
            </w:r>
          </w:p>
          <w:p w14:paraId="46AB22F7" w14:textId="34A4337D" w:rsidR="00516360" w:rsidRPr="000731EC" w:rsidRDefault="0016401D" w:rsidP="000731EC">
            <w:pPr>
              <w:pStyle w:val="Akapitzlist"/>
              <w:numPr>
                <w:ilvl w:val="0"/>
                <w:numId w:val="29"/>
              </w:numPr>
              <w:spacing w:line="240" w:lineRule="auto"/>
              <w:ind w:left="514"/>
              <w:jc w:val="left"/>
              <w:rPr>
                <w:sz w:val="20"/>
              </w:rPr>
            </w:pPr>
            <w:r w:rsidRPr="00AD5C6C">
              <w:rPr>
                <w:sz w:val="20"/>
              </w:rPr>
              <w:t>KD.2.2. Modernizacja i adaptacja istniejących oraz tworzenie nowych obiektów dl</w:t>
            </w:r>
            <w:r>
              <w:rPr>
                <w:sz w:val="20"/>
              </w:rPr>
              <w:t>a świadczenia usług publicznych.</w:t>
            </w:r>
          </w:p>
        </w:tc>
      </w:tr>
      <w:tr w:rsidR="00C1083A" w:rsidRPr="002E2E83" w14:paraId="0FE22456" w14:textId="77777777" w:rsidTr="00C1083A">
        <w:trPr>
          <w:trHeight w:val="861"/>
        </w:trPr>
        <w:tc>
          <w:tcPr>
            <w:tcW w:w="5070" w:type="dxa"/>
            <w:vAlign w:val="center"/>
          </w:tcPr>
          <w:p w14:paraId="1699A14C" w14:textId="2CFE3B27" w:rsidR="00516360" w:rsidRPr="002E2E83" w:rsidRDefault="00516360" w:rsidP="00C1083A">
            <w:pPr>
              <w:spacing w:line="240" w:lineRule="auto"/>
              <w:jc w:val="left"/>
              <w:rPr>
                <w:sz w:val="20"/>
                <w:szCs w:val="20"/>
              </w:rPr>
            </w:pPr>
            <w:r w:rsidRPr="002E2E83">
              <w:rPr>
                <w:sz w:val="20"/>
                <w:szCs w:val="20"/>
              </w:rPr>
              <w:t>Działania nakierowane na poprawę bezpieczeństwa obszaru rewitalizacji. Rozbudowa systemu monitoringu dla obiektów użyteczności publicznej,</w:t>
            </w:r>
          </w:p>
        </w:tc>
        <w:tc>
          <w:tcPr>
            <w:tcW w:w="2409" w:type="dxa"/>
            <w:vAlign w:val="center"/>
          </w:tcPr>
          <w:p w14:paraId="1ECDAE03" w14:textId="6BC2E689" w:rsidR="00516360" w:rsidRPr="003E15CA" w:rsidRDefault="00DD28F8" w:rsidP="00516360">
            <w:pPr>
              <w:pStyle w:val="Akapitzlist"/>
              <w:numPr>
                <w:ilvl w:val="0"/>
                <w:numId w:val="29"/>
              </w:numPr>
              <w:spacing w:line="240" w:lineRule="auto"/>
              <w:ind w:left="514"/>
              <w:jc w:val="left"/>
              <w:rPr>
                <w:sz w:val="20"/>
              </w:rPr>
            </w:pPr>
            <w:r w:rsidRPr="003E15CA">
              <w:rPr>
                <w:sz w:val="20"/>
              </w:rPr>
              <w:t>Spójność społeczna i aktywizacja mieszkańców</w:t>
            </w:r>
          </w:p>
        </w:tc>
        <w:tc>
          <w:tcPr>
            <w:tcW w:w="2802" w:type="dxa"/>
            <w:vAlign w:val="center"/>
          </w:tcPr>
          <w:p w14:paraId="539974EB" w14:textId="6E0AC069" w:rsidR="00516360" w:rsidRPr="002E2E83" w:rsidRDefault="00DD28F8" w:rsidP="00516360">
            <w:pPr>
              <w:pStyle w:val="Akapitzlist"/>
              <w:numPr>
                <w:ilvl w:val="0"/>
                <w:numId w:val="29"/>
              </w:numPr>
              <w:spacing w:line="240" w:lineRule="auto"/>
              <w:ind w:left="514"/>
              <w:jc w:val="left"/>
              <w:rPr>
                <w:rFonts w:cs="Calibri Light"/>
                <w:sz w:val="20"/>
                <w:lang w:eastAsia="en-US"/>
              </w:rPr>
            </w:pPr>
            <w:r w:rsidRPr="00AD5C6C">
              <w:rPr>
                <w:sz w:val="20"/>
              </w:rPr>
              <w:t>CO.1.4. Wzrost poziomu bezpieczeństwa publicznego</w:t>
            </w:r>
            <w:r>
              <w:rPr>
                <w:sz w:val="20"/>
              </w:rPr>
              <w:t>.</w:t>
            </w:r>
          </w:p>
        </w:tc>
        <w:tc>
          <w:tcPr>
            <w:tcW w:w="3894" w:type="dxa"/>
            <w:vAlign w:val="center"/>
          </w:tcPr>
          <w:p w14:paraId="1728B631" w14:textId="6E7156FD" w:rsidR="00516360" w:rsidRPr="002E2E83" w:rsidRDefault="00DD28F8" w:rsidP="00516360">
            <w:pPr>
              <w:pStyle w:val="Akapitzlist"/>
              <w:numPr>
                <w:ilvl w:val="0"/>
                <w:numId w:val="29"/>
              </w:numPr>
              <w:spacing w:line="240" w:lineRule="auto"/>
              <w:ind w:left="514"/>
              <w:jc w:val="left"/>
              <w:rPr>
                <w:rFonts w:cs="Calibri Light"/>
                <w:sz w:val="20"/>
                <w:lang w:eastAsia="en-US"/>
              </w:rPr>
            </w:pPr>
            <w:r w:rsidRPr="00AD5C6C">
              <w:rPr>
                <w:sz w:val="20"/>
              </w:rPr>
              <w:t>KD.1.4. Realizacja działań z zakresu poprawy poziomu bezpieczeństwa publicznego</w:t>
            </w:r>
            <w:r>
              <w:rPr>
                <w:sz w:val="20"/>
              </w:rPr>
              <w:t>.</w:t>
            </w:r>
          </w:p>
        </w:tc>
      </w:tr>
      <w:tr w:rsidR="00C1083A" w:rsidRPr="002E2E83" w14:paraId="007D7957" w14:textId="77777777" w:rsidTr="00C1083A">
        <w:trPr>
          <w:trHeight w:val="861"/>
        </w:trPr>
        <w:tc>
          <w:tcPr>
            <w:tcW w:w="5070" w:type="dxa"/>
            <w:vAlign w:val="center"/>
          </w:tcPr>
          <w:p w14:paraId="7198A2FF" w14:textId="30301E29" w:rsidR="00516360" w:rsidRPr="002E2E83" w:rsidRDefault="00516360" w:rsidP="00C1083A">
            <w:pPr>
              <w:spacing w:line="240" w:lineRule="auto"/>
              <w:jc w:val="left"/>
              <w:rPr>
                <w:sz w:val="20"/>
                <w:szCs w:val="20"/>
              </w:rPr>
            </w:pPr>
            <w:r w:rsidRPr="002E2E83">
              <w:rPr>
                <w:sz w:val="20"/>
                <w:szCs w:val="20"/>
              </w:rPr>
              <w:t>Zagospodarowanie przestrzeni publicznych, w tym roboty budowlane w obiektach wraz z zagospodarowaniem przyległego otoczenia w celu zaspokajania różnych potrzeb społeczności lokalnej,</w:t>
            </w:r>
          </w:p>
        </w:tc>
        <w:tc>
          <w:tcPr>
            <w:tcW w:w="2409" w:type="dxa"/>
            <w:vAlign w:val="center"/>
          </w:tcPr>
          <w:p w14:paraId="55AFD4AE" w14:textId="7F7884F3" w:rsidR="00516360" w:rsidRPr="003E15CA" w:rsidRDefault="003E15CA" w:rsidP="00516360">
            <w:pPr>
              <w:pStyle w:val="Akapitzlist"/>
              <w:numPr>
                <w:ilvl w:val="0"/>
                <w:numId w:val="29"/>
              </w:numPr>
              <w:spacing w:line="240" w:lineRule="auto"/>
              <w:ind w:left="514"/>
              <w:jc w:val="left"/>
              <w:rPr>
                <w:sz w:val="20"/>
              </w:rPr>
            </w:pPr>
            <w:r w:rsidRPr="003E15CA">
              <w:rPr>
                <w:sz w:val="20"/>
              </w:rPr>
              <w:t>Spójność przestrzenno - funkcjonalna</w:t>
            </w:r>
          </w:p>
        </w:tc>
        <w:tc>
          <w:tcPr>
            <w:tcW w:w="2802" w:type="dxa"/>
          </w:tcPr>
          <w:p w14:paraId="7C4582F5" w14:textId="0FE8D797" w:rsidR="00B627EA" w:rsidRPr="00B627EA" w:rsidRDefault="00B627EA" w:rsidP="00B627EA">
            <w:pPr>
              <w:pStyle w:val="Akapitzlist"/>
              <w:numPr>
                <w:ilvl w:val="0"/>
                <w:numId w:val="29"/>
              </w:numPr>
              <w:spacing w:line="240" w:lineRule="auto"/>
              <w:ind w:left="514"/>
              <w:jc w:val="left"/>
              <w:rPr>
                <w:sz w:val="20"/>
              </w:rPr>
            </w:pPr>
            <w:r w:rsidRPr="00AD5C6C">
              <w:rPr>
                <w:sz w:val="20"/>
              </w:rPr>
              <w:t>CO.2.1. Zagospodarowanie i uporządkowanie zdegradowanych</w:t>
            </w:r>
            <w:r>
              <w:rPr>
                <w:sz w:val="20"/>
              </w:rPr>
              <w:t xml:space="preserve"> obiektów i</w:t>
            </w:r>
            <w:r w:rsidRPr="00AD5C6C">
              <w:rPr>
                <w:sz w:val="20"/>
              </w:rPr>
              <w:t xml:space="preserve"> przestrzeni oraz nadanie im funkcji integracji społecznej mieszkańców</w:t>
            </w:r>
            <w:r>
              <w:rPr>
                <w:sz w:val="20"/>
              </w:rPr>
              <w:t>.</w:t>
            </w:r>
          </w:p>
          <w:p w14:paraId="48488630" w14:textId="3F1B718D" w:rsidR="00516360" w:rsidRPr="00B627EA" w:rsidRDefault="00B627EA" w:rsidP="00B627EA">
            <w:pPr>
              <w:pStyle w:val="Akapitzlist"/>
              <w:numPr>
                <w:ilvl w:val="0"/>
                <w:numId w:val="29"/>
              </w:numPr>
              <w:spacing w:line="240" w:lineRule="auto"/>
              <w:ind w:left="514"/>
              <w:jc w:val="left"/>
              <w:rPr>
                <w:sz w:val="20"/>
              </w:rPr>
            </w:pPr>
            <w:r w:rsidRPr="00AD5C6C">
              <w:rPr>
                <w:sz w:val="20"/>
              </w:rPr>
              <w:t>CO.2.2. Rozwój infrastruktury publicznej i tworzenie atrakcyjnych miejsc spędzania czasu wolnego</w:t>
            </w:r>
            <w:r>
              <w:rPr>
                <w:sz w:val="20"/>
              </w:rPr>
              <w:t>.</w:t>
            </w:r>
            <w:r w:rsidRPr="00AD5C6C">
              <w:rPr>
                <w:sz w:val="20"/>
              </w:rPr>
              <w:t xml:space="preserve"> </w:t>
            </w:r>
          </w:p>
        </w:tc>
        <w:tc>
          <w:tcPr>
            <w:tcW w:w="3894" w:type="dxa"/>
            <w:vAlign w:val="center"/>
          </w:tcPr>
          <w:p w14:paraId="313CB1CB" w14:textId="4BCC6055" w:rsidR="00516360" w:rsidRPr="002E2E83" w:rsidRDefault="000731EC" w:rsidP="00516360">
            <w:pPr>
              <w:pStyle w:val="Akapitzlist"/>
              <w:numPr>
                <w:ilvl w:val="0"/>
                <w:numId w:val="29"/>
              </w:numPr>
              <w:spacing w:line="240" w:lineRule="auto"/>
              <w:ind w:left="514"/>
              <w:jc w:val="left"/>
              <w:rPr>
                <w:rFonts w:cs="Calibri Light"/>
                <w:sz w:val="20"/>
              </w:rPr>
            </w:pPr>
            <w:r w:rsidRPr="00AD5C6C">
              <w:rPr>
                <w:sz w:val="20"/>
              </w:rPr>
              <w:t>KD</w:t>
            </w:r>
            <w:r w:rsidRPr="000731EC">
              <w:rPr>
                <w:sz w:val="20"/>
              </w:rPr>
              <w:t>.2.1. Realizacja przedsięwzięć z zakresu zagospodarowania i uporządkowania zdegradowanych obiektów i przestrzeni publicznych.</w:t>
            </w:r>
          </w:p>
        </w:tc>
      </w:tr>
      <w:tr w:rsidR="00516360" w:rsidRPr="002E2E83" w14:paraId="68D228DF" w14:textId="77777777" w:rsidTr="008837D4">
        <w:trPr>
          <w:trHeight w:val="318"/>
        </w:trPr>
        <w:tc>
          <w:tcPr>
            <w:tcW w:w="5070" w:type="dxa"/>
            <w:vAlign w:val="center"/>
          </w:tcPr>
          <w:p w14:paraId="108084E2" w14:textId="4101E050" w:rsidR="00516360" w:rsidRPr="002E2E83" w:rsidRDefault="00516360" w:rsidP="00C1083A">
            <w:pPr>
              <w:spacing w:line="240" w:lineRule="auto"/>
              <w:jc w:val="left"/>
              <w:rPr>
                <w:sz w:val="20"/>
                <w:szCs w:val="20"/>
              </w:rPr>
            </w:pPr>
            <w:r w:rsidRPr="002E2E83">
              <w:rPr>
                <w:sz w:val="20"/>
                <w:szCs w:val="20"/>
              </w:rPr>
              <w:t>Modernizacja energetyczna budynków użyteczności publicznej, likwidacja niskiej emisji poprzez wymianę lub modernizację indywidualnych źródeł ciepła oraz budowę instalacji OZE w modernizowanych energetycznie budynkach,</w:t>
            </w:r>
          </w:p>
        </w:tc>
        <w:tc>
          <w:tcPr>
            <w:tcW w:w="2409" w:type="dxa"/>
            <w:vAlign w:val="center"/>
          </w:tcPr>
          <w:p w14:paraId="136F7C08" w14:textId="77777777" w:rsidR="00516360" w:rsidRPr="003E15CA" w:rsidRDefault="003E15CA" w:rsidP="00516360">
            <w:pPr>
              <w:pStyle w:val="Akapitzlist"/>
              <w:numPr>
                <w:ilvl w:val="0"/>
                <w:numId w:val="29"/>
              </w:numPr>
              <w:spacing w:line="240" w:lineRule="auto"/>
              <w:ind w:left="514"/>
              <w:jc w:val="left"/>
              <w:rPr>
                <w:sz w:val="20"/>
              </w:rPr>
            </w:pPr>
            <w:r w:rsidRPr="003E15CA">
              <w:rPr>
                <w:sz w:val="20"/>
              </w:rPr>
              <w:t xml:space="preserve">Spójność przestrzenno </w:t>
            </w:r>
            <w:r>
              <w:rPr>
                <w:sz w:val="20"/>
              </w:rPr>
              <w:t>–</w:t>
            </w:r>
            <w:r w:rsidRPr="003E15CA">
              <w:rPr>
                <w:sz w:val="20"/>
              </w:rPr>
              <w:t xml:space="preserve"> funkcjonalna</w:t>
            </w:r>
            <w:r>
              <w:rPr>
                <w:sz w:val="20"/>
              </w:rPr>
              <w:t>.</w:t>
            </w:r>
          </w:p>
          <w:p w14:paraId="2D767A44" w14:textId="36F60544" w:rsidR="003E15CA" w:rsidRPr="002E2E83" w:rsidRDefault="003E15CA" w:rsidP="00516360">
            <w:pPr>
              <w:pStyle w:val="Akapitzlist"/>
              <w:numPr>
                <w:ilvl w:val="0"/>
                <w:numId w:val="29"/>
              </w:numPr>
              <w:spacing w:line="240" w:lineRule="auto"/>
              <w:ind w:left="514"/>
              <w:jc w:val="left"/>
              <w:rPr>
                <w:rFonts w:cs="Calibri Light"/>
                <w:sz w:val="20"/>
                <w:lang w:eastAsia="en-US"/>
              </w:rPr>
            </w:pPr>
            <w:r w:rsidRPr="003E15CA">
              <w:rPr>
                <w:sz w:val="20"/>
              </w:rPr>
              <w:t xml:space="preserve">Lepsza jakość środowiska </w:t>
            </w:r>
            <w:r w:rsidRPr="003E15CA">
              <w:rPr>
                <w:sz w:val="20"/>
              </w:rPr>
              <w:lastRenderedPageBreak/>
              <w:t>naturalnego</w:t>
            </w:r>
          </w:p>
        </w:tc>
        <w:tc>
          <w:tcPr>
            <w:tcW w:w="2802" w:type="dxa"/>
            <w:vAlign w:val="center"/>
          </w:tcPr>
          <w:p w14:paraId="353D43F7" w14:textId="388F2D12" w:rsidR="00516360" w:rsidRPr="008837D4" w:rsidRDefault="008837D4" w:rsidP="008837D4">
            <w:pPr>
              <w:pStyle w:val="Akapitzlist"/>
              <w:numPr>
                <w:ilvl w:val="0"/>
                <w:numId w:val="29"/>
              </w:numPr>
              <w:spacing w:line="240" w:lineRule="auto"/>
              <w:ind w:left="514"/>
              <w:jc w:val="left"/>
              <w:rPr>
                <w:sz w:val="20"/>
              </w:rPr>
            </w:pPr>
            <w:r w:rsidRPr="008837D4">
              <w:rPr>
                <w:rFonts w:cs="Calibri Light"/>
                <w:sz w:val="20"/>
                <w:lang w:eastAsia="en-US"/>
              </w:rPr>
              <w:lastRenderedPageBreak/>
              <w:t>CO</w:t>
            </w:r>
            <w:r w:rsidRPr="00AD5C6C">
              <w:rPr>
                <w:sz w:val="20"/>
              </w:rPr>
              <w:t>.3.1. Poprawa efektywności energetycznej budynków</w:t>
            </w:r>
            <w:r>
              <w:rPr>
                <w:sz w:val="20"/>
              </w:rPr>
              <w:t>.</w:t>
            </w:r>
            <w:r w:rsidRPr="00AD5C6C">
              <w:rPr>
                <w:sz w:val="20"/>
              </w:rPr>
              <w:t xml:space="preserve"> </w:t>
            </w:r>
          </w:p>
        </w:tc>
        <w:tc>
          <w:tcPr>
            <w:tcW w:w="3894" w:type="dxa"/>
            <w:vAlign w:val="center"/>
          </w:tcPr>
          <w:p w14:paraId="0A653C97" w14:textId="0A5A4B28" w:rsidR="00516360" w:rsidRPr="008837D4" w:rsidRDefault="008837D4" w:rsidP="008837D4">
            <w:pPr>
              <w:pStyle w:val="Akapitzlist"/>
              <w:numPr>
                <w:ilvl w:val="0"/>
                <w:numId w:val="29"/>
              </w:numPr>
              <w:spacing w:line="240" w:lineRule="auto"/>
              <w:ind w:left="514"/>
              <w:jc w:val="left"/>
              <w:rPr>
                <w:sz w:val="20"/>
              </w:rPr>
            </w:pPr>
            <w:r w:rsidRPr="00AD5C6C">
              <w:rPr>
                <w:sz w:val="20"/>
              </w:rPr>
              <w:t>KD</w:t>
            </w:r>
            <w:r w:rsidRPr="008837D4">
              <w:rPr>
                <w:sz w:val="20"/>
              </w:rPr>
              <w:t xml:space="preserve">.3.1. Realizacja zadań inwestycyjnych ograniczających niską emisję. </w:t>
            </w:r>
          </w:p>
        </w:tc>
      </w:tr>
      <w:tr w:rsidR="00516360" w:rsidRPr="002E2E83" w14:paraId="28386432" w14:textId="77777777" w:rsidTr="00C1083A">
        <w:trPr>
          <w:trHeight w:val="861"/>
        </w:trPr>
        <w:tc>
          <w:tcPr>
            <w:tcW w:w="5070" w:type="dxa"/>
            <w:vAlign w:val="center"/>
          </w:tcPr>
          <w:p w14:paraId="03F21B09" w14:textId="0007399A" w:rsidR="00516360" w:rsidRPr="002E2E83" w:rsidRDefault="00516360" w:rsidP="00C1083A">
            <w:pPr>
              <w:spacing w:line="240" w:lineRule="auto"/>
              <w:jc w:val="left"/>
              <w:rPr>
                <w:sz w:val="20"/>
                <w:szCs w:val="20"/>
              </w:rPr>
            </w:pPr>
            <w:r w:rsidRPr="002E2E83">
              <w:rPr>
                <w:sz w:val="20"/>
                <w:szCs w:val="20"/>
              </w:rPr>
              <w:t>Budowa lub przebudowa niekomercyjnej infrastruktury turystycznej lub rekreacyjnej (np. wiaty, parki, place zabaw, skwery, oświetlenie, boiska),</w:t>
            </w:r>
          </w:p>
        </w:tc>
        <w:tc>
          <w:tcPr>
            <w:tcW w:w="2409" w:type="dxa"/>
            <w:vAlign w:val="center"/>
          </w:tcPr>
          <w:p w14:paraId="7A03D227" w14:textId="21602031" w:rsidR="00516360" w:rsidRPr="002E2E83" w:rsidRDefault="003E15CA" w:rsidP="00516360">
            <w:pPr>
              <w:pStyle w:val="Akapitzlist"/>
              <w:numPr>
                <w:ilvl w:val="0"/>
                <w:numId w:val="29"/>
              </w:numPr>
              <w:spacing w:line="240" w:lineRule="auto"/>
              <w:ind w:left="514"/>
              <w:jc w:val="left"/>
              <w:rPr>
                <w:rFonts w:cs="Calibri Light"/>
                <w:sz w:val="20"/>
                <w:lang w:eastAsia="en-US"/>
              </w:rPr>
            </w:pPr>
            <w:r w:rsidRPr="003E15CA">
              <w:rPr>
                <w:sz w:val="20"/>
              </w:rPr>
              <w:t>Spójność przestrzenno - funkcjonalna</w:t>
            </w:r>
          </w:p>
        </w:tc>
        <w:tc>
          <w:tcPr>
            <w:tcW w:w="2802" w:type="dxa"/>
          </w:tcPr>
          <w:p w14:paraId="73FC2804" w14:textId="3F62F2DA" w:rsidR="004A74CE" w:rsidRPr="004A74CE" w:rsidRDefault="004A74CE" w:rsidP="004A74CE">
            <w:pPr>
              <w:pStyle w:val="Akapitzlist"/>
              <w:numPr>
                <w:ilvl w:val="0"/>
                <w:numId w:val="29"/>
              </w:numPr>
              <w:spacing w:line="240" w:lineRule="auto"/>
              <w:ind w:left="514"/>
              <w:jc w:val="left"/>
              <w:rPr>
                <w:sz w:val="20"/>
              </w:rPr>
            </w:pPr>
            <w:r w:rsidRPr="00AD5C6C">
              <w:rPr>
                <w:sz w:val="20"/>
              </w:rPr>
              <w:t>CO.2.1. Zagospodarowanie i uporządkowanie zdegradowanych</w:t>
            </w:r>
            <w:r>
              <w:rPr>
                <w:sz w:val="20"/>
              </w:rPr>
              <w:t xml:space="preserve"> obiektów i</w:t>
            </w:r>
            <w:r w:rsidRPr="00AD5C6C">
              <w:rPr>
                <w:sz w:val="20"/>
              </w:rPr>
              <w:t xml:space="preserve"> przestrzeni oraz nadanie im funkcji integracji społecznej mieszkańców</w:t>
            </w:r>
            <w:r>
              <w:rPr>
                <w:sz w:val="20"/>
              </w:rPr>
              <w:t>.</w:t>
            </w:r>
          </w:p>
          <w:p w14:paraId="7FA2109C" w14:textId="7E7EB35F" w:rsidR="00516360" w:rsidRPr="004A74CE" w:rsidRDefault="004A74CE" w:rsidP="004A74CE">
            <w:pPr>
              <w:pStyle w:val="Akapitzlist"/>
              <w:numPr>
                <w:ilvl w:val="0"/>
                <w:numId w:val="29"/>
              </w:numPr>
              <w:spacing w:line="240" w:lineRule="auto"/>
              <w:ind w:left="514"/>
              <w:jc w:val="left"/>
              <w:rPr>
                <w:sz w:val="20"/>
              </w:rPr>
            </w:pPr>
            <w:r w:rsidRPr="00AD5C6C">
              <w:rPr>
                <w:sz w:val="20"/>
              </w:rPr>
              <w:t>CO.2.2. Rozwój infrastruktury publicznej i tworzenie atrakcyjnych miejsc spędzania czasu wolnego</w:t>
            </w:r>
            <w:r>
              <w:rPr>
                <w:sz w:val="20"/>
              </w:rPr>
              <w:t>.</w:t>
            </w:r>
            <w:r w:rsidRPr="00AD5C6C">
              <w:rPr>
                <w:sz w:val="20"/>
              </w:rPr>
              <w:t xml:space="preserve"> </w:t>
            </w:r>
          </w:p>
        </w:tc>
        <w:tc>
          <w:tcPr>
            <w:tcW w:w="3894" w:type="dxa"/>
            <w:vAlign w:val="center"/>
          </w:tcPr>
          <w:p w14:paraId="3DFFABB6" w14:textId="3A00A48E" w:rsidR="00EF3592" w:rsidRPr="00EF3592" w:rsidRDefault="00EF3592" w:rsidP="00EF3592">
            <w:pPr>
              <w:pStyle w:val="Akapitzlist"/>
              <w:numPr>
                <w:ilvl w:val="0"/>
                <w:numId w:val="29"/>
              </w:numPr>
              <w:spacing w:line="240" w:lineRule="auto"/>
              <w:ind w:left="514"/>
              <w:jc w:val="left"/>
              <w:rPr>
                <w:sz w:val="20"/>
              </w:rPr>
            </w:pPr>
            <w:r w:rsidRPr="00AD5C6C">
              <w:rPr>
                <w:sz w:val="20"/>
              </w:rPr>
              <w:t>KD.2.1. Realizacja przedsięwzięć z zakresu zagospodarowania i uporządkowania zdegradowanych</w:t>
            </w:r>
            <w:r>
              <w:rPr>
                <w:sz w:val="20"/>
              </w:rPr>
              <w:t xml:space="preserve"> obiektów i</w:t>
            </w:r>
            <w:r w:rsidRPr="00AD5C6C">
              <w:rPr>
                <w:sz w:val="20"/>
              </w:rPr>
              <w:t xml:space="preserve"> przestrzeni publicznych</w:t>
            </w:r>
            <w:r>
              <w:rPr>
                <w:sz w:val="20"/>
              </w:rPr>
              <w:t>.</w:t>
            </w:r>
          </w:p>
          <w:p w14:paraId="076426FD" w14:textId="58FFDBBC" w:rsidR="00516360" w:rsidRPr="00EF3592" w:rsidRDefault="00EF3592" w:rsidP="00EF3592">
            <w:pPr>
              <w:pStyle w:val="Akapitzlist"/>
              <w:numPr>
                <w:ilvl w:val="0"/>
                <w:numId w:val="29"/>
              </w:numPr>
              <w:spacing w:line="240" w:lineRule="auto"/>
              <w:ind w:left="514"/>
              <w:jc w:val="left"/>
              <w:rPr>
                <w:rFonts w:cs="Calibri Light"/>
                <w:sz w:val="20"/>
              </w:rPr>
            </w:pPr>
            <w:r w:rsidRPr="00AD5C6C">
              <w:rPr>
                <w:sz w:val="20"/>
              </w:rPr>
              <w:t>KD.2.2. Modernizacja i adaptacja istniejących oraz tworzenie nowych obiektów dl</w:t>
            </w:r>
            <w:r>
              <w:rPr>
                <w:sz w:val="20"/>
              </w:rPr>
              <w:t>a świadczenia usług publicznych.</w:t>
            </w:r>
          </w:p>
        </w:tc>
      </w:tr>
      <w:tr w:rsidR="008603D9" w:rsidRPr="002E2E83" w14:paraId="14F7369F" w14:textId="77777777" w:rsidTr="008603D9">
        <w:trPr>
          <w:trHeight w:val="1601"/>
        </w:trPr>
        <w:tc>
          <w:tcPr>
            <w:tcW w:w="5070" w:type="dxa"/>
            <w:vAlign w:val="center"/>
          </w:tcPr>
          <w:p w14:paraId="0264FCA5" w14:textId="303988EF" w:rsidR="008603D9" w:rsidRPr="002E2E83" w:rsidRDefault="008603D9" w:rsidP="00C1083A">
            <w:pPr>
              <w:spacing w:line="240" w:lineRule="auto"/>
              <w:jc w:val="left"/>
              <w:rPr>
                <w:sz w:val="20"/>
                <w:szCs w:val="20"/>
              </w:rPr>
            </w:pPr>
            <w:r w:rsidRPr="002E2E83">
              <w:rPr>
                <w:sz w:val="20"/>
                <w:szCs w:val="20"/>
              </w:rPr>
              <w:t>Wzmacnianie kapitału społecznego poprzez inicjatywy rozwijające potencjał lokalnych społeczności, organizacja wydarzeń aktywizujących mieszkańców, promocja lokalnego dziedzictwa historycznego, przyrodniczego i kulturowego.</w:t>
            </w:r>
          </w:p>
        </w:tc>
        <w:tc>
          <w:tcPr>
            <w:tcW w:w="2409" w:type="dxa"/>
            <w:vMerge w:val="restart"/>
            <w:vAlign w:val="center"/>
          </w:tcPr>
          <w:p w14:paraId="773CE615" w14:textId="4F135CA5" w:rsidR="008603D9" w:rsidRPr="002E2E83" w:rsidRDefault="008603D9" w:rsidP="00516360">
            <w:pPr>
              <w:pStyle w:val="Akapitzlist"/>
              <w:numPr>
                <w:ilvl w:val="0"/>
                <w:numId w:val="29"/>
              </w:numPr>
              <w:spacing w:line="240" w:lineRule="auto"/>
              <w:ind w:left="514"/>
              <w:jc w:val="left"/>
              <w:rPr>
                <w:rFonts w:cs="Calibri Light"/>
                <w:sz w:val="20"/>
                <w:lang w:eastAsia="en-US"/>
              </w:rPr>
            </w:pPr>
            <w:r w:rsidRPr="003E15CA">
              <w:rPr>
                <w:sz w:val="20"/>
              </w:rPr>
              <w:t>Spójność społeczna i aktywizacja mieszkańców</w:t>
            </w:r>
          </w:p>
        </w:tc>
        <w:tc>
          <w:tcPr>
            <w:tcW w:w="2802" w:type="dxa"/>
            <w:vMerge w:val="restart"/>
          </w:tcPr>
          <w:p w14:paraId="621F4DE9" w14:textId="249F0FF4" w:rsidR="008603D9" w:rsidRPr="008603D9" w:rsidRDefault="008603D9" w:rsidP="008603D9">
            <w:pPr>
              <w:pStyle w:val="Akapitzlist"/>
              <w:numPr>
                <w:ilvl w:val="0"/>
                <w:numId w:val="29"/>
              </w:numPr>
              <w:spacing w:line="240" w:lineRule="auto"/>
              <w:ind w:left="514"/>
              <w:jc w:val="left"/>
              <w:rPr>
                <w:sz w:val="20"/>
              </w:rPr>
            </w:pPr>
            <w:r w:rsidRPr="00AD5C6C">
              <w:rPr>
                <w:sz w:val="20"/>
              </w:rPr>
              <w:t xml:space="preserve">CO.1.1. </w:t>
            </w:r>
            <w:r>
              <w:rPr>
                <w:sz w:val="20"/>
              </w:rPr>
              <w:t>Pobudzanie lokalnej przedsiębiorczości.</w:t>
            </w:r>
          </w:p>
          <w:p w14:paraId="314AD2AE" w14:textId="5E73B121" w:rsidR="008603D9" w:rsidRPr="008603D9" w:rsidRDefault="008603D9" w:rsidP="008603D9">
            <w:pPr>
              <w:pStyle w:val="Akapitzlist"/>
              <w:numPr>
                <w:ilvl w:val="0"/>
                <w:numId w:val="29"/>
              </w:numPr>
              <w:spacing w:line="240" w:lineRule="auto"/>
              <w:ind w:left="514"/>
              <w:jc w:val="left"/>
              <w:rPr>
                <w:sz w:val="20"/>
              </w:rPr>
            </w:pPr>
            <w:r w:rsidRPr="00AD5C6C">
              <w:rPr>
                <w:sz w:val="20"/>
              </w:rPr>
              <w:t>CO.1.2. Wzrost tożsamości lokalnej oraz lepsza integracja mieszkańców</w:t>
            </w:r>
            <w:r>
              <w:rPr>
                <w:sz w:val="20"/>
              </w:rPr>
              <w:t>.</w:t>
            </w:r>
          </w:p>
          <w:p w14:paraId="7653B0E9" w14:textId="1E811BA1" w:rsidR="008603D9" w:rsidRPr="002E2E83" w:rsidRDefault="008603D9" w:rsidP="008603D9">
            <w:pPr>
              <w:pStyle w:val="Akapitzlist"/>
              <w:numPr>
                <w:ilvl w:val="0"/>
                <w:numId w:val="29"/>
              </w:numPr>
              <w:spacing w:line="240" w:lineRule="auto"/>
              <w:ind w:left="514"/>
              <w:jc w:val="left"/>
              <w:rPr>
                <w:rFonts w:cs="Calibri Light"/>
                <w:sz w:val="20"/>
                <w:lang w:eastAsia="en-US"/>
              </w:rPr>
            </w:pPr>
            <w:r w:rsidRPr="00AD5C6C">
              <w:rPr>
                <w:sz w:val="20"/>
              </w:rPr>
              <w:t>CO.1.3. Przeciwdziałanie wykluczeniu społecznemu oraz aktywizacja osób zagrożonych wykluczeniem społecznym</w:t>
            </w:r>
          </w:p>
        </w:tc>
        <w:tc>
          <w:tcPr>
            <w:tcW w:w="3894" w:type="dxa"/>
            <w:vMerge w:val="restart"/>
            <w:vAlign w:val="center"/>
          </w:tcPr>
          <w:p w14:paraId="0B324737" w14:textId="5557047F" w:rsidR="008603D9" w:rsidRPr="008603D9" w:rsidRDefault="008603D9" w:rsidP="008603D9">
            <w:pPr>
              <w:pStyle w:val="Akapitzlist"/>
              <w:numPr>
                <w:ilvl w:val="0"/>
                <w:numId w:val="29"/>
              </w:numPr>
              <w:spacing w:line="240" w:lineRule="auto"/>
              <w:ind w:left="514"/>
              <w:jc w:val="left"/>
              <w:rPr>
                <w:sz w:val="20"/>
              </w:rPr>
            </w:pPr>
            <w:r w:rsidRPr="00AD5C6C">
              <w:rPr>
                <w:sz w:val="20"/>
              </w:rPr>
              <w:t xml:space="preserve">KD.1.1. Realizacja </w:t>
            </w:r>
            <w:r>
              <w:rPr>
                <w:sz w:val="20"/>
              </w:rPr>
              <w:t xml:space="preserve">inicjatyw nastawionych na zwiększoną aktywności ekonomiczną mieszkańców obszaru rewitalizacji. </w:t>
            </w:r>
          </w:p>
          <w:p w14:paraId="6F8444C0" w14:textId="644981B9" w:rsidR="008603D9" w:rsidRPr="008603D9" w:rsidRDefault="008603D9" w:rsidP="008603D9">
            <w:pPr>
              <w:pStyle w:val="Akapitzlist"/>
              <w:numPr>
                <w:ilvl w:val="0"/>
                <w:numId w:val="29"/>
              </w:numPr>
              <w:spacing w:line="240" w:lineRule="auto"/>
              <w:ind w:left="514"/>
              <w:jc w:val="left"/>
              <w:rPr>
                <w:sz w:val="20"/>
              </w:rPr>
            </w:pPr>
            <w:r w:rsidRPr="00AD5C6C">
              <w:rPr>
                <w:sz w:val="20"/>
              </w:rPr>
              <w:t>KD.1.2. Realizacja przedsięwzięć z zakresu integracji mieszkańców</w:t>
            </w:r>
            <w:r>
              <w:rPr>
                <w:sz w:val="20"/>
              </w:rPr>
              <w:t>.</w:t>
            </w:r>
          </w:p>
          <w:p w14:paraId="03B6C02D" w14:textId="404E7289" w:rsidR="008603D9" w:rsidRPr="002E2E83" w:rsidRDefault="008603D9" w:rsidP="008603D9">
            <w:pPr>
              <w:pStyle w:val="Akapitzlist"/>
              <w:numPr>
                <w:ilvl w:val="0"/>
                <w:numId w:val="29"/>
              </w:numPr>
              <w:spacing w:line="240" w:lineRule="auto"/>
              <w:ind w:left="514"/>
              <w:jc w:val="left"/>
              <w:rPr>
                <w:rFonts w:cs="Calibri Light"/>
                <w:sz w:val="20"/>
              </w:rPr>
            </w:pPr>
            <w:r w:rsidRPr="00AD5C6C">
              <w:rPr>
                <w:sz w:val="20"/>
              </w:rPr>
              <w:t>KD.1.3. Podejmowanie działań na rzecz aktywizacji grup zagrożonych wykluczeniem społecznym</w:t>
            </w:r>
            <w:r>
              <w:rPr>
                <w:sz w:val="20"/>
              </w:rPr>
              <w:t>.</w:t>
            </w:r>
          </w:p>
        </w:tc>
      </w:tr>
      <w:tr w:rsidR="008603D9" w:rsidRPr="002E2E83" w14:paraId="1FBFCF49" w14:textId="77777777" w:rsidTr="00C1083A">
        <w:trPr>
          <w:trHeight w:val="861"/>
        </w:trPr>
        <w:tc>
          <w:tcPr>
            <w:tcW w:w="5070" w:type="dxa"/>
            <w:vAlign w:val="center"/>
          </w:tcPr>
          <w:p w14:paraId="470D2D3F" w14:textId="2A471750" w:rsidR="008603D9" w:rsidRPr="002E2E83" w:rsidRDefault="008603D9" w:rsidP="00C1083A">
            <w:pPr>
              <w:spacing w:line="240" w:lineRule="auto"/>
              <w:jc w:val="left"/>
              <w:rPr>
                <w:sz w:val="20"/>
                <w:szCs w:val="20"/>
              </w:rPr>
            </w:pPr>
            <w:r w:rsidRPr="002E2E83">
              <w:rPr>
                <w:sz w:val="20"/>
                <w:szCs w:val="20"/>
              </w:rPr>
              <w:t>Tworzenie odpowiednich warunków dla prowadzenia działalności gospodarczej i tworzenie odpowiednich warunków dla funkcjonowania i działalności organizacji społecznych.</w:t>
            </w:r>
          </w:p>
        </w:tc>
        <w:tc>
          <w:tcPr>
            <w:tcW w:w="2409" w:type="dxa"/>
            <w:vMerge/>
            <w:vAlign w:val="center"/>
          </w:tcPr>
          <w:p w14:paraId="5F8DAFF0" w14:textId="39D6EC7D" w:rsidR="008603D9" w:rsidRPr="002E2E83" w:rsidRDefault="008603D9" w:rsidP="00516360">
            <w:pPr>
              <w:pStyle w:val="Akapitzlist"/>
              <w:numPr>
                <w:ilvl w:val="0"/>
                <w:numId w:val="29"/>
              </w:numPr>
              <w:spacing w:line="240" w:lineRule="auto"/>
              <w:ind w:left="514"/>
              <w:jc w:val="left"/>
              <w:rPr>
                <w:rFonts w:cs="Calibri Light"/>
                <w:sz w:val="20"/>
                <w:lang w:eastAsia="en-US"/>
              </w:rPr>
            </w:pPr>
          </w:p>
        </w:tc>
        <w:tc>
          <w:tcPr>
            <w:tcW w:w="2802" w:type="dxa"/>
            <w:vMerge/>
          </w:tcPr>
          <w:p w14:paraId="59A37329" w14:textId="77777777" w:rsidR="008603D9" w:rsidRPr="002E2E83" w:rsidRDefault="008603D9" w:rsidP="00516360">
            <w:pPr>
              <w:pStyle w:val="Akapitzlist"/>
              <w:numPr>
                <w:ilvl w:val="0"/>
                <w:numId w:val="29"/>
              </w:numPr>
              <w:spacing w:line="240" w:lineRule="auto"/>
              <w:ind w:left="514"/>
              <w:jc w:val="left"/>
              <w:rPr>
                <w:rFonts w:cs="Calibri Light"/>
                <w:sz w:val="20"/>
                <w:lang w:eastAsia="en-US"/>
              </w:rPr>
            </w:pPr>
          </w:p>
        </w:tc>
        <w:tc>
          <w:tcPr>
            <w:tcW w:w="3894" w:type="dxa"/>
            <w:vMerge/>
            <w:vAlign w:val="center"/>
          </w:tcPr>
          <w:p w14:paraId="6E85D817" w14:textId="77777777" w:rsidR="008603D9" w:rsidRPr="002E2E83" w:rsidRDefault="008603D9" w:rsidP="00516360">
            <w:pPr>
              <w:pStyle w:val="Akapitzlist"/>
              <w:numPr>
                <w:ilvl w:val="0"/>
                <w:numId w:val="29"/>
              </w:numPr>
              <w:spacing w:line="240" w:lineRule="auto"/>
              <w:ind w:left="514"/>
              <w:jc w:val="left"/>
              <w:rPr>
                <w:rFonts w:cs="Calibri Light"/>
                <w:sz w:val="20"/>
              </w:rPr>
            </w:pPr>
          </w:p>
        </w:tc>
      </w:tr>
    </w:tbl>
    <w:p w14:paraId="1B6BEF9B" w14:textId="3CA6A416" w:rsidR="006F19D5" w:rsidRDefault="0016401D" w:rsidP="0016401D">
      <w:pPr>
        <w:pStyle w:val="Legenda"/>
      </w:pPr>
      <w:r w:rsidRPr="00F47909">
        <w:t>Źródło: opracowanie własne</w:t>
      </w:r>
    </w:p>
    <w:p w14:paraId="00D669D4" w14:textId="77777777" w:rsidR="00516360" w:rsidRDefault="00516360" w:rsidP="00812C4D"/>
    <w:p w14:paraId="533B88CF" w14:textId="77777777" w:rsidR="0016401D" w:rsidRDefault="0016401D" w:rsidP="00812C4D">
      <w:pPr>
        <w:sectPr w:rsidR="0016401D" w:rsidSect="00516360">
          <w:pgSz w:w="16838" w:h="11906" w:orient="landscape"/>
          <w:pgMar w:top="1418" w:right="1418" w:bottom="1418" w:left="1418" w:header="709" w:footer="709" w:gutter="0"/>
          <w:cols w:space="708"/>
          <w:docGrid w:linePitch="360"/>
        </w:sectPr>
      </w:pPr>
    </w:p>
    <w:p w14:paraId="7DFA1564" w14:textId="77777777" w:rsidR="00516360" w:rsidRDefault="00516360" w:rsidP="00812C4D"/>
    <w:p w14:paraId="16D3E068" w14:textId="488F950E" w:rsidR="0018593E" w:rsidRPr="00C844E8" w:rsidRDefault="00B60E49" w:rsidP="00F84FDE">
      <w:pPr>
        <w:pStyle w:val="Nagwek1"/>
        <w:ind w:right="-144"/>
      </w:pPr>
      <w:bookmarkStart w:id="149" w:name="_Toc150946482"/>
      <w:r w:rsidRPr="00C844E8">
        <w:t>10</w:t>
      </w:r>
      <w:r w:rsidR="0018593E" w:rsidRPr="00C844E8">
        <w:t xml:space="preserve">. </w:t>
      </w:r>
      <w:r w:rsidR="003973E8" w:rsidRPr="00C844E8">
        <w:t>Przedsięwzięcia w odniesieniu do zdiagnozowanych problemów</w:t>
      </w:r>
      <w:bookmarkEnd w:id="149"/>
    </w:p>
    <w:p w14:paraId="5954BA1D" w14:textId="438137CD" w:rsidR="0062621E" w:rsidRDefault="0018593E" w:rsidP="0018593E">
      <w:pPr>
        <w:suppressAutoHyphens w:val="0"/>
      </w:pPr>
      <w:r w:rsidRPr="005F2ADD">
        <w:t>Poniżej w for</w:t>
      </w:r>
      <w:r w:rsidR="009344AE" w:rsidRPr="005F2ADD">
        <w:t xml:space="preserve">mie tabelarycznej przedstawiono </w:t>
      </w:r>
      <w:r w:rsidR="007A0F49" w:rsidRPr="005F2ADD">
        <w:t xml:space="preserve">w jaki sposób zaproponowane do realizacji </w:t>
      </w:r>
      <w:r w:rsidRPr="005F2ADD">
        <w:t xml:space="preserve">wiązki projektowe </w:t>
      </w:r>
      <w:r w:rsidR="00EC4D55" w:rsidRPr="005F2ADD">
        <w:t>podstawowych przedsięwzięć rewitalizacyjnych</w:t>
      </w:r>
      <w:r w:rsidR="007A0F49" w:rsidRPr="005F2ADD">
        <w:t xml:space="preserve"> odpowiadają na</w:t>
      </w:r>
      <w:r w:rsidR="006D4431">
        <w:t xml:space="preserve"> </w:t>
      </w:r>
      <w:r w:rsidR="007A0F49" w:rsidRPr="005F2ADD">
        <w:t>konkretne problemy</w:t>
      </w:r>
      <w:r w:rsidR="00EC4D55" w:rsidRPr="005F2ADD">
        <w:t>/</w:t>
      </w:r>
      <w:r w:rsidR="00BA78A6" w:rsidRPr="005F2ADD">
        <w:t>barier</w:t>
      </w:r>
      <w:r w:rsidR="007A0F49" w:rsidRPr="005F2ADD">
        <w:t>y rozwojowe</w:t>
      </w:r>
      <w:r w:rsidR="006D4431">
        <w:t xml:space="preserve"> </w:t>
      </w:r>
      <w:r w:rsidR="007A0F49" w:rsidRPr="005F2ADD">
        <w:t xml:space="preserve">zidentyfikowane </w:t>
      </w:r>
      <w:r w:rsidR="00BA78A6" w:rsidRPr="005F2ADD">
        <w:t>na etapie diagnozy pogłębionej obszaru rewitalizacji.</w:t>
      </w:r>
      <w:r w:rsidR="006D4431">
        <w:t xml:space="preserve"> </w:t>
      </w:r>
      <w:r w:rsidR="00BA78A6" w:rsidRPr="005F2ADD">
        <w:t>Takie zestawienie pozwala na zobrazowanie wpływu realiz</w:t>
      </w:r>
      <w:r w:rsidR="007A0F49" w:rsidRPr="005F2ADD">
        <w:t xml:space="preserve">acji poszczególnych projektów na </w:t>
      </w:r>
      <w:r w:rsidR="00EC4D55" w:rsidRPr="005F2ADD">
        <w:t>ograniczenie lub eliminację</w:t>
      </w:r>
      <w:r w:rsidR="006D4431">
        <w:t xml:space="preserve"> </w:t>
      </w:r>
      <w:r w:rsidR="00BA78A6" w:rsidRPr="005F2ADD">
        <w:t xml:space="preserve">problemów </w:t>
      </w:r>
      <w:r w:rsidR="007A0F49" w:rsidRPr="005F2ADD">
        <w:t xml:space="preserve">występujących </w:t>
      </w:r>
      <w:r w:rsidR="00534A04">
        <w:t>na wyodrębnionym do rewitalizacji obszarze.</w:t>
      </w:r>
    </w:p>
    <w:p w14:paraId="2274DD8D" w14:textId="5D14BDD8" w:rsidR="0018593E" w:rsidRDefault="0018593E" w:rsidP="0025585C">
      <w:pPr>
        <w:pStyle w:val="nad"/>
      </w:pPr>
      <w:bookmarkStart w:id="150" w:name="_Toc150946378"/>
      <w:r>
        <w:t xml:space="preserve">Tabela </w:t>
      </w:r>
      <w:fldSimple w:instr=" SEQ Tabela \* ARABIC ">
        <w:r w:rsidR="00516360">
          <w:rPr>
            <w:noProof/>
          </w:rPr>
          <w:t>40</w:t>
        </w:r>
      </w:fldSimple>
      <w:r w:rsidR="00B25387">
        <w:t xml:space="preserve"> </w:t>
      </w:r>
      <w:r w:rsidR="001113F0" w:rsidRPr="00534A04">
        <w:t>Przedsięwzięcia GPR w odniesieniu do zdiagnozowanych problemó</w:t>
      </w:r>
      <w:r w:rsidR="0019582D" w:rsidRPr="00534A04">
        <w:fldChar w:fldCharType="begin"/>
      </w:r>
      <w:r w:rsidR="001113F0" w:rsidRPr="00534A04">
        <w:instrText xml:space="preserve"> LISTNUM </w:instrText>
      </w:r>
      <w:r w:rsidR="0019582D" w:rsidRPr="00534A04">
        <w:fldChar w:fldCharType="end"/>
      </w:r>
      <w:r w:rsidR="001113F0" w:rsidRPr="00534A04">
        <w:t>w</w:t>
      </w:r>
      <w:r w:rsidR="00100571" w:rsidRPr="00534A04">
        <w:t xml:space="preserve"> społecznych i pozaspołecznych</w:t>
      </w:r>
      <w:bookmarkEnd w:id="150"/>
    </w:p>
    <w:tbl>
      <w:tblPr>
        <w:tblW w:w="9072"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ook w:val="04A0" w:firstRow="1" w:lastRow="0" w:firstColumn="1" w:lastColumn="0" w:noHBand="0" w:noVBand="1"/>
      </w:tblPr>
      <w:tblGrid>
        <w:gridCol w:w="1797"/>
        <w:gridCol w:w="3354"/>
        <w:gridCol w:w="3921"/>
      </w:tblGrid>
      <w:tr w:rsidR="00C844E8" w:rsidRPr="00F84FDE" w14:paraId="2BC8CCED" w14:textId="77777777" w:rsidTr="005F5516">
        <w:trPr>
          <w:trHeight w:val="510"/>
          <w:tblHeader/>
        </w:trPr>
        <w:tc>
          <w:tcPr>
            <w:tcW w:w="1797" w:type="dxa"/>
            <w:shd w:val="clear" w:color="auto" w:fill="DAEEF3" w:themeFill="accent5" w:themeFillTint="33"/>
            <w:vAlign w:val="center"/>
          </w:tcPr>
          <w:p w14:paraId="78643D17" w14:textId="77777777" w:rsidR="00C844E8" w:rsidRPr="005F5516" w:rsidRDefault="00C844E8" w:rsidP="008743A2">
            <w:pPr>
              <w:spacing w:line="240" w:lineRule="auto"/>
              <w:jc w:val="center"/>
              <w:rPr>
                <w:sz w:val="20"/>
                <w:lang w:eastAsia="en-US"/>
              </w:rPr>
            </w:pPr>
            <w:r w:rsidRPr="005F5516">
              <w:rPr>
                <w:sz w:val="20"/>
                <w:lang w:eastAsia="en-US"/>
              </w:rPr>
              <w:t>Wiązka projektowa</w:t>
            </w:r>
          </w:p>
        </w:tc>
        <w:tc>
          <w:tcPr>
            <w:tcW w:w="3354" w:type="dxa"/>
            <w:shd w:val="clear" w:color="auto" w:fill="DAEEF3" w:themeFill="accent5" w:themeFillTint="33"/>
            <w:vAlign w:val="center"/>
          </w:tcPr>
          <w:p w14:paraId="38889783" w14:textId="77777777" w:rsidR="00C844E8" w:rsidRPr="005F5516" w:rsidRDefault="00C844E8" w:rsidP="00534A04">
            <w:pPr>
              <w:spacing w:line="240" w:lineRule="auto"/>
              <w:ind w:firstLine="708"/>
              <w:rPr>
                <w:sz w:val="20"/>
                <w:lang w:eastAsia="en-US"/>
              </w:rPr>
            </w:pPr>
            <w:r w:rsidRPr="005F5516">
              <w:rPr>
                <w:sz w:val="20"/>
                <w:lang w:eastAsia="en-US"/>
              </w:rPr>
              <w:t>Problemy społeczne</w:t>
            </w:r>
          </w:p>
        </w:tc>
        <w:tc>
          <w:tcPr>
            <w:tcW w:w="3921" w:type="dxa"/>
            <w:shd w:val="clear" w:color="auto" w:fill="DAEEF3" w:themeFill="accent5" w:themeFillTint="33"/>
            <w:vAlign w:val="center"/>
          </w:tcPr>
          <w:p w14:paraId="6B2955AD" w14:textId="77777777" w:rsidR="00C844E8" w:rsidRPr="005F5516" w:rsidRDefault="00C844E8" w:rsidP="008743A2">
            <w:pPr>
              <w:spacing w:line="240" w:lineRule="auto"/>
              <w:jc w:val="center"/>
              <w:rPr>
                <w:sz w:val="20"/>
                <w:lang w:eastAsia="en-US"/>
              </w:rPr>
            </w:pPr>
            <w:r w:rsidRPr="005F5516">
              <w:rPr>
                <w:sz w:val="20"/>
                <w:lang w:eastAsia="en-US"/>
              </w:rPr>
              <w:t>Problemy pozaspołeczne / infrastrukturalne</w:t>
            </w:r>
          </w:p>
        </w:tc>
      </w:tr>
      <w:tr w:rsidR="00534A04" w14:paraId="01A9C2C4" w14:textId="77777777" w:rsidTr="00C24839">
        <w:trPr>
          <w:trHeight w:val="861"/>
        </w:trPr>
        <w:tc>
          <w:tcPr>
            <w:tcW w:w="1797" w:type="dxa"/>
            <w:vAlign w:val="center"/>
          </w:tcPr>
          <w:p w14:paraId="516A7C55" w14:textId="243F3728" w:rsidR="00534A04" w:rsidRPr="00AD5C6C" w:rsidRDefault="00534A04" w:rsidP="00534A04">
            <w:pPr>
              <w:spacing w:line="240" w:lineRule="auto"/>
              <w:jc w:val="left"/>
              <w:rPr>
                <w:bCs/>
                <w:color w:val="FF0000"/>
                <w:sz w:val="20"/>
                <w:highlight w:val="yellow"/>
                <w:lang w:eastAsia="en-US"/>
              </w:rPr>
            </w:pPr>
            <w:r>
              <w:rPr>
                <w:bCs/>
                <w:color w:val="212529"/>
              </w:rPr>
              <w:t xml:space="preserve">Wiązka projektowa nr 1 </w:t>
            </w:r>
          </w:p>
        </w:tc>
        <w:tc>
          <w:tcPr>
            <w:tcW w:w="3354" w:type="dxa"/>
            <w:vAlign w:val="center"/>
          </w:tcPr>
          <w:p w14:paraId="73B13E66" w14:textId="77777777" w:rsidR="00534A04" w:rsidRPr="00B51068" w:rsidRDefault="00534A04" w:rsidP="00C24839">
            <w:pPr>
              <w:pStyle w:val="Akapitzlist"/>
              <w:numPr>
                <w:ilvl w:val="0"/>
                <w:numId w:val="29"/>
              </w:numPr>
              <w:spacing w:line="240" w:lineRule="auto"/>
              <w:ind w:left="514"/>
              <w:jc w:val="left"/>
              <w:rPr>
                <w:sz w:val="20"/>
              </w:rPr>
            </w:pPr>
            <w:r w:rsidRPr="00B51068">
              <w:rPr>
                <w:sz w:val="20"/>
              </w:rPr>
              <w:t>PS.1. Niski wskaźnik przedsiębiorczości, niekorzystne tendencje lokalnym rynku pracy</w:t>
            </w:r>
            <w:r>
              <w:rPr>
                <w:sz w:val="20"/>
              </w:rPr>
              <w:t>.</w:t>
            </w:r>
          </w:p>
          <w:p w14:paraId="71B3BE82" w14:textId="77777777" w:rsidR="00534A04" w:rsidRPr="00B51068" w:rsidRDefault="00534A04" w:rsidP="00C24839">
            <w:pPr>
              <w:pStyle w:val="Akapitzlist"/>
              <w:numPr>
                <w:ilvl w:val="0"/>
                <w:numId w:val="29"/>
              </w:numPr>
              <w:spacing w:line="240" w:lineRule="auto"/>
              <w:ind w:left="514"/>
              <w:jc w:val="left"/>
              <w:rPr>
                <w:sz w:val="20"/>
              </w:rPr>
            </w:pPr>
            <w:r w:rsidRPr="00B51068">
              <w:rPr>
                <w:sz w:val="20"/>
              </w:rPr>
              <w:t>PS.2. Spadek atrakcyjności osiedleńczej obszaru rewitalizacji</w:t>
            </w:r>
            <w:r>
              <w:rPr>
                <w:sz w:val="20"/>
              </w:rPr>
              <w:t>.</w:t>
            </w:r>
          </w:p>
          <w:p w14:paraId="17A07598" w14:textId="77777777" w:rsidR="00534A04" w:rsidRPr="00B51068" w:rsidRDefault="00534A04" w:rsidP="00C24839">
            <w:pPr>
              <w:pStyle w:val="Akapitzlist"/>
              <w:numPr>
                <w:ilvl w:val="0"/>
                <w:numId w:val="29"/>
              </w:numPr>
              <w:spacing w:line="240" w:lineRule="auto"/>
              <w:ind w:left="514"/>
              <w:jc w:val="left"/>
              <w:rPr>
                <w:sz w:val="20"/>
              </w:rPr>
            </w:pPr>
            <w:r w:rsidRPr="00B51068">
              <w:rPr>
                <w:sz w:val="20"/>
              </w:rPr>
              <w:t>PS.3. Funkcjonowanie grup/osób zagrożonych wykluczeniem społecznym</w:t>
            </w:r>
            <w:r>
              <w:rPr>
                <w:sz w:val="20"/>
              </w:rPr>
              <w:t>.</w:t>
            </w:r>
          </w:p>
          <w:p w14:paraId="796F3750" w14:textId="01CBFF25" w:rsidR="00534A04" w:rsidRPr="00534A04" w:rsidRDefault="00534A04" w:rsidP="00C24839">
            <w:pPr>
              <w:pStyle w:val="Akapitzlist"/>
              <w:numPr>
                <w:ilvl w:val="0"/>
                <w:numId w:val="29"/>
              </w:numPr>
              <w:spacing w:line="240" w:lineRule="auto"/>
              <w:ind w:left="514"/>
              <w:jc w:val="left"/>
              <w:rPr>
                <w:sz w:val="20"/>
              </w:rPr>
            </w:pPr>
            <w:r w:rsidRPr="00B51068">
              <w:rPr>
                <w:sz w:val="20"/>
              </w:rPr>
              <w:t>PS.4. Niski poziom bezpieczeństwa publicznego</w:t>
            </w:r>
            <w:r>
              <w:rPr>
                <w:sz w:val="20"/>
              </w:rPr>
              <w:t>.</w:t>
            </w:r>
          </w:p>
        </w:tc>
        <w:tc>
          <w:tcPr>
            <w:tcW w:w="3921" w:type="dxa"/>
            <w:vAlign w:val="center"/>
          </w:tcPr>
          <w:p w14:paraId="557D5A46" w14:textId="77777777" w:rsidR="00534A04" w:rsidRPr="00B51068" w:rsidRDefault="00534A04" w:rsidP="00C24839">
            <w:pPr>
              <w:pStyle w:val="Akapitzlist"/>
              <w:numPr>
                <w:ilvl w:val="0"/>
                <w:numId w:val="29"/>
              </w:numPr>
              <w:spacing w:line="240" w:lineRule="auto"/>
              <w:ind w:left="514"/>
              <w:jc w:val="left"/>
              <w:rPr>
                <w:sz w:val="20"/>
              </w:rPr>
            </w:pPr>
            <w:r w:rsidRPr="00B51068">
              <w:rPr>
                <w:sz w:val="20"/>
              </w:rPr>
              <w:t>PI.1. Niedostosowanie przestrzeni publicznych do potrzeb i oczekiwań społecznych, a zwłaszcza grup zagrożonych wykluczeniem społecznym</w:t>
            </w:r>
            <w:r>
              <w:rPr>
                <w:sz w:val="20"/>
              </w:rPr>
              <w:t>.</w:t>
            </w:r>
          </w:p>
          <w:p w14:paraId="44FD048C" w14:textId="77777777" w:rsidR="00534A04" w:rsidRPr="00B51068" w:rsidRDefault="00534A04" w:rsidP="00C24839">
            <w:pPr>
              <w:pStyle w:val="Akapitzlist"/>
              <w:numPr>
                <w:ilvl w:val="0"/>
                <w:numId w:val="29"/>
              </w:numPr>
              <w:spacing w:line="240" w:lineRule="auto"/>
              <w:ind w:left="514"/>
              <w:jc w:val="left"/>
              <w:rPr>
                <w:sz w:val="20"/>
              </w:rPr>
            </w:pPr>
            <w:r w:rsidRPr="00B51068">
              <w:rPr>
                <w:sz w:val="20"/>
              </w:rPr>
              <w:t>PI.2. Deficyt funkcjonalnych obiektów świadczenia usług społecznych wspierających osoby zagrożone wykluczeniem społecznym</w:t>
            </w:r>
            <w:r>
              <w:rPr>
                <w:sz w:val="20"/>
              </w:rPr>
              <w:t>.</w:t>
            </w:r>
            <w:r w:rsidRPr="00B51068">
              <w:rPr>
                <w:sz w:val="20"/>
              </w:rPr>
              <w:t xml:space="preserve">  </w:t>
            </w:r>
          </w:p>
          <w:p w14:paraId="39A455E3" w14:textId="77777777" w:rsidR="00534A04" w:rsidRPr="00B51068" w:rsidRDefault="00534A04" w:rsidP="00C24839">
            <w:pPr>
              <w:pStyle w:val="Akapitzlist"/>
              <w:numPr>
                <w:ilvl w:val="0"/>
                <w:numId w:val="29"/>
              </w:numPr>
              <w:spacing w:line="240" w:lineRule="auto"/>
              <w:ind w:left="514"/>
              <w:jc w:val="left"/>
              <w:rPr>
                <w:sz w:val="20"/>
              </w:rPr>
            </w:pPr>
            <w:r w:rsidRPr="00B51068">
              <w:rPr>
                <w:sz w:val="20"/>
              </w:rPr>
              <w:t>PI.3. Niewydolny układ komunikacyjny wpływający negatywnie na rozwój gospodarczy obszaru rewitalizacji</w:t>
            </w:r>
            <w:r>
              <w:rPr>
                <w:sz w:val="20"/>
              </w:rPr>
              <w:t>.</w:t>
            </w:r>
          </w:p>
          <w:p w14:paraId="42ACFE6F" w14:textId="707FB5EF" w:rsidR="00534A04" w:rsidRPr="00534A04" w:rsidRDefault="00534A04" w:rsidP="00C24839">
            <w:pPr>
              <w:pStyle w:val="Akapitzlist"/>
              <w:numPr>
                <w:ilvl w:val="0"/>
                <w:numId w:val="29"/>
              </w:numPr>
              <w:spacing w:line="240" w:lineRule="auto"/>
              <w:ind w:left="514"/>
              <w:jc w:val="left"/>
              <w:rPr>
                <w:sz w:val="20"/>
              </w:rPr>
            </w:pPr>
            <w:r w:rsidRPr="00B51068">
              <w:rPr>
                <w:sz w:val="20"/>
              </w:rPr>
              <w:t>PI.4. Występowanie obszarów zabudowy o dużym nasileniu problemów infrastrukturalnych i środowiskowych</w:t>
            </w:r>
            <w:r>
              <w:rPr>
                <w:sz w:val="20"/>
              </w:rPr>
              <w:t>.</w:t>
            </w:r>
          </w:p>
        </w:tc>
      </w:tr>
      <w:tr w:rsidR="00534A04" w14:paraId="4650BC4B" w14:textId="77777777" w:rsidTr="00C24839">
        <w:trPr>
          <w:trHeight w:val="861"/>
        </w:trPr>
        <w:tc>
          <w:tcPr>
            <w:tcW w:w="1797" w:type="dxa"/>
            <w:vAlign w:val="center"/>
          </w:tcPr>
          <w:p w14:paraId="4E3FED51" w14:textId="2833B10E" w:rsidR="00534A04" w:rsidRDefault="00534A04" w:rsidP="00534A04">
            <w:pPr>
              <w:spacing w:line="240" w:lineRule="auto"/>
              <w:jc w:val="left"/>
              <w:rPr>
                <w:bCs/>
                <w:color w:val="000000"/>
                <w:sz w:val="20"/>
                <w:szCs w:val="20"/>
              </w:rPr>
            </w:pPr>
            <w:r>
              <w:rPr>
                <w:bCs/>
                <w:color w:val="212529"/>
              </w:rPr>
              <w:t xml:space="preserve">Wiązka projektowa nr 2 </w:t>
            </w:r>
          </w:p>
        </w:tc>
        <w:tc>
          <w:tcPr>
            <w:tcW w:w="3354" w:type="dxa"/>
            <w:vAlign w:val="center"/>
          </w:tcPr>
          <w:p w14:paraId="6984AC06" w14:textId="77777777" w:rsidR="00534A04" w:rsidRPr="00B51068" w:rsidRDefault="00534A04" w:rsidP="00C24839">
            <w:pPr>
              <w:pStyle w:val="Akapitzlist"/>
              <w:numPr>
                <w:ilvl w:val="0"/>
                <w:numId w:val="29"/>
              </w:numPr>
              <w:spacing w:line="240" w:lineRule="auto"/>
              <w:ind w:left="514"/>
              <w:jc w:val="left"/>
              <w:rPr>
                <w:sz w:val="20"/>
              </w:rPr>
            </w:pPr>
            <w:r w:rsidRPr="00B51068">
              <w:rPr>
                <w:sz w:val="20"/>
              </w:rPr>
              <w:t>PS.1. Niski wskaźnik przedsiębiorczości, niekorzystne tendencje lokalnym rynku pracy</w:t>
            </w:r>
            <w:r>
              <w:rPr>
                <w:sz w:val="20"/>
              </w:rPr>
              <w:t>.</w:t>
            </w:r>
          </w:p>
          <w:p w14:paraId="21C856C5" w14:textId="77777777" w:rsidR="00534A04" w:rsidRPr="00B51068" w:rsidRDefault="00534A04" w:rsidP="00C24839">
            <w:pPr>
              <w:pStyle w:val="Akapitzlist"/>
              <w:numPr>
                <w:ilvl w:val="0"/>
                <w:numId w:val="29"/>
              </w:numPr>
              <w:spacing w:line="240" w:lineRule="auto"/>
              <w:ind w:left="514"/>
              <w:jc w:val="left"/>
              <w:rPr>
                <w:sz w:val="20"/>
              </w:rPr>
            </w:pPr>
            <w:r w:rsidRPr="00B51068">
              <w:rPr>
                <w:sz w:val="20"/>
              </w:rPr>
              <w:t>PS.2. Spadek atrakcyjności osiedleńczej obszaru rewitalizacji</w:t>
            </w:r>
            <w:r>
              <w:rPr>
                <w:sz w:val="20"/>
              </w:rPr>
              <w:t>.</w:t>
            </w:r>
          </w:p>
          <w:p w14:paraId="1DB58F52" w14:textId="77777777" w:rsidR="00534A04" w:rsidRPr="00B51068" w:rsidRDefault="00534A04" w:rsidP="00C24839">
            <w:pPr>
              <w:pStyle w:val="Akapitzlist"/>
              <w:numPr>
                <w:ilvl w:val="0"/>
                <w:numId w:val="29"/>
              </w:numPr>
              <w:spacing w:line="240" w:lineRule="auto"/>
              <w:ind w:left="514"/>
              <w:jc w:val="left"/>
              <w:rPr>
                <w:sz w:val="20"/>
              </w:rPr>
            </w:pPr>
            <w:r w:rsidRPr="00B51068">
              <w:rPr>
                <w:sz w:val="20"/>
              </w:rPr>
              <w:t>PS.3. Funkcjonowanie grup/osób zagrożonych wykluczeniem społecznym</w:t>
            </w:r>
            <w:r>
              <w:rPr>
                <w:sz w:val="20"/>
              </w:rPr>
              <w:t>.</w:t>
            </w:r>
          </w:p>
          <w:p w14:paraId="05800E07" w14:textId="594808C4" w:rsidR="00534A04" w:rsidRPr="00AD5C6C" w:rsidRDefault="00534A04" w:rsidP="00C24839">
            <w:pPr>
              <w:pStyle w:val="Akapitzlist"/>
              <w:numPr>
                <w:ilvl w:val="0"/>
                <w:numId w:val="29"/>
              </w:numPr>
              <w:spacing w:line="240" w:lineRule="auto"/>
              <w:ind w:left="514"/>
              <w:jc w:val="left"/>
              <w:rPr>
                <w:rFonts w:cs="Calibri Light"/>
                <w:szCs w:val="22"/>
                <w:lang w:eastAsia="en-US"/>
              </w:rPr>
            </w:pPr>
            <w:r w:rsidRPr="00B51068">
              <w:rPr>
                <w:sz w:val="20"/>
              </w:rPr>
              <w:t>PS.4. Niski poziom bezpieczeństwa publicznego</w:t>
            </w:r>
            <w:r>
              <w:rPr>
                <w:sz w:val="20"/>
              </w:rPr>
              <w:t>.</w:t>
            </w:r>
          </w:p>
        </w:tc>
        <w:tc>
          <w:tcPr>
            <w:tcW w:w="3921" w:type="dxa"/>
            <w:vAlign w:val="center"/>
          </w:tcPr>
          <w:p w14:paraId="3B852816" w14:textId="77777777" w:rsidR="00534A04" w:rsidRPr="00B51068" w:rsidRDefault="00534A04" w:rsidP="00C24839">
            <w:pPr>
              <w:pStyle w:val="Akapitzlist"/>
              <w:numPr>
                <w:ilvl w:val="0"/>
                <w:numId w:val="29"/>
              </w:numPr>
              <w:spacing w:line="240" w:lineRule="auto"/>
              <w:ind w:left="514"/>
              <w:jc w:val="left"/>
              <w:rPr>
                <w:sz w:val="20"/>
              </w:rPr>
            </w:pPr>
            <w:r w:rsidRPr="00B51068">
              <w:rPr>
                <w:sz w:val="20"/>
              </w:rPr>
              <w:t>PI.1. Niedostosowanie przestrzeni publicznych do potrzeb i oczekiwań społecznych, a zwłaszcza grup zagrożonych wykluczeniem społecznym</w:t>
            </w:r>
            <w:r>
              <w:rPr>
                <w:sz w:val="20"/>
              </w:rPr>
              <w:t>.</w:t>
            </w:r>
          </w:p>
          <w:p w14:paraId="7E5FA882" w14:textId="77777777" w:rsidR="00534A04" w:rsidRPr="00B51068" w:rsidRDefault="00534A04" w:rsidP="00C24839">
            <w:pPr>
              <w:pStyle w:val="Akapitzlist"/>
              <w:numPr>
                <w:ilvl w:val="0"/>
                <w:numId w:val="29"/>
              </w:numPr>
              <w:spacing w:line="240" w:lineRule="auto"/>
              <w:ind w:left="514"/>
              <w:jc w:val="left"/>
              <w:rPr>
                <w:sz w:val="20"/>
              </w:rPr>
            </w:pPr>
            <w:r w:rsidRPr="00B51068">
              <w:rPr>
                <w:sz w:val="20"/>
              </w:rPr>
              <w:t>PI.2. Deficyt funkcjonalnych obiektów świadczenia usług społecznych wspierających osoby zagrożone wykluczeniem społecznym</w:t>
            </w:r>
            <w:r>
              <w:rPr>
                <w:sz w:val="20"/>
              </w:rPr>
              <w:t>.</w:t>
            </w:r>
            <w:r w:rsidRPr="00B51068">
              <w:rPr>
                <w:sz w:val="20"/>
              </w:rPr>
              <w:t xml:space="preserve">  </w:t>
            </w:r>
          </w:p>
          <w:p w14:paraId="36D07F3C" w14:textId="77777777" w:rsidR="00534A04" w:rsidRPr="00B51068" w:rsidRDefault="00534A04" w:rsidP="00C24839">
            <w:pPr>
              <w:pStyle w:val="Akapitzlist"/>
              <w:numPr>
                <w:ilvl w:val="0"/>
                <w:numId w:val="29"/>
              </w:numPr>
              <w:spacing w:line="240" w:lineRule="auto"/>
              <w:ind w:left="514"/>
              <w:jc w:val="left"/>
              <w:rPr>
                <w:sz w:val="20"/>
              </w:rPr>
            </w:pPr>
            <w:r w:rsidRPr="00B51068">
              <w:rPr>
                <w:sz w:val="20"/>
              </w:rPr>
              <w:t>PI.3. Niewydolny układ komunikacyjny wpływający negatywnie na rozwój gospodarczy obszaru rewitalizacji</w:t>
            </w:r>
            <w:r>
              <w:rPr>
                <w:sz w:val="20"/>
              </w:rPr>
              <w:t>.</w:t>
            </w:r>
          </w:p>
          <w:p w14:paraId="1CA6CE9A" w14:textId="77ADEBF2" w:rsidR="00534A04" w:rsidRPr="00B804B4" w:rsidRDefault="00534A04" w:rsidP="00C24839">
            <w:pPr>
              <w:pStyle w:val="Akapitzlist"/>
              <w:numPr>
                <w:ilvl w:val="0"/>
                <w:numId w:val="28"/>
              </w:numPr>
              <w:shd w:val="clear" w:color="auto" w:fill="FFFFFF"/>
              <w:spacing w:line="240" w:lineRule="auto"/>
              <w:ind w:left="459"/>
              <w:jc w:val="left"/>
              <w:rPr>
                <w:rFonts w:cstheme="minorBidi"/>
                <w:sz w:val="20"/>
              </w:rPr>
            </w:pPr>
            <w:r w:rsidRPr="00B51068">
              <w:rPr>
                <w:sz w:val="20"/>
              </w:rPr>
              <w:t>PI.4. Występowanie obszarów zabudowy o dużym nasileniu problemów infrastrukturalnych i środowiskowych</w:t>
            </w:r>
            <w:r>
              <w:rPr>
                <w:sz w:val="20"/>
              </w:rPr>
              <w:t>.</w:t>
            </w:r>
          </w:p>
        </w:tc>
      </w:tr>
      <w:tr w:rsidR="00534A04" w14:paraId="4E5BB795" w14:textId="77777777" w:rsidTr="00C24839">
        <w:trPr>
          <w:trHeight w:val="861"/>
        </w:trPr>
        <w:tc>
          <w:tcPr>
            <w:tcW w:w="1797" w:type="dxa"/>
            <w:vAlign w:val="center"/>
          </w:tcPr>
          <w:p w14:paraId="25D5E3E6" w14:textId="621C306A" w:rsidR="00534A04" w:rsidRDefault="00534A04" w:rsidP="00534A04">
            <w:pPr>
              <w:spacing w:line="240" w:lineRule="auto"/>
              <w:jc w:val="left"/>
              <w:rPr>
                <w:bCs/>
                <w:color w:val="000000"/>
                <w:sz w:val="20"/>
                <w:szCs w:val="20"/>
              </w:rPr>
            </w:pPr>
            <w:r>
              <w:rPr>
                <w:bCs/>
                <w:color w:val="212529"/>
              </w:rPr>
              <w:t xml:space="preserve">Wiązka projektowa nr 3 </w:t>
            </w:r>
          </w:p>
        </w:tc>
        <w:tc>
          <w:tcPr>
            <w:tcW w:w="3354" w:type="dxa"/>
            <w:vAlign w:val="center"/>
          </w:tcPr>
          <w:p w14:paraId="43942709" w14:textId="77777777" w:rsidR="00534A04" w:rsidRPr="00B51068" w:rsidRDefault="00534A04" w:rsidP="00C24839">
            <w:pPr>
              <w:pStyle w:val="Akapitzlist"/>
              <w:numPr>
                <w:ilvl w:val="0"/>
                <w:numId w:val="29"/>
              </w:numPr>
              <w:spacing w:line="240" w:lineRule="auto"/>
              <w:ind w:left="514"/>
              <w:jc w:val="left"/>
              <w:rPr>
                <w:sz w:val="20"/>
              </w:rPr>
            </w:pPr>
            <w:r w:rsidRPr="00B51068">
              <w:rPr>
                <w:sz w:val="20"/>
              </w:rPr>
              <w:t>PS.1. Niski wskaźnik przedsiębiorczości, niekorzystne tendencje lokalnym rynku pracy</w:t>
            </w:r>
            <w:r>
              <w:rPr>
                <w:sz w:val="20"/>
              </w:rPr>
              <w:t>.</w:t>
            </w:r>
          </w:p>
          <w:p w14:paraId="25AA69CD" w14:textId="77777777" w:rsidR="00534A04" w:rsidRPr="00B51068" w:rsidRDefault="00534A04" w:rsidP="00C24839">
            <w:pPr>
              <w:pStyle w:val="Akapitzlist"/>
              <w:numPr>
                <w:ilvl w:val="0"/>
                <w:numId w:val="29"/>
              </w:numPr>
              <w:spacing w:line="240" w:lineRule="auto"/>
              <w:ind w:left="514"/>
              <w:jc w:val="left"/>
              <w:rPr>
                <w:sz w:val="20"/>
              </w:rPr>
            </w:pPr>
            <w:r w:rsidRPr="00B51068">
              <w:rPr>
                <w:sz w:val="20"/>
              </w:rPr>
              <w:t>PS.2. Spadek atrakcyjności osiedleńczej obszaru rewitalizacji</w:t>
            </w:r>
            <w:r>
              <w:rPr>
                <w:sz w:val="20"/>
              </w:rPr>
              <w:t>.</w:t>
            </w:r>
          </w:p>
          <w:p w14:paraId="15A995AC" w14:textId="77777777" w:rsidR="00534A04" w:rsidRPr="00B51068" w:rsidRDefault="00534A04" w:rsidP="00C24839">
            <w:pPr>
              <w:pStyle w:val="Akapitzlist"/>
              <w:numPr>
                <w:ilvl w:val="0"/>
                <w:numId w:val="29"/>
              </w:numPr>
              <w:spacing w:line="240" w:lineRule="auto"/>
              <w:ind w:left="514"/>
              <w:jc w:val="left"/>
              <w:rPr>
                <w:sz w:val="20"/>
              </w:rPr>
            </w:pPr>
            <w:r w:rsidRPr="00B51068">
              <w:rPr>
                <w:sz w:val="20"/>
              </w:rPr>
              <w:t xml:space="preserve">PS.3. Funkcjonowanie grup/osób zagrożonych </w:t>
            </w:r>
            <w:r w:rsidRPr="00B51068">
              <w:rPr>
                <w:sz w:val="20"/>
              </w:rPr>
              <w:lastRenderedPageBreak/>
              <w:t>wykluczeniem społecznym</w:t>
            </w:r>
            <w:r>
              <w:rPr>
                <w:sz w:val="20"/>
              </w:rPr>
              <w:t>.</w:t>
            </w:r>
          </w:p>
          <w:p w14:paraId="1994AF72" w14:textId="25DFA3CE" w:rsidR="00534A04" w:rsidRPr="00AD5C6C" w:rsidRDefault="00534A04" w:rsidP="00C24839">
            <w:pPr>
              <w:pStyle w:val="Akapitzlist"/>
              <w:numPr>
                <w:ilvl w:val="0"/>
                <w:numId w:val="29"/>
              </w:numPr>
              <w:spacing w:line="240" w:lineRule="auto"/>
              <w:ind w:left="514"/>
              <w:jc w:val="left"/>
              <w:rPr>
                <w:rFonts w:cs="Calibri Light"/>
                <w:szCs w:val="22"/>
                <w:lang w:eastAsia="en-US"/>
              </w:rPr>
            </w:pPr>
            <w:r w:rsidRPr="00B51068">
              <w:rPr>
                <w:sz w:val="20"/>
              </w:rPr>
              <w:t>PS.4. Niski poziom bezpieczeństwa publicznego</w:t>
            </w:r>
            <w:r>
              <w:rPr>
                <w:sz w:val="20"/>
              </w:rPr>
              <w:t>.</w:t>
            </w:r>
          </w:p>
        </w:tc>
        <w:tc>
          <w:tcPr>
            <w:tcW w:w="3921" w:type="dxa"/>
            <w:vAlign w:val="center"/>
          </w:tcPr>
          <w:p w14:paraId="0F9BD1C8" w14:textId="77777777" w:rsidR="00534A04" w:rsidRPr="00B51068" w:rsidRDefault="00534A04" w:rsidP="00C24839">
            <w:pPr>
              <w:pStyle w:val="Akapitzlist"/>
              <w:numPr>
                <w:ilvl w:val="0"/>
                <w:numId w:val="29"/>
              </w:numPr>
              <w:spacing w:line="240" w:lineRule="auto"/>
              <w:ind w:left="514"/>
              <w:jc w:val="left"/>
              <w:rPr>
                <w:sz w:val="20"/>
              </w:rPr>
            </w:pPr>
            <w:r w:rsidRPr="00B51068">
              <w:rPr>
                <w:sz w:val="20"/>
              </w:rPr>
              <w:lastRenderedPageBreak/>
              <w:t>PI.1. Niedostosowanie przestrzeni publicznych do potrzeb i oczekiwań społecznych, a zwłaszcza grup zagrożonych wykluczeniem społecznym</w:t>
            </w:r>
            <w:r>
              <w:rPr>
                <w:sz w:val="20"/>
              </w:rPr>
              <w:t>.</w:t>
            </w:r>
          </w:p>
          <w:p w14:paraId="67CBA51E" w14:textId="77777777" w:rsidR="00534A04" w:rsidRPr="00B51068" w:rsidRDefault="00534A04" w:rsidP="00C24839">
            <w:pPr>
              <w:pStyle w:val="Akapitzlist"/>
              <w:numPr>
                <w:ilvl w:val="0"/>
                <w:numId w:val="29"/>
              </w:numPr>
              <w:spacing w:line="240" w:lineRule="auto"/>
              <w:ind w:left="514"/>
              <w:jc w:val="left"/>
              <w:rPr>
                <w:sz w:val="20"/>
              </w:rPr>
            </w:pPr>
            <w:r w:rsidRPr="00B51068">
              <w:rPr>
                <w:sz w:val="20"/>
              </w:rPr>
              <w:t xml:space="preserve">PI.2. Deficyt funkcjonalnych obiektów świadczenia usług społecznych wspierających osoby zagrożone </w:t>
            </w:r>
            <w:r w:rsidRPr="00B51068">
              <w:rPr>
                <w:sz w:val="20"/>
              </w:rPr>
              <w:lastRenderedPageBreak/>
              <w:t>wykluczeniem społecznym</w:t>
            </w:r>
            <w:r>
              <w:rPr>
                <w:sz w:val="20"/>
              </w:rPr>
              <w:t>.</w:t>
            </w:r>
            <w:r w:rsidRPr="00B51068">
              <w:rPr>
                <w:sz w:val="20"/>
              </w:rPr>
              <w:t xml:space="preserve">  </w:t>
            </w:r>
          </w:p>
          <w:p w14:paraId="0A8A6A56" w14:textId="77777777" w:rsidR="00534A04" w:rsidRPr="00B51068" w:rsidRDefault="00534A04" w:rsidP="00C24839">
            <w:pPr>
              <w:pStyle w:val="Akapitzlist"/>
              <w:numPr>
                <w:ilvl w:val="0"/>
                <w:numId w:val="29"/>
              </w:numPr>
              <w:spacing w:line="240" w:lineRule="auto"/>
              <w:ind w:left="514"/>
              <w:jc w:val="left"/>
              <w:rPr>
                <w:sz w:val="20"/>
              </w:rPr>
            </w:pPr>
            <w:r w:rsidRPr="00B51068">
              <w:rPr>
                <w:sz w:val="20"/>
              </w:rPr>
              <w:t>PI.3. Niewydolny układ komunikacyjny wpływający negatywnie na rozwój gospodarczy obszaru rewitalizacji</w:t>
            </w:r>
            <w:r>
              <w:rPr>
                <w:sz w:val="20"/>
              </w:rPr>
              <w:t>.</w:t>
            </w:r>
          </w:p>
          <w:p w14:paraId="781B676D" w14:textId="7B1E1112" w:rsidR="00534A04" w:rsidRPr="00B804B4" w:rsidRDefault="00534A04" w:rsidP="00C24839">
            <w:pPr>
              <w:pStyle w:val="Akapitzlist"/>
              <w:numPr>
                <w:ilvl w:val="0"/>
                <w:numId w:val="28"/>
              </w:numPr>
              <w:shd w:val="clear" w:color="auto" w:fill="FFFFFF"/>
              <w:spacing w:line="240" w:lineRule="auto"/>
              <w:ind w:left="459"/>
              <w:jc w:val="left"/>
              <w:rPr>
                <w:rFonts w:cstheme="minorBidi"/>
                <w:sz w:val="20"/>
              </w:rPr>
            </w:pPr>
            <w:r w:rsidRPr="00B51068">
              <w:rPr>
                <w:sz w:val="20"/>
              </w:rPr>
              <w:t>PI.4. Występowanie obszarów zabudowy o dużym nasileniu problemów infrastrukturalnych i środowiskowych</w:t>
            </w:r>
            <w:r>
              <w:rPr>
                <w:sz w:val="20"/>
              </w:rPr>
              <w:t>.</w:t>
            </w:r>
          </w:p>
        </w:tc>
      </w:tr>
    </w:tbl>
    <w:p w14:paraId="480893CC" w14:textId="77777777" w:rsidR="009D6BF5" w:rsidRDefault="0018593E" w:rsidP="0025585C">
      <w:pPr>
        <w:pStyle w:val="Legenda"/>
      </w:pPr>
      <w:r w:rsidRPr="00F47909">
        <w:lastRenderedPageBreak/>
        <w:t>Źródło: opracowanie własne</w:t>
      </w:r>
    </w:p>
    <w:p w14:paraId="0C1ADF04" w14:textId="77777777" w:rsidR="00A46133" w:rsidRPr="006C2F94" w:rsidRDefault="00B60E49" w:rsidP="006C2F94">
      <w:pPr>
        <w:pStyle w:val="Nagwek1"/>
        <w:ind w:right="-284"/>
      </w:pPr>
      <w:bookmarkStart w:id="151" w:name="_Toc150946483"/>
      <w:r w:rsidRPr="006C2F94">
        <w:t>11</w:t>
      </w:r>
      <w:r w:rsidR="00A46133" w:rsidRPr="006C2F94">
        <w:t>. Komplementarność i mechanizmy integrowania</w:t>
      </w:r>
      <w:bookmarkEnd w:id="151"/>
      <w:r w:rsidR="00A46133" w:rsidRPr="006C2F94">
        <w:t xml:space="preserve"> </w:t>
      </w:r>
    </w:p>
    <w:p w14:paraId="7DEA5120" w14:textId="461A01FD" w:rsidR="00E46706" w:rsidRPr="005F2ADD" w:rsidRDefault="00A46133" w:rsidP="00A46133">
      <w:r w:rsidRPr="005F2ADD">
        <w:t>Komplementarność</w:t>
      </w:r>
      <w:r w:rsidR="0022040F">
        <w:t xml:space="preserve"> </w:t>
      </w:r>
      <w:r w:rsidR="006B3A21" w:rsidRPr="005F2ADD">
        <w:t>jest niezwykle istotnym</w:t>
      </w:r>
      <w:r w:rsidR="00B946EC">
        <w:t xml:space="preserve"> </w:t>
      </w:r>
      <w:r w:rsidRPr="005F2ADD">
        <w:t>element</w:t>
      </w:r>
      <w:r w:rsidR="006B3A21" w:rsidRPr="005F2ADD">
        <w:t>em</w:t>
      </w:r>
      <w:r w:rsidRPr="005F2ADD">
        <w:t xml:space="preserve"> G</w:t>
      </w:r>
      <w:r w:rsidR="00D6682C" w:rsidRPr="005F2ADD">
        <w:t xml:space="preserve">minnego </w:t>
      </w:r>
      <w:r w:rsidRPr="005F2ADD">
        <w:t>P</w:t>
      </w:r>
      <w:r w:rsidR="00D6682C" w:rsidRPr="005F2ADD">
        <w:t xml:space="preserve">rogramu </w:t>
      </w:r>
      <w:r w:rsidRPr="005F2ADD">
        <w:t>R</w:t>
      </w:r>
      <w:r w:rsidR="00D6682C" w:rsidRPr="005F2ADD">
        <w:t>ewitalizacji</w:t>
      </w:r>
      <w:r w:rsidR="006B3A21" w:rsidRPr="005F2ADD">
        <w:t>, który znajduje swój wymiar zarówno w spójności zaplanowanych do realizacji przedsięwzięć rewitalizacyjnych będących odpowiedzią na zidentyfikowane problemy i bariery rozwojowe, zgodności z określonymi celami rewitalizacji</w:t>
      </w:r>
      <w:r w:rsidR="00B946EC">
        <w:t xml:space="preserve"> </w:t>
      </w:r>
      <w:r w:rsidR="003A2077" w:rsidRPr="005F2ADD">
        <w:t>oraz efektywności wydatkowan</w:t>
      </w:r>
      <w:r w:rsidR="00B946EC">
        <w:t>ia</w:t>
      </w:r>
      <w:r w:rsidR="003A2077" w:rsidRPr="005F2ADD">
        <w:t xml:space="preserve"> środków finansowych na zadania rewitalizacyjne.</w:t>
      </w:r>
      <w:r w:rsidR="00B946EC">
        <w:t xml:space="preserve"> </w:t>
      </w:r>
      <w:r w:rsidRPr="005F2ADD">
        <w:t xml:space="preserve">Komplementarność </w:t>
      </w:r>
      <w:r w:rsidR="00113918">
        <w:t xml:space="preserve">Gminnego Programu Rewitalizacji </w:t>
      </w:r>
      <w:r w:rsidR="00532688">
        <w:t xml:space="preserve">Gminy Głogówek </w:t>
      </w:r>
      <w:r w:rsidRPr="005F2ADD">
        <w:t>rozpatrywana jest na poziomie</w:t>
      </w:r>
      <w:r w:rsidR="00705597" w:rsidRPr="005F2ADD">
        <w:t xml:space="preserve"> pięciu aspektów: przestrzennego, problemowego</w:t>
      </w:r>
      <w:r w:rsidRPr="005F2ADD">
        <w:t xml:space="preserve">, </w:t>
      </w:r>
      <w:r w:rsidR="00705597" w:rsidRPr="005F2ADD">
        <w:t>proceduralno - instytucjonalnego</w:t>
      </w:r>
      <w:r w:rsidR="0001400E" w:rsidRPr="005F2ADD">
        <w:t xml:space="preserve">, </w:t>
      </w:r>
      <w:r w:rsidR="00705597" w:rsidRPr="005F2ADD">
        <w:t>międzyokresowego</w:t>
      </w:r>
      <w:r w:rsidRPr="005F2ADD">
        <w:t xml:space="preserve"> i </w:t>
      </w:r>
      <w:r w:rsidR="00164BC8" w:rsidRPr="005F2ADD">
        <w:t>finansowego (</w:t>
      </w:r>
      <w:r w:rsidRPr="005F2ADD">
        <w:t>źródeł finansowania</w:t>
      </w:r>
      <w:r w:rsidR="00164BC8" w:rsidRPr="005F2ADD">
        <w:t>)</w:t>
      </w:r>
      <w:r w:rsidRPr="005F2ADD">
        <w:t>.</w:t>
      </w:r>
    </w:p>
    <w:p w14:paraId="21372D11" w14:textId="77777777" w:rsidR="00A46133" w:rsidRDefault="00B60E49" w:rsidP="00A46133">
      <w:pPr>
        <w:pStyle w:val="Nagwek2"/>
      </w:pPr>
      <w:bookmarkStart w:id="152" w:name="_Toc150946484"/>
      <w:r>
        <w:t>11.1</w:t>
      </w:r>
      <w:r w:rsidR="00C365CA">
        <w:t xml:space="preserve"> </w:t>
      </w:r>
      <w:r w:rsidR="00A46133">
        <w:t>Komplementarność przestrzenna</w:t>
      </w:r>
      <w:bookmarkEnd w:id="152"/>
      <w:r w:rsidR="00A46133">
        <w:tab/>
      </w:r>
    </w:p>
    <w:p w14:paraId="414772CB" w14:textId="77777777" w:rsidR="00F448D3" w:rsidRPr="00D73889" w:rsidRDefault="00F448D3" w:rsidP="00F448D3">
      <w:r w:rsidRPr="00D73889">
        <w:t xml:space="preserve">Komplementarność przestrzenna w Gminnym Programie Rewitalizacji Gminy </w:t>
      </w:r>
      <w:r>
        <w:t xml:space="preserve">Głogówek na lata 2023-2030 </w:t>
      </w:r>
      <w:r w:rsidRPr="00D73889">
        <w:t>opiera się przede wszystkim na uwzględnieniu ciągłości przestrzeni i relacji przestrzennych z</w:t>
      </w:r>
      <w:r>
        <w:t> </w:t>
      </w:r>
      <w:r w:rsidRPr="00D73889">
        <w:t xml:space="preserve">pozostałymi częściami gminy. Kluczowym jest traktowanie przestrzeni jako całości, w której efekty działań rewitalizacyjnych będą oddziaływać nie tylko punktowo, ale na całe otoczenie. Przedsięwzięcia rewitalizacyjne skoncentrowane są na obszarze rewitalizacji, przez co charakteryzują się komplementarnością przestrzenną. Wyznaczenie obszaru zdegradowanego i na tej podstawie określenie obszaru rewitalizacji oparte zostało o analizę wskaźnikową oraz konsultacje społeczne. Dzięki realizacji przedsięwzięć rewitalizacyjnych, pozytywne skutki ich oddziaływania widoczne będą na całym obszarze, ponieważ wiele z nich dotyczy działań podejmowanych dla miejsc lub obiektów użyteczności publicznej, przez co korzystać z nich będą mogli nie tylko mieszkańcy obszaru, ale także całej gminy, jak i osoby odwiedzające gminę </w:t>
      </w:r>
      <w:r>
        <w:t>Głogówek</w:t>
      </w:r>
      <w:r w:rsidRPr="00D73889">
        <w:t>. Wszystkie działania będą prowadzone w taki sposób, aby niwelować zjawiska kryzysowe, a nie przenosić je w inne miejsca czy też doprowadzać do niepożądanych efektów takich jak segregacja społeczna</w:t>
      </w:r>
      <w:r>
        <w:t>,</w:t>
      </w:r>
      <w:r w:rsidRPr="00D73889">
        <w:t xml:space="preserve"> czy wykluczenie.</w:t>
      </w:r>
    </w:p>
    <w:p w14:paraId="6D0BA88A" w14:textId="77777777" w:rsidR="00F448D3" w:rsidRDefault="00F448D3" w:rsidP="00F448D3">
      <w:r w:rsidRPr="00287C30">
        <w:rPr>
          <w:kern w:val="22"/>
        </w:rPr>
        <w:t>W tym aspekcie należy również brać pod uwagę zapisy Planu</w:t>
      </w:r>
      <w:r w:rsidRPr="00287C30">
        <w:rPr>
          <w:spacing w:val="-4"/>
          <w:kern w:val="22"/>
        </w:rPr>
        <w:t xml:space="preserve"> zagospodarowania przestrzennego województwa opolskiego (</w:t>
      </w:r>
      <w:r>
        <w:t xml:space="preserve">Załącznik nr 1 do uchwały nr VI/54/2019 Sejmiku Województwa Opolskiego z dnia 24 kwietnia 2019 r.), odnośnie struktury hierarchiczno-funkcjonalnej sieci osadniczej województwa opolskiego, w której Głogówek zakwalifikowany został do miast, które pełnią rolę </w:t>
      </w:r>
      <w:r>
        <w:lastRenderedPageBreak/>
        <w:t xml:space="preserve">lokalnych ośrodków rozwoju. Miasto te realizuje ważną funkcję uzupełniającą w stosunku do ośrodka powiatowego. Koncentruje instytucje i obiekty zapewniające usługi podstawowe w zakresie szkolnictwa podstawowego i gimnazjalnego, ambulatoryjnej opieki zdrowotnej, kultury, sportu i handlu. Zasięg oddziaływania ogranicza się zwykle do granic gminy, na terenie której zlokalizowany jest ośrodek miejski. </w:t>
      </w:r>
    </w:p>
    <w:p w14:paraId="734DAB51" w14:textId="77777777" w:rsidR="00F448D3" w:rsidRDefault="00F448D3" w:rsidP="00F448D3">
      <w:r>
        <w:t>Mimo, że wojewódzkie dokumenty w zakresie planowania przestrzennego nie wyznacza Gminie Głogówek roli ośrodka ponadlokalnego, to należy założyć, że skutecznie zrealizowana rewitalizacja przełoży się pozytywnie na sytuację społeczno – gospodarczą powiatu prudnickiego oraz szerzej subregionu południowego.</w:t>
      </w:r>
    </w:p>
    <w:p w14:paraId="05B245EE" w14:textId="77777777" w:rsidR="00F448D3" w:rsidRDefault="00F448D3" w:rsidP="00F448D3">
      <w:r w:rsidRPr="003B2B2A">
        <w:t xml:space="preserve">Obszar Funkcjonalny Subregionu </w:t>
      </w:r>
      <w:r>
        <w:t>Południowego</w:t>
      </w:r>
      <w:r w:rsidRPr="003B2B2A">
        <w:t xml:space="preserve"> </w:t>
      </w:r>
      <w:r>
        <w:t xml:space="preserve">Województwa Opolskiego </w:t>
      </w:r>
      <w:r w:rsidRPr="003B2B2A">
        <w:t>powstał w wyniku inicjatywy władz jednostek samorządu terytorialnego</w:t>
      </w:r>
      <w:r>
        <w:t xml:space="preserve"> województwa opolskiego</w:t>
      </w:r>
      <w:r w:rsidRPr="003B2B2A">
        <w:t>, wchodzących w skład Subregionu.</w:t>
      </w:r>
      <w:r>
        <w:t xml:space="preserve"> </w:t>
      </w:r>
      <w:r w:rsidRPr="003B2B2A">
        <w:t xml:space="preserve">Subregion </w:t>
      </w:r>
      <w:r>
        <w:t xml:space="preserve">Południowy </w:t>
      </w:r>
      <w:r w:rsidRPr="003B2B2A">
        <w:t>tworzą:</w:t>
      </w:r>
    </w:p>
    <w:p w14:paraId="2331668C" w14:textId="77777777" w:rsidR="00F448D3" w:rsidRDefault="00F448D3" w:rsidP="00F448D3">
      <w:r>
        <w:t>Powiat głubczycki:</w:t>
      </w:r>
    </w:p>
    <w:p w14:paraId="3937CD58" w14:textId="77777777" w:rsidR="00F448D3" w:rsidRDefault="00F448D3">
      <w:pPr>
        <w:pStyle w:val="Akapitzlist"/>
        <w:numPr>
          <w:ilvl w:val="0"/>
          <w:numId w:val="55"/>
        </w:numPr>
        <w:contextualSpacing/>
      </w:pPr>
      <w:r>
        <w:t>Gmina Baborów (gmina miejsko-wiejska),</w:t>
      </w:r>
    </w:p>
    <w:p w14:paraId="2CCD838F" w14:textId="77777777" w:rsidR="00F448D3" w:rsidRDefault="00F448D3">
      <w:pPr>
        <w:pStyle w:val="Akapitzlist"/>
        <w:numPr>
          <w:ilvl w:val="0"/>
          <w:numId w:val="55"/>
        </w:numPr>
        <w:contextualSpacing/>
      </w:pPr>
      <w:r>
        <w:t>Gmina Branice (gmina wiejska),</w:t>
      </w:r>
    </w:p>
    <w:p w14:paraId="633CCF93" w14:textId="77777777" w:rsidR="00F448D3" w:rsidRDefault="00F448D3">
      <w:pPr>
        <w:pStyle w:val="Akapitzlist"/>
        <w:numPr>
          <w:ilvl w:val="0"/>
          <w:numId w:val="55"/>
        </w:numPr>
        <w:contextualSpacing/>
      </w:pPr>
      <w:r>
        <w:t>Gmina Głubczyce (gmina miejsko-wiejska),</w:t>
      </w:r>
    </w:p>
    <w:p w14:paraId="2EF4374F" w14:textId="77777777" w:rsidR="00F448D3" w:rsidRDefault="00F448D3">
      <w:pPr>
        <w:pStyle w:val="Akapitzlist"/>
        <w:numPr>
          <w:ilvl w:val="0"/>
          <w:numId w:val="55"/>
        </w:numPr>
        <w:contextualSpacing/>
      </w:pPr>
      <w:r>
        <w:t>Gmina Kietrz (gmina miejsko-wiejska),</w:t>
      </w:r>
    </w:p>
    <w:p w14:paraId="69FAA3AB" w14:textId="77777777" w:rsidR="00F448D3" w:rsidRDefault="00F448D3" w:rsidP="00F448D3">
      <w:r>
        <w:t>Powiat nyski:</w:t>
      </w:r>
    </w:p>
    <w:p w14:paraId="4F65CC62" w14:textId="77777777" w:rsidR="00F448D3" w:rsidRDefault="00F448D3">
      <w:pPr>
        <w:pStyle w:val="Akapitzlist"/>
        <w:numPr>
          <w:ilvl w:val="0"/>
          <w:numId w:val="55"/>
        </w:numPr>
        <w:contextualSpacing/>
      </w:pPr>
      <w:r>
        <w:t>Gmina Głuchołazy (gmina miejsko-wiejska),</w:t>
      </w:r>
    </w:p>
    <w:p w14:paraId="0F5EAFB6" w14:textId="77777777" w:rsidR="00F448D3" w:rsidRDefault="00F448D3">
      <w:pPr>
        <w:pStyle w:val="Akapitzlist"/>
        <w:numPr>
          <w:ilvl w:val="0"/>
          <w:numId w:val="55"/>
        </w:numPr>
        <w:contextualSpacing/>
      </w:pPr>
      <w:r>
        <w:t>Gmina Kamiennik (gmina wiejska),</w:t>
      </w:r>
    </w:p>
    <w:p w14:paraId="3E878001" w14:textId="16BFA9F1" w:rsidR="00F448D3" w:rsidRDefault="00F448D3">
      <w:pPr>
        <w:pStyle w:val="Akapitzlist"/>
        <w:numPr>
          <w:ilvl w:val="0"/>
          <w:numId w:val="55"/>
        </w:numPr>
        <w:contextualSpacing/>
      </w:pPr>
      <w:r>
        <w:t>Gmina Korfantów (gmina miejsko-wiejska),</w:t>
      </w:r>
    </w:p>
    <w:p w14:paraId="6F468A9D" w14:textId="77777777" w:rsidR="00F448D3" w:rsidRDefault="00F448D3">
      <w:pPr>
        <w:pStyle w:val="Akapitzlist"/>
        <w:numPr>
          <w:ilvl w:val="0"/>
          <w:numId w:val="55"/>
        </w:numPr>
        <w:contextualSpacing/>
      </w:pPr>
      <w:r>
        <w:t>Gmina Łambinowice (gmina wiejska),</w:t>
      </w:r>
    </w:p>
    <w:p w14:paraId="0040AA97" w14:textId="77777777" w:rsidR="00F448D3" w:rsidRDefault="00F448D3">
      <w:pPr>
        <w:pStyle w:val="Akapitzlist"/>
        <w:numPr>
          <w:ilvl w:val="0"/>
          <w:numId w:val="55"/>
        </w:numPr>
        <w:contextualSpacing/>
      </w:pPr>
      <w:r>
        <w:t>Gmina Nysa (gmina miejsko-wiejska),</w:t>
      </w:r>
    </w:p>
    <w:p w14:paraId="4BDD1894" w14:textId="77777777" w:rsidR="00F448D3" w:rsidRDefault="00F448D3">
      <w:pPr>
        <w:pStyle w:val="Akapitzlist"/>
        <w:numPr>
          <w:ilvl w:val="0"/>
          <w:numId w:val="55"/>
        </w:numPr>
        <w:contextualSpacing/>
      </w:pPr>
      <w:r>
        <w:t>Gmina Otmuchów (gmina miejsko-wiejska),</w:t>
      </w:r>
    </w:p>
    <w:p w14:paraId="7C04C8AB" w14:textId="77777777" w:rsidR="00F448D3" w:rsidRDefault="00F448D3">
      <w:pPr>
        <w:pStyle w:val="Akapitzlist"/>
        <w:numPr>
          <w:ilvl w:val="0"/>
          <w:numId w:val="55"/>
        </w:numPr>
        <w:contextualSpacing/>
      </w:pPr>
      <w:r>
        <w:t>Gmina Paczków (gmina miejsko-wiejska),</w:t>
      </w:r>
    </w:p>
    <w:p w14:paraId="5E934DB7" w14:textId="77777777" w:rsidR="00F448D3" w:rsidRDefault="00F448D3">
      <w:pPr>
        <w:pStyle w:val="Akapitzlist"/>
        <w:numPr>
          <w:ilvl w:val="0"/>
          <w:numId w:val="55"/>
        </w:numPr>
        <w:contextualSpacing/>
      </w:pPr>
      <w:r>
        <w:t>Gmina Pakosławice (gmina wiejska),</w:t>
      </w:r>
    </w:p>
    <w:p w14:paraId="54196096" w14:textId="77777777" w:rsidR="00F448D3" w:rsidRDefault="00F448D3">
      <w:pPr>
        <w:pStyle w:val="Akapitzlist"/>
        <w:numPr>
          <w:ilvl w:val="0"/>
          <w:numId w:val="55"/>
        </w:numPr>
        <w:contextualSpacing/>
      </w:pPr>
      <w:r>
        <w:t>Gmina Skoroszyce (gmina wiejska),</w:t>
      </w:r>
    </w:p>
    <w:p w14:paraId="6C9B450A" w14:textId="77777777" w:rsidR="00F448D3" w:rsidRDefault="00F448D3" w:rsidP="00F448D3">
      <w:r>
        <w:t>Powiat prudnicki:</w:t>
      </w:r>
    </w:p>
    <w:p w14:paraId="1BB475B7" w14:textId="77777777" w:rsidR="00F448D3" w:rsidRDefault="00F448D3">
      <w:pPr>
        <w:pStyle w:val="Akapitzlist"/>
        <w:numPr>
          <w:ilvl w:val="0"/>
          <w:numId w:val="55"/>
        </w:numPr>
        <w:contextualSpacing/>
      </w:pPr>
      <w:r>
        <w:t>Gmina Biała (gmina miejsko-wiejska),</w:t>
      </w:r>
    </w:p>
    <w:p w14:paraId="7514A24D" w14:textId="77777777" w:rsidR="00F448D3" w:rsidRDefault="00F448D3">
      <w:pPr>
        <w:pStyle w:val="Akapitzlist"/>
        <w:numPr>
          <w:ilvl w:val="0"/>
          <w:numId w:val="55"/>
        </w:numPr>
        <w:contextualSpacing/>
      </w:pPr>
      <w:r>
        <w:t>Gmina Głogówek (gmina miejsko-wiejska),</w:t>
      </w:r>
    </w:p>
    <w:p w14:paraId="33A36659" w14:textId="77777777" w:rsidR="00F448D3" w:rsidRDefault="00F448D3">
      <w:pPr>
        <w:pStyle w:val="Akapitzlist"/>
        <w:numPr>
          <w:ilvl w:val="0"/>
          <w:numId w:val="55"/>
        </w:numPr>
        <w:contextualSpacing/>
      </w:pPr>
      <w:r>
        <w:t>Gmina Lubrza (gmina wiejska),</w:t>
      </w:r>
    </w:p>
    <w:p w14:paraId="1E9A4045" w14:textId="77777777" w:rsidR="00F448D3" w:rsidRDefault="00F448D3">
      <w:pPr>
        <w:pStyle w:val="Akapitzlist"/>
        <w:numPr>
          <w:ilvl w:val="0"/>
          <w:numId w:val="55"/>
        </w:numPr>
        <w:contextualSpacing/>
      </w:pPr>
      <w:r>
        <w:t>Gmina Prudnik (gmina miejsko-wiejska).</w:t>
      </w:r>
    </w:p>
    <w:p w14:paraId="1A5F9824" w14:textId="473B41EF" w:rsidR="00F448D3" w:rsidRDefault="00F448D3" w:rsidP="0025585C">
      <w:pPr>
        <w:pStyle w:val="Legenda"/>
      </w:pPr>
      <w:bookmarkStart w:id="153" w:name="_Toc146616798"/>
      <w:bookmarkStart w:id="154" w:name="_Toc150946398"/>
      <w:r>
        <w:lastRenderedPageBreak/>
        <w:t xml:space="preserve">Rysunek </w:t>
      </w:r>
      <w:fldSimple w:instr=" SEQ Rysunek \* ARABIC ">
        <w:r w:rsidR="005F44BC">
          <w:rPr>
            <w:noProof/>
          </w:rPr>
          <w:t>12</w:t>
        </w:r>
      </w:fldSimple>
      <w:r>
        <w:t xml:space="preserve"> </w:t>
      </w:r>
      <w:r w:rsidRPr="00FE6D9A">
        <w:t xml:space="preserve">Komplementarność przestrzenna GPR Gminy </w:t>
      </w:r>
      <w:r>
        <w:t>Głogówek</w:t>
      </w:r>
      <w:bookmarkEnd w:id="153"/>
      <w:bookmarkEnd w:id="154"/>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93"/>
        <w:gridCol w:w="1818"/>
        <w:gridCol w:w="1789"/>
        <w:gridCol w:w="1995"/>
        <w:gridCol w:w="1567"/>
      </w:tblGrid>
      <w:tr w:rsidR="00F448D3" w:rsidRPr="008B0BA6" w14:paraId="39472D79" w14:textId="77777777" w:rsidTr="001D00AA">
        <w:trPr>
          <w:trHeight w:val="732"/>
        </w:trPr>
        <w:tc>
          <w:tcPr>
            <w:tcW w:w="1893" w:type="dxa"/>
            <w:vAlign w:val="center"/>
          </w:tcPr>
          <w:p w14:paraId="605C52F3" w14:textId="77777777" w:rsidR="00F448D3" w:rsidRPr="008B0BA6" w:rsidRDefault="00F448D3" w:rsidP="001D00AA">
            <w:pPr>
              <w:pStyle w:val="podpis-rdo"/>
              <w:spacing w:after="0"/>
              <w:jc w:val="center"/>
              <w:rPr>
                <w:rFonts w:cs="Calibri"/>
                <w:i w:val="0"/>
                <w:color w:val="FFFFFF"/>
                <w:sz w:val="24"/>
              </w:rPr>
            </w:pPr>
          </w:p>
        </w:tc>
        <w:tc>
          <w:tcPr>
            <w:tcW w:w="1818" w:type="dxa"/>
            <w:vAlign w:val="center"/>
          </w:tcPr>
          <w:p w14:paraId="50E7251E" w14:textId="77777777" w:rsidR="00F448D3" w:rsidRPr="008B0BA6" w:rsidRDefault="00F448D3" w:rsidP="001D00AA">
            <w:pPr>
              <w:pStyle w:val="podpis-rdo"/>
              <w:spacing w:after="0"/>
              <w:jc w:val="center"/>
              <w:rPr>
                <w:rFonts w:cs="Calibri"/>
                <w:i w:val="0"/>
                <w:color w:val="FFFFFF"/>
                <w:sz w:val="24"/>
              </w:rPr>
            </w:pPr>
          </w:p>
        </w:tc>
        <w:tc>
          <w:tcPr>
            <w:tcW w:w="1789" w:type="dxa"/>
            <w:vAlign w:val="center"/>
          </w:tcPr>
          <w:p w14:paraId="4E87DEDE" w14:textId="77777777" w:rsidR="00F448D3" w:rsidRPr="008B0BA6" w:rsidRDefault="00F448D3" w:rsidP="001D00AA">
            <w:pPr>
              <w:pStyle w:val="podpis-rdo"/>
              <w:spacing w:after="0"/>
              <w:jc w:val="center"/>
              <w:rPr>
                <w:rFonts w:cs="Calibri"/>
                <w:i w:val="0"/>
                <w:color w:val="FFFFFF"/>
                <w:sz w:val="24"/>
              </w:rPr>
            </w:pPr>
          </w:p>
        </w:tc>
        <w:tc>
          <w:tcPr>
            <w:tcW w:w="1995" w:type="dxa"/>
            <w:shd w:val="clear" w:color="auto" w:fill="FFFFFF" w:themeFill="background1"/>
            <w:vAlign w:val="center"/>
          </w:tcPr>
          <w:p w14:paraId="4D7DC4DD" w14:textId="77777777" w:rsidR="00F448D3" w:rsidRPr="008B0BA6" w:rsidRDefault="00F448D3" w:rsidP="001D00AA">
            <w:pPr>
              <w:pStyle w:val="podpis-rdo"/>
              <w:spacing w:after="0"/>
              <w:jc w:val="center"/>
              <w:rPr>
                <w:i w:val="0"/>
                <w:color w:val="FFFFFF"/>
                <w:sz w:val="24"/>
              </w:rPr>
            </w:pPr>
          </w:p>
        </w:tc>
        <w:tc>
          <w:tcPr>
            <w:tcW w:w="1567" w:type="dxa"/>
            <w:vMerge w:val="restart"/>
            <w:shd w:val="clear" w:color="auto" w:fill="984806" w:themeFill="accent6" w:themeFillShade="80"/>
            <w:vAlign w:val="center"/>
          </w:tcPr>
          <w:p w14:paraId="6CF6206F" w14:textId="77777777" w:rsidR="00F448D3" w:rsidRPr="008B0BA6" w:rsidRDefault="00F448D3" w:rsidP="001D00AA">
            <w:pPr>
              <w:pStyle w:val="podpis-rdo"/>
              <w:spacing w:after="0"/>
              <w:jc w:val="center"/>
              <w:rPr>
                <w:i w:val="0"/>
                <w:color w:val="FFFFFF"/>
                <w:sz w:val="24"/>
              </w:rPr>
            </w:pPr>
            <w:r>
              <w:rPr>
                <w:i w:val="0"/>
                <w:color w:val="FFFFFF"/>
                <w:sz w:val="24"/>
              </w:rPr>
              <w:t>województwo opolskie</w:t>
            </w:r>
          </w:p>
        </w:tc>
      </w:tr>
      <w:tr w:rsidR="00F448D3" w:rsidRPr="008B0BA6" w14:paraId="4B97723F" w14:textId="77777777" w:rsidTr="001D00AA">
        <w:trPr>
          <w:trHeight w:val="732"/>
        </w:trPr>
        <w:tc>
          <w:tcPr>
            <w:tcW w:w="1893" w:type="dxa"/>
            <w:vMerge w:val="restart"/>
            <w:vAlign w:val="center"/>
          </w:tcPr>
          <w:p w14:paraId="7AA84B34" w14:textId="77777777" w:rsidR="00F448D3" w:rsidRPr="008B0BA6" w:rsidRDefault="00F448D3" w:rsidP="001D00AA">
            <w:pPr>
              <w:pStyle w:val="podpis-rdo"/>
              <w:spacing w:after="0"/>
              <w:jc w:val="center"/>
              <w:rPr>
                <w:rFonts w:cs="Calibri"/>
                <w:i w:val="0"/>
                <w:color w:val="FFFFFF"/>
                <w:sz w:val="24"/>
              </w:rPr>
            </w:pPr>
          </w:p>
        </w:tc>
        <w:tc>
          <w:tcPr>
            <w:tcW w:w="1818" w:type="dxa"/>
            <w:vMerge w:val="restart"/>
            <w:vAlign w:val="center"/>
          </w:tcPr>
          <w:p w14:paraId="2559F856" w14:textId="77777777" w:rsidR="00F448D3" w:rsidRPr="008B0BA6" w:rsidRDefault="00F448D3" w:rsidP="001D00AA">
            <w:pPr>
              <w:pStyle w:val="podpis-rdo"/>
              <w:spacing w:after="0"/>
              <w:jc w:val="center"/>
              <w:rPr>
                <w:rFonts w:cs="Calibri"/>
                <w:i w:val="0"/>
                <w:color w:val="FFFFFF"/>
                <w:sz w:val="24"/>
              </w:rPr>
            </w:pPr>
          </w:p>
        </w:tc>
        <w:tc>
          <w:tcPr>
            <w:tcW w:w="1789" w:type="dxa"/>
            <w:vAlign w:val="center"/>
          </w:tcPr>
          <w:p w14:paraId="0798CB32" w14:textId="77777777" w:rsidR="00F448D3" w:rsidRPr="008B0BA6" w:rsidRDefault="00F448D3" w:rsidP="001D00AA">
            <w:pPr>
              <w:pStyle w:val="podpis-rdo"/>
              <w:spacing w:after="0"/>
              <w:jc w:val="center"/>
              <w:rPr>
                <w:rFonts w:cs="Calibri"/>
                <w:i w:val="0"/>
                <w:color w:val="FFFFFF"/>
                <w:sz w:val="24"/>
              </w:rPr>
            </w:pPr>
          </w:p>
        </w:tc>
        <w:tc>
          <w:tcPr>
            <w:tcW w:w="1995" w:type="dxa"/>
            <w:vMerge w:val="restart"/>
            <w:shd w:val="clear" w:color="auto" w:fill="E36C0A" w:themeFill="accent6" w:themeFillShade="BF"/>
            <w:vAlign w:val="center"/>
          </w:tcPr>
          <w:p w14:paraId="0BB7E960" w14:textId="77777777" w:rsidR="00F448D3" w:rsidRPr="008B0BA6" w:rsidRDefault="00F448D3" w:rsidP="001D00AA">
            <w:pPr>
              <w:pStyle w:val="podpis-rdo"/>
              <w:spacing w:after="0"/>
              <w:jc w:val="center"/>
              <w:rPr>
                <w:rFonts w:cs="Calibri"/>
                <w:i w:val="0"/>
                <w:color w:val="FFFFFF"/>
                <w:sz w:val="24"/>
              </w:rPr>
            </w:pPr>
            <w:r w:rsidRPr="008B0BA6">
              <w:rPr>
                <w:i w:val="0"/>
                <w:color w:val="FFFFFF"/>
                <w:sz w:val="24"/>
              </w:rPr>
              <w:t xml:space="preserve">Obszar Funkcjonalny Subregionu </w:t>
            </w:r>
            <w:r>
              <w:rPr>
                <w:i w:val="0"/>
                <w:color w:val="FFFFFF"/>
                <w:sz w:val="24"/>
              </w:rPr>
              <w:t>Południowego Województwa Opolskiego</w:t>
            </w:r>
          </w:p>
        </w:tc>
        <w:tc>
          <w:tcPr>
            <w:tcW w:w="1567" w:type="dxa"/>
            <w:vMerge/>
            <w:shd w:val="clear" w:color="auto" w:fill="984806" w:themeFill="accent6" w:themeFillShade="80"/>
          </w:tcPr>
          <w:p w14:paraId="2980C1CC" w14:textId="77777777" w:rsidR="00F448D3" w:rsidRPr="008B0BA6" w:rsidRDefault="00F448D3" w:rsidP="001D00AA">
            <w:pPr>
              <w:pStyle w:val="podpis-rdo"/>
              <w:spacing w:after="0"/>
              <w:jc w:val="center"/>
              <w:rPr>
                <w:i w:val="0"/>
                <w:color w:val="FFFFFF"/>
                <w:sz w:val="24"/>
              </w:rPr>
            </w:pPr>
          </w:p>
        </w:tc>
      </w:tr>
      <w:tr w:rsidR="00F448D3" w:rsidRPr="008B0BA6" w14:paraId="37DAD311" w14:textId="77777777" w:rsidTr="001D00AA">
        <w:trPr>
          <w:trHeight w:val="719"/>
        </w:trPr>
        <w:tc>
          <w:tcPr>
            <w:tcW w:w="1893" w:type="dxa"/>
            <w:vMerge/>
            <w:vAlign w:val="center"/>
          </w:tcPr>
          <w:p w14:paraId="0C06AB23" w14:textId="77777777" w:rsidR="00F448D3" w:rsidRPr="008B0BA6" w:rsidRDefault="00F448D3" w:rsidP="001D00AA">
            <w:pPr>
              <w:pStyle w:val="podpis-rdo"/>
              <w:spacing w:after="0"/>
              <w:jc w:val="center"/>
              <w:rPr>
                <w:rFonts w:cs="Calibri"/>
                <w:i w:val="0"/>
                <w:color w:val="833C0B"/>
                <w:sz w:val="24"/>
              </w:rPr>
            </w:pPr>
          </w:p>
        </w:tc>
        <w:tc>
          <w:tcPr>
            <w:tcW w:w="1818" w:type="dxa"/>
            <w:vMerge/>
            <w:vAlign w:val="center"/>
          </w:tcPr>
          <w:p w14:paraId="76E025CB" w14:textId="77777777" w:rsidR="00F448D3" w:rsidRPr="008B0BA6" w:rsidRDefault="00F448D3" w:rsidP="001D00AA">
            <w:pPr>
              <w:pStyle w:val="podpis-rdo"/>
              <w:spacing w:after="0"/>
              <w:jc w:val="center"/>
              <w:rPr>
                <w:rFonts w:cs="Calibri"/>
                <w:i w:val="0"/>
                <w:color w:val="FFFFFF"/>
                <w:sz w:val="24"/>
              </w:rPr>
            </w:pPr>
          </w:p>
        </w:tc>
        <w:tc>
          <w:tcPr>
            <w:tcW w:w="1789" w:type="dxa"/>
            <w:vMerge w:val="restart"/>
            <w:shd w:val="clear" w:color="auto" w:fill="FABF8F" w:themeFill="accent6" w:themeFillTint="99"/>
            <w:vAlign w:val="center"/>
          </w:tcPr>
          <w:p w14:paraId="1016D2E9" w14:textId="77777777" w:rsidR="00F448D3" w:rsidRPr="008B0BA6" w:rsidRDefault="00F448D3" w:rsidP="001D00AA">
            <w:pPr>
              <w:pStyle w:val="podpis-rdo"/>
              <w:spacing w:after="0"/>
              <w:jc w:val="center"/>
              <w:rPr>
                <w:rFonts w:cs="Calibri"/>
                <w:i w:val="0"/>
                <w:color w:val="FFFFFF"/>
                <w:sz w:val="24"/>
              </w:rPr>
            </w:pPr>
            <w:r w:rsidRPr="008B0BA6">
              <w:rPr>
                <w:i w:val="0"/>
                <w:color w:val="FFFFFF"/>
                <w:sz w:val="24"/>
              </w:rPr>
              <w:t xml:space="preserve">Powiat </w:t>
            </w:r>
            <w:r>
              <w:rPr>
                <w:i w:val="0"/>
                <w:color w:val="FFFFFF"/>
                <w:sz w:val="24"/>
              </w:rPr>
              <w:t>prudnicki</w:t>
            </w:r>
          </w:p>
        </w:tc>
        <w:tc>
          <w:tcPr>
            <w:tcW w:w="1995" w:type="dxa"/>
            <w:vMerge/>
            <w:shd w:val="clear" w:color="auto" w:fill="E36C0A" w:themeFill="accent6" w:themeFillShade="BF"/>
            <w:vAlign w:val="center"/>
          </w:tcPr>
          <w:p w14:paraId="56A5F95A" w14:textId="77777777" w:rsidR="00F448D3" w:rsidRPr="008B0BA6" w:rsidRDefault="00F448D3" w:rsidP="001D00AA">
            <w:pPr>
              <w:pStyle w:val="podpis-rdo"/>
              <w:spacing w:after="0"/>
              <w:jc w:val="center"/>
              <w:rPr>
                <w:rFonts w:cs="Calibri"/>
                <w:i w:val="0"/>
                <w:color w:val="FFFFFF"/>
                <w:sz w:val="24"/>
              </w:rPr>
            </w:pPr>
          </w:p>
        </w:tc>
        <w:tc>
          <w:tcPr>
            <w:tcW w:w="1567" w:type="dxa"/>
            <w:vMerge/>
            <w:shd w:val="clear" w:color="auto" w:fill="984806" w:themeFill="accent6" w:themeFillShade="80"/>
          </w:tcPr>
          <w:p w14:paraId="385BE130" w14:textId="77777777" w:rsidR="00F448D3" w:rsidRPr="008B0BA6" w:rsidRDefault="00F448D3" w:rsidP="001D00AA">
            <w:pPr>
              <w:pStyle w:val="podpis-rdo"/>
              <w:spacing w:after="0"/>
              <w:jc w:val="center"/>
              <w:rPr>
                <w:rFonts w:cs="Calibri"/>
                <w:i w:val="0"/>
                <w:color w:val="FFFFFF"/>
                <w:sz w:val="24"/>
              </w:rPr>
            </w:pPr>
          </w:p>
        </w:tc>
      </w:tr>
      <w:tr w:rsidR="00F448D3" w:rsidRPr="008B0BA6" w14:paraId="3F795D6C" w14:textId="77777777" w:rsidTr="001D00AA">
        <w:trPr>
          <w:trHeight w:val="719"/>
        </w:trPr>
        <w:tc>
          <w:tcPr>
            <w:tcW w:w="1893" w:type="dxa"/>
            <w:vMerge/>
            <w:vAlign w:val="center"/>
          </w:tcPr>
          <w:p w14:paraId="60E00AD7" w14:textId="77777777" w:rsidR="00F448D3" w:rsidRPr="008B0BA6" w:rsidRDefault="00F448D3" w:rsidP="001D00AA">
            <w:pPr>
              <w:pStyle w:val="podpis-rdo"/>
              <w:spacing w:after="0"/>
              <w:jc w:val="center"/>
              <w:rPr>
                <w:rFonts w:cs="Calibri"/>
                <w:i w:val="0"/>
                <w:color w:val="833C0B"/>
                <w:sz w:val="24"/>
              </w:rPr>
            </w:pPr>
          </w:p>
        </w:tc>
        <w:tc>
          <w:tcPr>
            <w:tcW w:w="1818" w:type="dxa"/>
            <w:vMerge w:val="restart"/>
            <w:shd w:val="clear" w:color="auto" w:fill="FBD4B4" w:themeFill="accent6" w:themeFillTint="66"/>
            <w:vAlign w:val="center"/>
          </w:tcPr>
          <w:p w14:paraId="0E0CC7E1" w14:textId="77777777" w:rsidR="00F448D3" w:rsidRPr="008B0BA6" w:rsidRDefault="00F448D3" w:rsidP="001D00AA">
            <w:pPr>
              <w:pStyle w:val="podpis-rdo"/>
              <w:spacing w:after="0"/>
              <w:jc w:val="center"/>
              <w:rPr>
                <w:rFonts w:cs="Calibri"/>
                <w:i w:val="0"/>
                <w:color w:val="FFFFFF"/>
                <w:sz w:val="24"/>
              </w:rPr>
            </w:pPr>
            <w:r w:rsidRPr="008B0BA6">
              <w:rPr>
                <w:i w:val="0"/>
                <w:color w:val="FFFFFF"/>
                <w:sz w:val="24"/>
              </w:rPr>
              <w:t>Gmina G</w:t>
            </w:r>
            <w:r>
              <w:rPr>
                <w:i w:val="0"/>
                <w:color w:val="FFFFFF"/>
                <w:sz w:val="24"/>
              </w:rPr>
              <w:t>łogówek</w:t>
            </w:r>
          </w:p>
        </w:tc>
        <w:tc>
          <w:tcPr>
            <w:tcW w:w="1789" w:type="dxa"/>
            <w:vMerge/>
            <w:shd w:val="clear" w:color="auto" w:fill="FABF8F" w:themeFill="accent6" w:themeFillTint="99"/>
            <w:vAlign w:val="center"/>
          </w:tcPr>
          <w:p w14:paraId="1B5CBA30" w14:textId="77777777" w:rsidR="00F448D3" w:rsidRPr="008B0BA6" w:rsidRDefault="00F448D3" w:rsidP="001D00AA">
            <w:pPr>
              <w:pStyle w:val="podpis-rdo"/>
              <w:spacing w:after="0"/>
              <w:jc w:val="center"/>
              <w:rPr>
                <w:rFonts w:cs="Calibri"/>
                <w:i w:val="0"/>
                <w:color w:val="FFFFFF"/>
                <w:sz w:val="24"/>
              </w:rPr>
            </w:pPr>
          </w:p>
        </w:tc>
        <w:tc>
          <w:tcPr>
            <w:tcW w:w="1995" w:type="dxa"/>
            <w:vMerge/>
            <w:shd w:val="clear" w:color="auto" w:fill="E36C0A" w:themeFill="accent6" w:themeFillShade="BF"/>
            <w:vAlign w:val="center"/>
          </w:tcPr>
          <w:p w14:paraId="4F5F86CC" w14:textId="77777777" w:rsidR="00F448D3" w:rsidRPr="008B0BA6" w:rsidRDefault="00F448D3" w:rsidP="001D00AA">
            <w:pPr>
              <w:pStyle w:val="podpis-rdo"/>
              <w:spacing w:after="0"/>
              <w:jc w:val="center"/>
              <w:rPr>
                <w:rFonts w:cs="Calibri"/>
                <w:i w:val="0"/>
                <w:color w:val="FFFFFF"/>
                <w:sz w:val="24"/>
              </w:rPr>
            </w:pPr>
          </w:p>
        </w:tc>
        <w:tc>
          <w:tcPr>
            <w:tcW w:w="1567" w:type="dxa"/>
            <w:vMerge/>
            <w:shd w:val="clear" w:color="auto" w:fill="984806" w:themeFill="accent6" w:themeFillShade="80"/>
          </w:tcPr>
          <w:p w14:paraId="1EC32544" w14:textId="77777777" w:rsidR="00F448D3" w:rsidRPr="008B0BA6" w:rsidRDefault="00F448D3" w:rsidP="001D00AA">
            <w:pPr>
              <w:pStyle w:val="podpis-rdo"/>
              <w:spacing w:after="0"/>
              <w:jc w:val="center"/>
              <w:rPr>
                <w:rFonts w:cs="Calibri"/>
                <w:i w:val="0"/>
                <w:color w:val="FFFFFF"/>
                <w:sz w:val="24"/>
              </w:rPr>
            </w:pPr>
          </w:p>
        </w:tc>
      </w:tr>
      <w:tr w:rsidR="00F448D3" w:rsidRPr="008B0BA6" w14:paraId="3FB24ABA" w14:textId="77777777" w:rsidTr="001D00AA">
        <w:trPr>
          <w:trHeight w:val="732"/>
        </w:trPr>
        <w:tc>
          <w:tcPr>
            <w:tcW w:w="1893" w:type="dxa"/>
            <w:shd w:val="clear" w:color="auto" w:fill="FDE9D9" w:themeFill="accent6" w:themeFillTint="33"/>
            <w:vAlign w:val="center"/>
          </w:tcPr>
          <w:p w14:paraId="2E01C929" w14:textId="77777777" w:rsidR="00F448D3" w:rsidRPr="008B0BA6" w:rsidRDefault="00F448D3" w:rsidP="001D00AA">
            <w:pPr>
              <w:pStyle w:val="podpis-rdo"/>
              <w:spacing w:after="0"/>
              <w:rPr>
                <w:rFonts w:cs="Calibri"/>
                <w:i w:val="0"/>
                <w:color w:val="FFFFFF"/>
                <w:sz w:val="24"/>
              </w:rPr>
            </w:pPr>
            <w:r w:rsidRPr="008B0BA6">
              <w:rPr>
                <w:rFonts w:cs="Calibri"/>
                <w:i w:val="0"/>
                <w:color w:val="808080"/>
                <w:sz w:val="24"/>
              </w:rPr>
              <w:t xml:space="preserve">Obszar rewitalizacji </w:t>
            </w:r>
          </w:p>
        </w:tc>
        <w:tc>
          <w:tcPr>
            <w:tcW w:w="1818" w:type="dxa"/>
            <w:vMerge/>
            <w:shd w:val="clear" w:color="auto" w:fill="FBD4B4" w:themeFill="accent6" w:themeFillTint="66"/>
            <w:vAlign w:val="center"/>
          </w:tcPr>
          <w:p w14:paraId="158EE3F8" w14:textId="77777777" w:rsidR="00F448D3" w:rsidRPr="008B0BA6" w:rsidRDefault="00F448D3" w:rsidP="001D00AA">
            <w:pPr>
              <w:pStyle w:val="podpis-rdo"/>
              <w:spacing w:after="0"/>
              <w:jc w:val="center"/>
              <w:rPr>
                <w:rFonts w:cs="Calibri"/>
                <w:i w:val="0"/>
                <w:color w:val="FFFFFF"/>
                <w:sz w:val="24"/>
              </w:rPr>
            </w:pPr>
          </w:p>
        </w:tc>
        <w:tc>
          <w:tcPr>
            <w:tcW w:w="1789" w:type="dxa"/>
            <w:vMerge/>
            <w:shd w:val="clear" w:color="auto" w:fill="FABF8F" w:themeFill="accent6" w:themeFillTint="99"/>
            <w:vAlign w:val="center"/>
          </w:tcPr>
          <w:p w14:paraId="25CC4BCE" w14:textId="77777777" w:rsidR="00F448D3" w:rsidRPr="008B0BA6" w:rsidRDefault="00F448D3" w:rsidP="001D00AA">
            <w:pPr>
              <w:pStyle w:val="podpis-rdo"/>
              <w:spacing w:after="0"/>
              <w:jc w:val="center"/>
              <w:rPr>
                <w:rFonts w:cs="Calibri"/>
                <w:i w:val="0"/>
                <w:color w:val="FFFFFF"/>
                <w:sz w:val="24"/>
              </w:rPr>
            </w:pPr>
          </w:p>
        </w:tc>
        <w:tc>
          <w:tcPr>
            <w:tcW w:w="1995" w:type="dxa"/>
            <w:vMerge/>
            <w:shd w:val="clear" w:color="auto" w:fill="E36C0A" w:themeFill="accent6" w:themeFillShade="BF"/>
            <w:vAlign w:val="center"/>
          </w:tcPr>
          <w:p w14:paraId="2984E5D8" w14:textId="77777777" w:rsidR="00F448D3" w:rsidRPr="008B0BA6" w:rsidRDefault="00F448D3" w:rsidP="001D00AA">
            <w:pPr>
              <w:pStyle w:val="podpis-rdo"/>
              <w:spacing w:after="0"/>
              <w:jc w:val="center"/>
              <w:rPr>
                <w:rFonts w:cs="Calibri"/>
                <w:i w:val="0"/>
                <w:color w:val="FFFFFF"/>
                <w:sz w:val="24"/>
              </w:rPr>
            </w:pPr>
          </w:p>
        </w:tc>
        <w:tc>
          <w:tcPr>
            <w:tcW w:w="1567" w:type="dxa"/>
            <w:vMerge/>
            <w:shd w:val="clear" w:color="auto" w:fill="984806" w:themeFill="accent6" w:themeFillShade="80"/>
          </w:tcPr>
          <w:p w14:paraId="6A72584C" w14:textId="77777777" w:rsidR="00F448D3" w:rsidRPr="008B0BA6" w:rsidRDefault="00F448D3" w:rsidP="001D00AA">
            <w:pPr>
              <w:pStyle w:val="podpis-rdo"/>
              <w:spacing w:after="0"/>
              <w:jc w:val="center"/>
              <w:rPr>
                <w:rFonts w:cs="Calibri"/>
                <w:i w:val="0"/>
                <w:color w:val="FFFFFF"/>
                <w:sz w:val="24"/>
              </w:rPr>
            </w:pPr>
          </w:p>
        </w:tc>
      </w:tr>
    </w:tbl>
    <w:p w14:paraId="35E9A9B9" w14:textId="77777777" w:rsidR="00F448D3" w:rsidRPr="00287C30" w:rsidRDefault="00F448D3" w:rsidP="0025585C">
      <w:pPr>
        <w:pStyle w:val="Legenda"/>
      </w:pPr>
      <w:r w:rsidRPr="006B234A">
        <w:t>Źródło: opracowanie własne</w:t>
      </w:r>
    </w:p>
    <w:p w14:paraId="6020E41D" w14:textId="77777777" w:rsidR="00F448D3" w:rsidRDefault="00F448D3" w:rsidP="00F448D3">
      <w:pPr>
        <w:spacing w:before="240"/>
      </w:pPr>
      <w:r>
        <w:t xml:space="preserve">Zadania rewitalizacyjne w gminie Głogówek będą prowadzone na obszarze rewitalizacji, który zajmuje powierzchnię 109 ha (0,6% całej powierzchni gminy) i jest zamieszkany przez 2 978 osób (23,4% wszystkich mieszkańców gminy). Obszar ten stanowi ścisłe centrum gminy, zarówno pod kątem administracyjnym, jak i handlowo-usługowym oraz rynku pracy, przez co odgrywa </w:t>
      </w:r>
      <w:r w:rsidRPr="00A10E67">
        <w:t xml:space="preserve">bardzo ważną rolę </w:t>
      </w:r>
      <w:r>
        <w:t xml:space="preserve">dla rozwoju lokalnego i charakteryzuje się wysokim potencjałem dla lokalizacji przedsięwzięć rewitalizacyjnych. Ze względu na wysoki stopień oddziaływania tego Obszaru na pozostałe części gminy, możliwe będzie bowiem zapewnienie wysokiego poziomu efektywności działań rewitalizacyjnych, które realizują zasadę rozwiązywania problemów na miejscu (w miejscu ich występowania), czy generowania. Zakłada się, ze pozytywne skutki realizacji przedsięwzięć rewitalizacyjnych będą widoczne </w:t>
      </w:r>
      <w:r w:rsidRPr="00F82D2E">
        <w:t>na całym obszarze gminy, ze względu na fakt, iż wiele z nich dotyczy przestrzeni publicznych i obiektów użyteczności publicznej, przez co korzystać z nich będą mogli nie tylko mieszkańcy obszaru rewitalizacji, ale także</w:t>
      </w:r>
      <w:r>
        <w:t xml:space="preserve"> osoby go odwiedzające. Wszystkie działania będą prowadzone w taki sposób, aby eliminować zjawiska kryzysowe, zapobiegać ich rozprzestrzenianiu się na inne obszary gminy oraz zminimalizować ryzyko wystąpienia niepożądanych efektów, takich jak wykluczenie społeczne.</w:t>
      </w:r>
    </w:p>
    <w:p w14:paraId="592B6FB3" w14:textId="7A671D56" w:rsidR="00144B42" w:rsidRPr="00F448D3" w:rsidRDefault="00F448D3" w:rsidP="00144B42">
      <w:r>
        <w:t>Przedsięwzięcia rewitalizacyjne zarówno podstawowe, jak i uzupełniające mają charakter przedsięwzięć wzajemnie dopełniających się, a ich realizacja odbywać się będzie w obszarze rewitalizacji zgodnie ze zdiagnozowanymi problemami. Spełniają zatem warunek komplementarności przestrzennej w ujęciu interwencji społecznej i infrastrukturalnej, powiązanych wzajemnie i nastawionych na rozwiązywanie problemów konkretnego obszaru gminy.</w:t>
      </w:r>
    </w:p>
    <w:p w14:paraId="7268F898" w14:textId="77777777" w:rsidR="00A46133" w:rsidRDefault="00B60E49" w:rsidP="00A46133">
      <w:pPr>
        <w:pStyle w:val="Nagwek2"/>
      </w:pPr>
      <w:bookmarkStart w:id="155" w:name="_Toc150946485"/>
      <w:r>
        <w:lastRenderedPageBreak/>
        <w:t>11</w:t>
      </w:r>
      <w:r w:rsidR="00A46133">
        <w:t>.</w:t>
      </w:r>
      <w:r w:rsidR="005B3EFC">
        <w:t>2</w:t>
      </w:r>
      <w:r w:rsidR="00A46133">
        <w:t xml:space="preserve"> Komplementarność problemowa</w:t>
      </w:r>
      <w:bookmarkEnd w:id="155"/>
      <w:r w:rsidR="00A46133">
        <w:tab/>
      </w:r>
    </w:p>
    <w:p w14:paraId="21509F88" w14:textId="77777777" w:rsidR="00F448D3" w:rsidRDefault="00F448D3" w:rsidP="00F448D3">
      <w:r>
        <w:t xml:space="preserve">Komplementarność problemowa oznacza wzajemne dopełnianie się działań sektorowych </w:t>
      </w:r>
      <w:r>
        <w:br/>
        <w:t>(np. animacyjno-społecznych, aktywizacyjno-gospodarczych, środowiskowych i inwestycyjnych), co zapewnia wielokierunkowe oddziaływanie na obszar rewitalizacji.</w:t>
      </w:r>
    </w:p>
    <w:p w14:paraId="2D04F04F" w14:textId="77777777" w:rsidR="00F448D3" w:rsidRDefault="00F448D3" w:rsidP="00F448D3">
      <w:r>
        <w:t xml:space="preserve">Komplementarność problemową w Gminnym Programie Rewitalizacji Gminy Głogówek na lata 2023-2030 zapewniono poprzez zgrupowanie zaproponowanych projektów rewitalizacyjnych w wiązki, których zakres odpowiada na zdiagnozowane problemy społeczne, gospodarcze, przestrzenne, techniczne i środowiskowe. Poszczególne wiązki uwzględniają zarówno przedsięwzięcia infrastrukturalne, jak i społeczne, które </w:t>
      </w:r>
      <w:r w:rsidRPr="00191BF0">
        <w:t>w</w:t>
      </w:r>
      <w:r>
        <w:t>zajemnie się dopełniają</w:t>
      </w:r>
      <w:r w:rsidRPr="00191BF0">
        <w:t xml:space="preserve"> pomiędzy różnymi sferami tematycznymi. </w:t>
      </w:r>
      <w:r>
        <w:t xml:space="preserve">Zaplanowane inwestycje infrastrukturalne służą bowiem celom społecznym, </w:t>
      </w:r>
      <w:r w:rsidRPr="00754498">
        <w:t xml:space="preserve">jednocześnie porządkując przestrzeń publiczną, </w:t>
      </w:r>
      <w:r>
        <w:t xml:space="preserve">wpływając na zachowanie ładu </w:t>
      </w:r>
      <w:r w:rsidRPr="00754498">
        <w:t>przestrzenn</w:t>
      </w:r>
      <w:r>
        <w:t>ego</w:t>
      </w:r>
      <w:r w:rsidRPr="00754498">
        <w:t xml:space="preserve"> i</w:t>
      </w:r>
      <w:r>
        <w:t> </w:t>
      </w:r>
      <w:r w:rsidRPr="00754498">
        <w:t>docelowo poprawiają</w:t>
      </w:r>
      <w:r>
        <w:t>c</w:t>
      </w:r>
      <w:r w:rsidRPr="00754498">
        <w:t xml:space="preserve"> jakość życia mieszkańców oraz </w:t>
      </w:r>
      <w:r>
        <w:t xml:space="preserve">zwiększając stopień ich aktywizacji. </w:t>
      </w:r>
    </w:p>
    <w:p w14:paraId="26322724" w14:textId="79B6C5A1" w:rsidR="001F6306" w:rsidRPr="00437CEB" w:rsidRDefault="00F448D3" w:rsidP="00F04492">
      <w:r>
        <w:t>Zasada komplementarności problemowej</w:t>
      </w:r>
      <w:r w:rsidRPr="00AE2B19">
        <w:t xml:space="preserve"> wyraża się </w:t>
      </w:r>
      <w:r>
        <w:t>także w tym</w:t>
      </w:r>
      <w:r w:rsidRPr="00AE2B19">
        <w:t xml:space="preserve">, że poszczególne przedsięwzięcia wpisują się w </w:t>
      </w:r>
      <w:r>
        <w:t>logikę interwencji GPR, realizując jej kierunki działań, cele operacyjne i strategiczne. Wzajemne dopełnianie</w:t>
      </w:r>
      <w:r w:rsidRPr="00AE2B19">
        <w:t xml:space="preserve"> się przedsięwzięć</w:t>
      </w:r>
      <w:r>
        <w:t xml:space="preserve"> rewitalizacyjnych, jak również</w:t>
      </w:r>
      <w:r w:rsidRPr="00AE2B19">
        <w:t xml:space="preserve"> powiązanie ich z</w:t>
      </w:r>
      <w:r>
        <w:t> </w:t>
      </w:r>
      <w:r w:rsidRPr="00AE2B19">
        <w:t xml:space="preserve">celami </w:t>
      </w:r>
      <w:r>
        <w:t>rewitalizacji</w:t>
      </w:r>
      <w:r w:rsidRPr="00AE2B19">
        <w:t xml:space="preserve"> zapobiega zjawisku fragmentaryzacji, </w:t>
      </w:r>
      <w:r>
        <w:t>zapewniając oddziaływanie</w:t>
      </w:r>
      <w:r w:rsidRPr="00AE2B19">
        <w:t xml:space="preserve"> na obszar rewitalizacji w</w:t>
      </w:r>
      <w:r>
        <w:t> </w:t>
      </w:r>
      <w:r w:rsidRPr="00AE2B19">
        <w:t>sposób kompleksowy</w:t>
      </w:r>
      <w:r>
        <w:t>. W celu nadania przejrzystości, komplementarności zaplanowanej interwencji, dla każdej z wypracowanych wiązek projektowych w dokumencie określono zakres, w jakim jest spójna z celami rewitalizacji wynikającymi z GPR.</w:t>
      </w:r>
    </w:p>
    <w:p w14:paraId="6D145409" w14:textId="77777777" w:rsidR="00A46133" w:rsidRDefault="00B60E49" w:rsidP="00A46133">
      <w:pPr>
        <w:pStyle w:val="Nagwek2"/>
      </w:pPr>
      <w:bookmarkStart w:id="156" w:name="_Toc150946486"/>
      <w:r w:rsidRPr="00D65DCF">
        <w:t>11</w:t>
      </w:r>
      <w:r w:rsidR="00A46133" w:rsidRPr="00D65DCF">
        <w:t>.3 Komplementarność proceduralno-instytucjonalna</w:t>
      </w:r>
      <w:bookmarkEnd w:id="156"/>
      <w:r w:rsidR="00A46133">
        <w:tab/>
      </w:r>
    </w:p>
    <w:p w14:paraId="6891823F" w14:textId="77777777" w:rsidR="00F448D3" w:rsidRDefault="00F448D3" w:rsidP="00F448D3">
      <w:r>
        <w:t>Gminny Program Rewitalizacji Gminy Głogówek na lata 2023-2030 jest dokumentem strategicznym programującym rozwój Gminy Głogówek poprzez rewitalizację. Z uwagi na fakt, że zadania (projekty) w nim zapisane mogą być zgłaszane nie tylko przez samorząd, jego wdrażanie wymaga szerokiej współpracy samorządu podmiotów z sektora pozarządowego lub biznesowego. O</w:t>
      </w:r>
      <w:r w:rsidRPr="00747470">
        <w:t>znacza konieczność</w:t>
      </w:r>
      <w:r>
        <w:t xml:space="preserve"> utworzenia</w:t>
      </w:r>
      <w:r w:rsidRPr="00237ECF">
        <w:t xml:space="preserve"> systemu zarządzania programem rewitalizacji, który </w:t>
      </w:r>
      <w:r>
        <w:t xml:space="preserve">umożliwi </w:t>
      </w:r>
      <w:r w:rsidRPr="00237ECF">
        <w:t xml:space="preserve">efektywne współdziałanie różnych instytucji oraz wzajemne uzupełnianie się i spójność </w:t>
      </w:r>
      <w:r>
        <w:t xml:space="preserve">w zakresie wdrażanych </w:t>
      </w:r>
      <w:r w:rsidRPr="00237ECF">
        <w:t>procedur</w:t>
      </w:r>
      <w:r>
        <w:t>.</w:t>
      </w:r>
    </w:p>
    <w:p w14:paraId="313EA219" w14:textId="77777777" w:rsidR="00F448D3" w:rsidRDefault="00F448D3" w:rsidP="00F448D3">
      <w:r w:rsidRPr="00754498">
        <w:t xml:space="preserve">Za </w:t>
      </w:r>
      <w:r>
        <w:t xml:space="preserve">całościową realizację Gminnego Programu Rewitalizacji Gminy Głogówek na lata 2023-2030 </w:t>
      </w:r>
      <w:r w:rsidRPr="000C41BF">
        <w:t xml:space="preserve">odpowiada </w:t>
      </w:r>
      <w:r>
        <w:t>Burmistrz Głogówka</w:t>
      </w:r>
      <w:r w:rsidRPr="000C41BF">
        <w:t xml:space="preserve">, przy wsparciu Urzędu </w:t>
      </w:r>
      <w:r>
        <w:t xml:space="preserve">Miejskiego w Głogówku oraz jednostek organizacyjnych Gminy Głogówek. </w:t>
      </w:r>
    </w:p>
    <w:p w14:paraId="4ADD728C" w14:textId="77777777" w:rsidR="00F448D3" w:rsidRDefault="00F448D3" w:rsidP="00F448D3">
      <w:r>
        <w:t xml:space="preserve">Pracownik merytoryczny Wydziału </w:t>
      </w:r>
      <w:r w:rsidRPr="000C41BF">
        <w:t>będzie koordynatorem</w:t>
      </w:r>
      <w:r w:rsidRPr="00754498">
        <w:t xml:space="preserve"> rewitalizacji w</w:t>
      </w:r>
      <w:r>
        <w:t xml:space="preserve"> Gminie Głogówek. U</w:t>
      </w:r>
      <w:r w:rsidRPr="00754498">
        <w:t>miejscowienie koordynatora w</w:t>
      </w:r>
      <w:r>
        <w:t xml:space="preserve"> </w:t>
      </w:r>
      <w:r w:rsidRPr="00754498">
        <w:t xml:space="preserve">obrębie struktur Urzędu </w:t>
      </w:r>
      <w:r>
        <w:t xml:space="preserve">Miejskiego w Głogówku  </w:t>
      </w:r>
      <w:r w:rsidRPr="00754498">
        <w:t>zapewni skuteczne zarządz</w:t>
      </w:r>
      <w:r>
        <w:t>a</w:t>
      </w:r>
      <w:r w:rsidRPr="00754498">
        <w:t>nie programem oraz pozwoli na kontynuację i</w:t>
      </w:r>
      <w:r>
        <w:t xml:space="preserve"> </w:t>
      </w:r>
      <w:r w:rsidRPr="00754498">
        <w:t>uzupełnienie działań podejmowanych w</w:t>
      </w:r>
      <w:r>
        <w:t> </w:t>
      </w:r>
      <w:r w:rsidRPr="00754498">
        <w:t xml:space="preserve">ramach realizacji </w:t>
      </w:r>
      <w:r>
        <w:t>zadań w programie rewitalizacji</w:t>
      </w:r>
      <w:r w:rsidRPr="00754498">
        <w:t xml:space="preserve">. </w:t>
      </w:r>
    </w:p>
    <w:p w14:paraId="2C803A0E" w14:textId="77777777" w:rsidR="00F448D3" w:rsidRDefault="00F448D3" w:rsidP="00F448D3">
      <w:r w:rsidRPr="00754498">
        <w:lastRenderedPageBreak/>
        <w:t>W celu skutecznej realizacji założeń GPR pr</w:t>
      </w:r>
      <w:r>
        <w:t>zewiduje się także współpracę z </w:t>
      </w:r>
      <w:r w:rsidRPr="00754498">
        <w:t>podmiotami podległymi samorządowi lokalnemu</w:t>
      </w:r>
      <w:r>
        <w:t xml:space="preserve"> (jednostki organizacyjne),</w:t>
      </w:r>
      <w:r w:rsidRPr="00393F57">
        <w:t xml:space="preserve"> instytucjami otoczenia społecznego i gospodarczego</w:t>
      </w:r>
      <w:r>
        <w:t>, organizacjami pozarządowymi oraz osobami fizycznymi</w:t>
      </w:r>
      <w:r w:rsidRPr="00393F57">
        <w:t xml:space="preserve">. Współpraca </w:t>
      </w:r>
      <w:r>
        <w:t xml:space="preserve">ta </w:t>
      </w:r>
      <w:r w:rsidRPr="00393F57">
        <w:t>będzie dotyczyć realizacji przedsięwzięć</w:t>
      </w:r>
      <w:r w:rsidRPr="00754498">
        <w:t xml:space="preserve"> na zasadac</w:t>
      </w:r>
      <w:r>
        <w:t>h zlecania zadań publicznych według</w:t>
      </w:r>
      <w:r w:rsidRPr="00754498">
        <w:t xml:space="preserve"> procedury przewidzianej w</w:t>
      </w:r>
      <w:r>
        <w:t xml:space="preserve"> Us</w:t>
      </w:r>
      <w:r w:rsidRPr="0021230B">
        <w:t>taw</w:t>
      </w:r>
      <w:r>
        <w:t>ie</w:t>
      </w:r>
      <w:r w:rsidRPr="0021230B">
        <w:t xml:space="preserve"> z</w:t>
      </w:r>
      <w:r>
        <w:t> </w:t>
      </w:r>
      <w:r w:rsidRPr="0021230B">
        <w:t>dnia 24 kwietnia 2003 r. o działalności pożyt</w:t>
      </w:r>
      <w:r>
        <w:t xml:space="preserve">ku publicznego i o wolontariacie oraz Ustawie z dnia 11 września 2019 r. </w:t>
      </w:r>
      <w:r w:rsidRPr="001D03D7">
        <w:t>Prawo zamówień publicznych</w:t>
      </w:r>
      <w:r>
        <w:t>.</w:t>
      </w:r>
    </w:p>
    <w:p w14:paraId="71B8E75C" w14:textId="598BBD38" w:rsidR="00A46133" w:rsidRPr="00E31485" w:rsidRDefault="00F448D3" w:rsidP="00A46133">
      <w:r w:rsidRPr="00754498">
        <w:t>Określenie odpowiednich instrumentów zarządzania i</w:t>
      </w:r>
      <w:r>
        <w:t> </w:t>
      </w:r>
      <w:r w:rsidRPr="00754498">
        <w:t xml:space="preserve">wdrażania opisane zostało w kolejnych rozdziałach. </w:t>
      </w:r>
      <w:r>
        <w:t>Ponadto r</w:t>
      </w:r>
      <w:r w:rsidRPr="00754498">
        <w:t>ealizacja GPR będzie systematycznie monitorowana. Monitoring umożliwi wgląd w</w:t>
      </w:r>
      <w:r>
        <w:t> </w:t>
      </w:r>
      <w:r w:rsidRPr="00754498">
        <w:t>realizację podejmowanych działań, ocenę ich skuteczności oraz podejmowanie</w:t>
      </w:r>
      <w:r>
        <w:t xml:space="preserve"> ewentualnych</w:t>
      </w:r>
      <w:r w:rsidRPr="00754498">
        <w:t xml:space="preserve"> działań korygujących.</w:t>
      </w:r>
    </w:p>
    <w:p w14:paraId="5D90B1C7" w14:textId="77777777" w:rsidR="00A46133" w:rsidRPr="00A23039" w:rsidRDefault="009D2AB4" w:rsidP="00A46133">
      <w:pPr>
        <w:pStyle w:val="Nagwek2"/>
      </w:pPr>
      <w:bookmarkStart w:id="157" w:name="_Toc150946487"/>
      <w:r w:rsidRPr="00A23039">
        <w:t>11</w:t>
      </w:r>
      <w:r w:rsidR="00A46133" w:rsidRPr="00A23039">
        <w:t>.4 Komplementarność międzyokresowa</w:t>
      </w:r>
      <w:bookmarkEnd w:id="157"/>
    </w:p>
    <w:p w14:paraId="4A6C7D4F" w14:textId="77777777" w:rsidR="00F448D3" w:rsidRDefault="00F448D3" w:rsidP="00F448D3">
      <w:r>
        <w:t xml:space="preserve">Gminny Program Rewitalizacji Gminy Głogówek na lata 2023-2030 jest dokumentem planującym rozwój Miasta i Gminy Głogówek i stanowi formalną deklarację samorządu Głogówka w zakresie </w:t>
      </w:r>
      <w:r w:rsidRPr="001D590B">
        <w:t xml:space="preserve">kontynuacji polityki rozwojowej </w:t>
      </w:r>
      <w:r>
        <w:t xml:space="preserve">opartej o rewitalizację. Przedsięwzięcia w niniejszym programie są następstwem podjętych działań i inicjatyw z zakresu rewitalizacji we </w:t>
      </w:r>
      <w:r w:rsidRPr="00747470">
        <w:t>wcześniejszych</w:t>
      </w:r>
      <w:r>
        <w:t xml:space="preserve"> </w:t>
      </w:r>
      <w:r w:rsidRPr="00747470">
        <w:t>latach.</w:t>
      </w:r>
      <w:r>
        <w:t xml:space="preserve"> Przyjmowanie kolejnych programów rewitalizacji jest ściśle powiązane z okresami programowania funduszy strukturalnych Unii Europejskiej, gdyż to właśnie środki finansowe pochodzące z UE mogą w dużym stopniu przyczyniać się do powodzenia projektów rewitalizacyjnych.</w:t>
      </w:r>
    </w:p>
    <w:p w14:paraId="65A910B0" w14:textId="761947BE" w:rsidR="00F448D3" w:rsidRDefault="00F448D3" w:rsidP="0025585C">
      <w:pPr>
        <w:pStyle w:val="Legenda"/>
      </w:pPr>
      <w:bookmarkStart w:id="158" w:name="_Toc150946399"/>
      <w:r>
        <w:t xml:space="preserve">Rysunek </w:t>
      </w:r>
      <w:fldSimple w:instr=" SEQ Rysunek \* ARABIC ">
        <w:r w:rsidR="005F44BC">
          <w:rPr>
            <w:noProof/>
          </w:rPr>
          <w:t>13</w:t>
        </w:r>
      </w:fldSimple>
      <w:r>
        <w:t xml:space="preserve"> Ewolucja procesu rewitalizacji w Gminie Głogówek</w:t>
      </w:r>
      <w:bookmarkEnd w:id="158"/>
      <w:r>
        <w:t xml:space="preserve"> </w:t>
      </w:r>
    </w:p>
    <w:p w14:paraId="3F1026BA" w14:textId="77777777" w:rsidR="00F448D3" w:rsidRDefault="00F448D3" w:rsidP="00F448D3">
      <w:r>
        <w:rPr>
          <w:noProof/>
          <w:lang w:eastAsia="pl-PL"/>
        </w:rPr>
        <w:drawing>
          <wp:inline distT="0" distB="0" distL="0" distR="0" wp14:anchorId="1FE80576" wp14:editId="0332B6FB">
            <wp:extent cx="5760720" cy="3200400"/>
            <wp:effectExtent l="38100" t="0" r="0" b="19050"/>
            <wp:docPr id="1643333589" name="Diagram 16433335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4C802666" w14:textId="77777777" w:rsidR="00F448D3" w:rsidRPr="00287C30" w:rsidRDefault="00F448D3" w:rsidP="0025585C">
      <w:pPr>
        <w:pStyle w:val="Legenda"/>
      </w:pPr>
      <w:r w:rsidRPr="006B234A">
        <w:lastRenderedPageBreak/>
        <w:t>Źródło: opracowanie własne</w:t>
      </w:r>
    </w:p>
    <w:p w14:paraId="4C839FF6" w14:textId="77777777" w:rsidR="00F448D3" w:rsidRDefault="00F448D3" w:rsidP="00F448D3">
      <w:r>
        <w:t xml:space="preserve">Gminny Program Rewitalizacji Gminy Głogówek na lata 2023-2030 jest dokumentem planującym rozwój i stanowiącym deklarację kontynuacji polityki rozwojowej opartej o rewitalizację prowadzoną w gminie. Przedsięwzięcia w niniejszym programie są następstwem podjętych działań i inicjatyw we wcześniejszych latach. Do 2023 r. w gminie funkcjonował </w:t>
      </w:r>
      <w:r w:rsidRPr="00A75B76">
        <w:t>Lokalny Program Rewitalizacji Gminy Głogówek do 2023 roku</w:t>
      </w:r>
      <w:r>
        <w:t xml:space="preserve"> (LPR) przyjęty Uchwałą nr XXXIII/239/2017 Rady Miejskiej w Głogówku z dnia 27 marca 2017 r. W ramach LPR </w:t>
      </w:r>
      <w:r w:rsidRPr="00A75B76">
        <w:t>opracowano diagnozę sytuacji społeczno-gospodarczej oraz diagnozę negatywnych zjawisk i zidentyfikowanych problemów i potencjałów</w:t>
      </w:r>
      <w:r>
        <w:t xml:space="preserve"> w gminie</w:t>
      </w:r>
      <w:r w:rsidRPr="00A75B76">
        <w:t xml:space="preserve">, które stanowiły podstawę do wyznaczenia obszaru zdegradowanego i obszaru rewitalizacji. </w:t>
      </w:r>
    </w:p>
    <w:p w14:paraId="4CB248FB" w14:textId="7420DF9A" w:rsidR="00F448D3" w:rsidRDefault="00F448D3" w:rsidP="00F448D3">
      <w:r w:rsidRPr="00A75B76">
        <w:t xml:space="preserve">Wyznaczony obszar rewitalizacji obejmował sześć </w:t>
      </w:r>
      <w:r w:rsidR="00DB4116">
        <w:t>jednostek</w:t>
      </w:r>
      <w:r w:rsidRPr="00A75B76">
        <w:t xml:space="preserve"> niezwiązanych ze sobą terytorialnie tj.: Kazimierz, Rzepcze, Stare Kotkowice, Głogowiec, Racławice Śląskie, Stare Miasto-Głogówek. </w:t>
      </w:r>
    </w:p>
    <w:p w14:paraId="6EA6AEFB" w14:textId="77777777" w:rsidR="00F448D3" w:rsidRDefault="00F448D3" w:rsidP="00F448D3">
      <w:r>
        <w:t>Przyjęte w dokumencie cele główne dotyczyły:</w:t>
      </w:r>
    </w:p>
    <w:p w14:paraId="0B93BF4F" w14:textId="77777777" w:rsidR="00F448D3" w:rsidRDefault="00F448D3">
      <w:pPr>
        <w:pStyle w:val="Akapitzlist"/>
        <w:numPr>
          <w:ilvl w:val="0"/>
          <w:numId w:val="53"/>
        </w:numPr>
        <w:contextualSpacing/>
      </w:pPr>
      <w:r>
        <w:t>poprawy</w:t>
      </w:r>
      <w:r w:rsidRPr="00992BF8">
        <w:t xml:space="preserve"> jakości życia mieszkańców, poprzez zwiększenie efektywności i jakości infrastruktury społecznej, w tym: jej funkcji rekreacyjnych, kulturalnych, turystycznych</w:t>
      </w:r>
      <w:r>
        <w:t>,</w:t>
      </w:r>
    </w:p>
    <w:p w14:paraId="3E1EF15F" w14:textId="77777777" w:rsidR="00F448D3" w:rsidRDefault="00F448D3">
      <w:pPr>
        <w:pStyle w:val="Akapitzlist"/>
        <w:numPr>
          <w:ilvl w:val="0"/>
          <w:numId w:val="53"/>
        </w:numPr>
        <w:contextualSpacing/>
      </w:pPr>
      <w:r>
        <w:t>poprawy</w:t>
      </w:r>
      <w:r w:rsidRPr="00992BF8">
        <w:t xml:space="preserve"> infrastruktury z</w:t>
      </w:r>
      <w:r>
        <w:t>lokalizowanej na terenie gminy Głogówek, w tym: poprawy</w:t>
      </w:r>
      <w:r w:rsidRPr="00992BF8">
        <w:t xml:space="preserve"> dostępu do infr</w:t>
      </w:r>
      <w:r>
        <w:t>astruktury technicznej i poprawy</w:t>
      </w:r>
      <w:r w:rsidRPr="00992BF8">
        <w:t xml:space="preserve"> stanu zabytków</w:t>
      </w:r>
      <w:r>
        <w:t>,</w:t>
      </w:r>
    </w:p>
    <w:p w14:paraId="441EA1C7" w14:textId="77777777" w:rsidR="00F448D3" w:rsidRDefault="00F448D3">
      <w:pPr>
        <w:pStyle w:val="Akapitzlist"/>
        <w:numPr>
          <w:ilvl w:val="0"/>
          <w:numId w:val="53"/>
        </w:numPr>
        <w:contextualSpacing/>
      </w:pPr>
      <w:r w:rsidRPr="00992BF8">
        <w:t>zwiększeni</w:t>
      </w:r>
      <w:r>
        <w:t>a</w:t>
      </w:r>
      <w:r w:rsidRPr="00992BF8">
        <w:t xml:space="preserve"> szans dla rozwoju i utrzymania przedsiębiorczości na terenie gminy</w:t>
      </w:r>
      <w:r>
        <w:t>.</w:t>
      </w:r>
    </w:p>
    <w:p w14:paraId="66312815" w14:textId="77777777" w:rsidR="00F448D3" w:rsidRDefault="00F448D3" w:rsidP="00F448D3">
      <w:r w:rsidRPr="00604051">
        <w:t xml:space="preserve">W dokumencie przyjęto, że osiągnięciu celów operacyjnych służyć będą projekty rewitalizacyjne </w:t>
      </w:r>
      <w:r>
        <w:t>polegające m.in. na</w:t>
      </w:r>
      <w:r w:rsidRPr="00604051">
        <w:t>:</w:t>
      </w:r>
    </w:p>
    <w:p w14:paraId="06DB90D6" w14:textId="77777777" w:rsidR="00F448D3" w:rsidRDefault="00F448D3">
      <w:pPr>
        <w:pStyle w:val="Akapitzlist"/>
        <w:numPr>
          <w:ilvl w:val="0"/>
          <w:numId w:val="54"/>
        </w:numPr>
        <w:contextualSpacing/>
      </w:pPr>
      <w:r w:rsidRPr="00604051">
        <w:t xml:space="preserve">Aktywizacji społeczności lokalnej w celu zwiększania przedsiębiorczości oraz zmniejszenia negatywnego oddziaływania problemów społecznych na obszarze Gminy Głogówek; </w:t>
      </w:r>
    </w:p>
    <w:p w14:paraId="3050281A" w14:textId="77777777" w:rsidR="00F448D3" w:rsidRDefault="00F448D3">
      <w:pPr>
        <w:pStyle w:val="Akapitzlist"/>
        <w:numPr>
          <w:ilvl w:val="0"/>
          <w:numId w:val="54"/>
        </w:numPr>
        <w:contextualSpacing/>
      </w:pPr>
      <w:r>
        <w:t>Dywersyfikacji</w:t>
      </w:r>
      <w:r w:rsidRPr="00604051">
        <w:t xml:space="preserve"> otoczenia gospodarczego oraz społec</w:t>
      </w:r>
      <w:r>
        <w:t>znego z ternu Gminy Głogówek;</w:t>
      </w:r>
    </w:p>
    <w:p w14:paraId="0E1F366E" w14:textId="77777777" w:rsidR="00F448D3" w:rsidRDefault="00F448D3">
      <w:pPr>
        <w:pStyle w:val="Akapitzlist"/>
        <w:numPr>
          <w:ilvl w:val="0"/>
          <w:numId w:val="54"/>
        </w:numPr>
        <w:contextualSpacing/>
      </w:pPr>
      <w:r>
        <w:t>Zwiększeniu</w:t>
      </w:r>
      <w:r w:rsidRPr="00604051">
        <w:t xml:space="preserve"> partycypacji społecznej w procesach decyzyjnych w zakresie planowanych inwestyc</w:t>
      </w:r>
      <w:r>
        <w:t>ji na terenie Gminy Głogówek,</w:t>
      </w:r>
    </w:p>
    <w:p w14:paraId="5E77CA4A" w14:textId="77777777" w:rsidR="00F448D3" w:rsidRDefault="00F448D3">
      <w:pPr>
        <w:pStyle w:val="Akapitzlist"/>
        <w:numPr>
          <w:ilvl w:val="0"/>
          <w:numId w:val="54"/>
        </w:numPr>
        <w:contextualSpacing/>
      </w:pPr>
      <w:r>
        <w:t>Zwiększeniu</w:t>
      </w:r>
      <w:r w:rsidRPr="00604051">
        <w:t xml:space="preserve"> dostępu społeczności lokalnej do informacji o działaniach i inicjatywach podejmowanych na terenie Gminy Głogówek. </w:t>
      </w:r>
    </w:p>
    <w:p w14:paraId="349858CB" w14:textId="77777777" w:rsidR="00F448D3" w:rsidRDefault="00F448D3" w:rsidP="00F448D3">
      <w:r>
        <w:t>Założono, że zaplanowane działania będą realizowane poprzez organizację</w:t>
      </w:r>
      <w:r w:rsidRPr="00604051">
        <w:t xml:space="preserve"> regularnych spotkań dla mieszkańców, przedsiębiorców i inn</w:t>
      </w:r>
      <w:r>
        <w:t>ych instytucji oraz szkoleń</w:t>
      </w:r>
      <w:r w:rsidRPr="00604051">
        <w:t xml:space="preserve"> dla mieszkańców, przedsiębiorcó</w:t>
      </w:r>
      <w:r>
        <w:t>w i innych instytucji z terenu g</w:t>
      </w:r>
      <w:r w:rsidRPr="00604051">
        <w:t>miny.</w:t>
      </w:r>
      <w:r>
        <w:t xml:space="preserve"> Wśród podstawowych działań przewidzianych do realizacji w ramach LPR znalazły się:</w:t>
      </w:r>
    </w:p>
    <w:p w14:paraId="53932A67" w14:textId="77777777" w:rsidR="00F448D3" w:rsidRDefault="00F448D3">
      <w:pPr>
        <w:pStyle w:val="Akapitzlist"/>
        <w:numPr>
          <w:ilvl w:val="0"/>
          <w:numId w:val="55"/>
        </w:numPr>
        <w:contextualSpacing/>
      </w:pPr>
      <w:r w:rsidRPr="007E095D">
        <w:t>Aktywizacja m</w:t>
      </w:r>
      <w:r>
        <w:t>ieszkańców obszarów wiejskich,</w:t>
      </w:r>
    </w:p>
    <w:p w14:paraId="4FCE9645" w14:textId="77777777" w:rsidR="00F448D3" w:rsidRDefault="00F448D3">
      <w:pPr>
        <w:pStyle w:val="Akapitzlist"/>
        <w:numPr>
          <w:ilvl w:val="0"/>
          <w:numId w:val="55"/>
        </w:numPr>
        <w:contextualSpacing/>
      </w:pPr>
      <w:r w:rsidRPr="007E095D">
        <w:t>Aktywizacja m</w:t>
      </w:r>
      <w:r>
        <w:t>ieszkańców obszarów miejskich,</w:t>
      </w:r>
    </w:p>
    <w:p w14:paraId="4367C1A3" w14:textId="77777777" w:rsidR="00F448D3" w:rsidRDefault="00F448D3">
      <w:pPr>
        <w:pStyle w:val="Akapitzlist"/>
        <w:numPr>
          <w:ilvl w:val="0"/>
          <w:numId w:val="55"/>
        </w:numPr>
        <w:contextualSpacing/>
      </w:pPr>
      <w:r w:rsidRPr="007E095D">
        <w:t>Stworzenie produktów lokaln</w:t>
      </w:r>
      <w:r>
        <w:t>ych na terenie gminy Głogówek,</w:t>
      </w:r>
    </w:p>
    <w:p w14:paraId="7E7C6B9E" w14:textId="77777777" w:rsidR="00F448D3" w:rsidRDefault="00F448D3">
      <w:pPr>
        <w:pStyle w:val="Akapitzlist"/>
        <w:numPr>
          <w:ilvl w:val="0"/>
          <w:numId w:val="55"/>
        </w:numPr>
        <w:contextualSpacing/>
      </w:pPr>
      <w:r w:rsidRPr="007E095D">
        <w:t>Szkolenia dla dzieci i młod</w:t>
      </w:r>
      <w:r>
        <w:t>zieży z terenu centrum miasta,</w:t>
      </w:r>
    </w:p>
    <w:p w14:paraId="063991B3" w14:textId="77777777" w:rsidR="00F448D3" w:rsidRDefault="00F448D3">
      <w:pPr>
        <w:pStyle w:val="Akapitzlist"/>
        <w:numPr>
          <w:ilvl w:val="0"/>
          <w:numId w:val="55"/>
        </w:numPr>
        <w:contextualSpacing/>
      </w:pPr>
      <w:r w:rsidRPr="007E095D">
        <w:lastRenderedPageBreak/>
        <w:t>Zajęcia rozwojowe dla dzieci i m</w:t>
      </w:r>
      <w:r>
        <w:t xml:space="preserve">łodzieży z terenów wiejskich, </w:t>
      </w:r>
    </w:p>
    <w:p w14:paraId="699738E5" w14:textId="77777777" w:rsidR="00F448D3" w:rsidRDefault="00F448D3">
      <w:pPr>
        <w:pStyle w:val="Akapitzlist"/>
        <w:numPr>
          <w:ilvl w:val="0"/>
          <w:numId w:val="55"/>
        </w:numPr>
        <w:contextualSpacing/>
      </w:pPr>
      <w:r>
        <w:t>Rewitalizacja Zamku w Głogówku,</w:t>
      </w:r>
    </w:p>
    <w:p w14:paraId="696EA439" w14:textId="77777777" w:rsidR="00F448D3" w:rsidRDefault="00F448D3">
      <w:pPr>
        <w:pStyle w:val="Akapitzlist"/>
        <w:numPr>
          <w:ilvl w:val="0"/>
          <w:numId w:val="55"/>
        </w:numPr>
        <w:contextualSpacing/>
      </w:pPr>
      <w:r w:rsidRPr="007E095D">
        <w:t>Rozbudowa Domu Dziennego Pobytu „Senior-Wigor” w Głogówku</w:t>
      </w:r>
      <w:r>
        <w:t>.</w:t>
      </w:r>
    </w:p>
    <w:p w14:paraId="549F0249" w14:textId="77777777" w:rsidR="00F448D3" w:rsidRDefault="00F448D3" w:rsidP="00F448D3">
      <w:r w:rsidRPr="00CA7B41">
        <w:t>Poniżej w tabeli</w:t>
      </w:r>
      <w:r>
        <w:t xml:space="preserve"> </w:t>
      </w:r>
      <w:r w:rsidRPr="005F2ADD">
        <w:t>zestawiono</w:t>
      </w:r>
      <w:r>
        <w:t xml:space="preserve"> </w:t>
      </w:r>
      <w:r w:rsidRPr="005F2ADD">
        <w:t>cele operacyjne</w:t>
      </w:r>
      <w:r>
        <w:t xml:space="preserve"> </w:t>
      </w:r>
      <w:r w:rsidRPr="005F2ADD">
        <w:t>określone w</w:t>
      </w:r>
      <w:r w:rsidRPr="007E095D">
        <w:t xml:space="preserve"> </w:t>
      </w:r>
      <w:r w:rsidRPr="00A75B76">
        <w:t>Lokalny</w:t>
      </w:r>
      <w:r>
        <w:t>m</w:t>
      </w:r>
      <w:r w:rsidRPr="00A75B76">
        <w:t xml:space="preserve"> Program</w:t>
      </w:r>
      <w:r>
        <w:t>ie</w:t>
      </w:r>
      <w:r w:rsidRPr="00A75B76">
        <w:t xml:space="preserve"> Rewitalizacji Gminy Głogówek do 2023 roku</w:t>
      </w:r>
      <w:r>
        <w:t xml:space="preserve"> </w:t>
      </w:r>
      <w:r w:rsidRPr="005F2ADD">
        <w:t xml:space="preserve">z celami strategicznymi Gminnego Program Rewitalizacji </w:t>
      </w:r>
      <w:r>
        <w:t xml:space="preserve">Gminy Głogówek na lata 2023-2030. </w:t>
      </w:r>
    </w:p>
    <w:p w14:paraId="14ED98E0" w14:textId="1FE53EAE" w:rsidR="00ED2FE8" w:rsidRDefault="00ED2FE8" w:rsidP="0025585C">
      <w:pPr>
        <w:pStyle w:val="Legenda"/>
      </w:pPr>
      <w:bookmarkStart w:id="159" w:name="_Toc150946379"/>
      <w:r>
        <w:t xml:space="preserve">Tabela </w:t>
      </w:r>
      <w:fldSimple w:instr=" SEQ Tabela \* ARABIC ">
        <w:r w:rsidR="00516360">
          <w:rPr>
            <w:noProof/>
          </w:rPr>
          <w:t>41</w:t>
        </w:r>
      </w:fldSimple>
      <w:r>
        <w:t xml:space="preserve">. </w:t>
      </w:r>
      <w:r w:rsidRPr="00F82D2E">
        <w:t>Zgodność na poziomie celów strategicznych dokumentów w zakresie rewitalizacji Gminy Głogówek</w:t>
      </w:r>
      <w:bookmarkEnd w:id="159"/>
      <w:r>
        <w:t xml:space="preserve"> </w:t>
      </w:r>
    </w:p>
    <w:tbl>
      <w:tblPr>
        <w:tblStyle w:val="Tabela-Siatka"/>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531"/>
        <w:gridCol w:w="4531"/>
      </w:tblGrid>
      <w:tr w:rsidR="00F448D3" w14:paraId="479A30C5" w14:textId="77777777" w:rsidTr="00F82D2E">
        <w:trPr>
          <w:trHeight w:val="1343"/>
        </w:trPr>
        <w:tc>
          <w:tcPr>
            <w:tcW w:w="4531" w:type="dxa"/>
            <w:shd w:val="clear" w:color="auto" w:fill="F2F2F2" w:themeFill="background1" w:themeFillShade="F2"/>
            <w:vAlign w:val="center"/>
          </w:tcPr>
          <w:p w14:paraId="732793B7" w14:textId="77777777" w:rsidR="00F448D3" w:rsidRDefault="00F448D3" w:rsidP="00F82D2E">
            <w:pPr>
              <w:spacing w:line="240" w:lineRule="auto"/>
              <w:jc w:val="center"/>
            </w:pPr>
            <w:r w:rsidRPr="00A75B76">
              <w:t>Lokalny Program Rewitalizacji Gminy Głogówek do 2023</w:t>
            </w:r>
            <w:r>
              <w:t xml:space="preserve"> roku</w:t>
            </w:r>
          </w:p>
        </w:tc>
        <w:tc>
          <w:tcPr>
            <w:tcW w:w="4531" w:type="dxa"/>
            <w:shd w:val="clear" w:color="auto" w:fill="F2F2F2" w:themeFill="background1" w:themeFillShade="F2"/>
            <w:vAlign w:val="center"/>
          </w:tcPr>
          <w:p w14:paraId="505AD495" w14:textId="77777777" w:rsidR="00F448D3" w:rsidRDefault="00F448D3" w:rsidP="00F82D2E">
            <w:pPr>
              <w:spacing w:line="240" w:lineRule="auto"/>
              <w:jc w:val="center"/>
            </w:pPr>
            <w:r>
              <w:t>Gminny</w:t>
            </w:r>
            <w:r w:rsidRPr="005F2ADD">
              <w:t xml:space="preserve"> Program Rewitalizacji </w:t>
            </w:r>
            <w:r>
              <w:t>Gminy Głogówek na lata 2023-2030</w:t>
            </w:r>
          </w:p>
        </w:tc>
      </w:tr>
      <w:tr w:rsidR="00F448D3" w14:paraId="4DDCF233" w14:textId="77777777" w:rsidTr="00F72582">
        <w:trPr>
          <w:trHeight w:val="1343"/>
        </w:trPr>
        <w:tc>
          <w:tcPr>
            <w:tcW w:w="4531" w:type="dxa"/>
            <w:vAlign w:val="center"/>
          </w:tcPr>
          <w:p w14:paraId="014DCAD7" w14:textId="77777777" w:rsidR="00F448D3" w:rsidRDefault="00F448D3" w:rsidP="00F82D2E">
            <w:pPr>
              <w:spacing w:line="240" w:lineRule="auto"/>
              <w:jc w:val="left"/>
            </w:pPr>
            <w:r>
              <w:t>Cel główny 1. Poprawa jakości życia mieszkańców, poprzez zwiększenie efektywności i jakości infrastruktury społecznej, w tym: jej funkcji rekreacyjnych, kulturalnych, turystycznych</w:t>
            </w:r>
          </w:p>
        </w:tc>
        <w:tc>
          <w:tcPr>
            <w:tcW w:w="4531" w:type="dxa"/>
            <w:vAlign w:val="center"/>
          </w:tcPr>
          <w:p w14:paraId="14B7FAB6" w14:textId="35F477A1" w:rsidR="00F72582" w:rsidRDefault="00F72582" w:rsidP="00F72582">
            <w:pPr>
              <w:spacing w:line="240" w:lineRule="auto"/>
              <w:jc w:val="left"/>
              <w:rPr>
                <w:color w:val="000000"/>
                <w:sz w:val="24"/>
                <w:szCs w:val="22"/>
              </w:rPr>
            </w:pPr>
            <w:r w:rsidRPr="00AD5C6C">
              <w:rPr>
                <w:color w:val="000000"/>
                <w:sz w:val="24"/>
                <w:szCs w:val="22"/>
              </w:rPr>
              <w:t>Cel strategiczny</w:t>
            </w:r>
            <w:r>
              <w:rPr>
                <w:color w:val="000000"/>
                <w:sz w:val="24"/>
                <w:szCs w:val="22"/>
              </w:rPr>
              <w:t xml:space="preserve"> 2: </w:t>
            </w:r>
            <w:r w:rsidRPr="00F72582">
              <w:rPr>
                <w:color w:val="000000"/>
                <w:sz w:val="24"/>
                <w:szCs w:val="22"/>
              </w:rPr>
              <w:t xml:space="preserve">Spójność przestrzenno </w:t>
            </w:r>
            <w:r>
              <w:rPr>
                <w:color w:val="000000"/>
                <w:sz w:val="24"/>
                <w:szCs w:val="22"/>
              </w:rPr>
              <w:t>–</w:t>
            </w:r>
            <w:r w:rsidRPr="00F72582">
              <w:rPr>
                <w:color w:val="000000"/>
                <w:sz w:val="24"/>
                <w:szCs w:val="22"/>
              </w:rPr>
              <w:t xml:space="preserve"> funkcjonalna</w:t>
            </w:r>
            <w:r>
              <w:rPr>
                <w:color w:val="000000"/>
                <w:sz w:val="24"/>
                <w:szCs w:val="22"/>
              </w:rPr>
              <w:t>.</w:t>
            </w:r>
          </w:p>
          <w:p w14:paraId="206B4258" w14:textId="722A94A0" w:rsidR="00F72582" w:rsidRDefault="00F72582" w:rsidP="00F72582">
            <w:pPr>
              <w:spacing w:line="240" w:lineRule="auto"/>
              <w:jc w:val="left"/>
            </w:pPr>
            <w:r w:rsidRPr="00AD5C6C">
              <w:rPr>
                <w:color w:val="000000"/>
                <w:sz w:val="24"/>
                <w:szCs w:val="22"/>
              </w:rPr>
              <w:t>Cel strategiczny</w:t>
            </w:r>
            <w:r>
              <w:rPr>
                <w:color w:val="000000"/>
                <w:sz w:val="24"/>
                <w:szCs w:val="22"/>
              </w:rPr>
              <w:t xml:space="preserve"> 3: </w:t>
            </w:r>
            <w:r w:rsidRPr="00F72582">
              <w:rPr>
                <w:color w:val="000000"/>
                <w:sz w:val="24"/>
                <w:szCs w:val="22"/>
              </w:rPr>
              <w:t>Lepsza jakość środowiska naturalnego</w:t>
            </w:r>
            <w:r>
              <w:rPr>
                <w:color w:val="000000"/>
                <w:sz w:val="24"/>
                <w:szCs w:val="22"/>
              </w:rPr>
              <w:t>.</w:t>
            </w:r>
          </w:p>
        </w:tc>
      </w:tr>
      <w:tr w:rsidR="00F448D3" w14:paraId="76415524" w14:textId="77777777" w:rsidTr="00F82D2E">
        <w:trPr>
          <w:trHeight w:val="1343"/>
        </w:trPr>
        <w:tc>
          <w:tcPr>
            <w:tcW w:w="4531" w:type="dxa"/>
            <w:vAlign w:val="center"/>
          </w:tcPr>
          <w:p w14:paraId="304477C4" w14:textId="77777777" w:rsidR="00F448D3" w:rsidRDefault="00F448D3" w:rsidP="00F82D2E">
            <w:pPr>
              <w:spacing w:line="240" w:lineRule="auto"/>
              <w:jc w:val="left"/>
            </w:pPr>
            <w:r>
              <w:t>Cel główny 2. Poprawa infrastruktury zlokalizowanej na terenie gminy Głogówek, w tym: poprawa dostępu do infrastruktury technicznej i poprawa stanu zabytków</w:t>
            </w:r>
          </w:p>
        </w:tc>
        <w:tc>
          <w:tcPr>
            <w:tcW w:w="4531" w:type="dxa"/>
          </w:tcPr>
          <w:p w14:paraId="4587ADAF" w14:textId="77777777" w:rsidR="00F72582" w:rsidRDefault="00F72582" w:rsidP="00F72582">
            <w:pPr>
              <w:spacing w:line="240" w:lineRule="auto"/>
              <w:jc w:val="left"/>
              <w:rPr>
                <w:color w:val="000000"/>
                <w:sz w:val="24"/>
                <w:szCs w:val="22"/>
              </w:rPr>
            </w:pPr>
            <w:r w:rsidRPr="00AD5C6C">
              <w:rPr>
                <w:color w:val="000000"/>
                <w:sz w:val="24"/>
                <w:szCs w:val="22"/>
              </w:rPr>
              <w:t>Cel strategiczny</w:t>
            </w:r>
            <w:r>
              <w:rPr>
                <w:color w:val="000000"/>
                <w:sz w:val="24"/>
                <w:szCs w:val="22"/>
              </w:rPr>
              <w:t xml:space="preserve"> 2: </w:t>
            </w:r>
            <w:r w:rsidRPr="00F72582">
              <w:rPr>
                <w:color w:val="000000"/>
                <w:sz w:val="24"/>
                <w:szCs w:val="22"/>
              </w:rPr>
              <w:t xml:space="preserve">Spójność przestrzenno </w:t>
            </w:r>
            <w:r>
              <w:rPr>
                <w:color w:val="000000"/>
                <w:sz w:val="24"/>
                <w:szCs w:val="22"/>
              </w:rPr>
              <w:t>–</w:t>
            </w:r>
            <w:r w:rsidRPr="00F72582">
              <w:rPr>
                <w:color w:val="000000"/>
                <w:sz w:val="24"/>
                <w:szCs w:val="22"/>
              </w:rPr>
              <w:t xml:space="preserve"> funkcjonalna</w:t>
            </w:r>
            <w:r>
              <w:rPr>
                <w:color w:val="000000"/>
                <w:sz w:val="24"/>
                <w:szCs w:val="22"/>
              </w:rPr>
              <w:t>.</w:t>
            </w:r>
          </w:p>
          <w:p w14:paraId="4DB36548" w14:textId="011EF123" w:rsidR="00F448D3" w:rsidRDefault="00F72582" w:rsidP="00F72582">
            <w:pPr>
              <w:spacing w:line="240" w:lineRule="auto"/>
            </w:pPr>
            <w:r w:rsidRPr="00AD5C6C">
              <w:rPr>
                <w:color w:val="000000"/>
                <w:sz w:val="24"/>
                <w:szCs w:val="22"/>
              </w:rPr>
              <w:t>Cel strategiczny</w:t>
            </w:r>
            <w:r>
              <w:rPr>
                <w:color w:val="000000"/>
                <w:sz w:val="24"/>
                <w:szCs w:val="22"/>
              </w:rPr>
              <w:t xml:space="preserve"> 3: </w:t>
            </w:r>
            <w:r w:rsidRPr="00F72582">
              <w:rPr>
                <w:color w:val="000000"/>
                <w:sz w:val="24"/>
                <w:szCs w:val="22"/>
              </w:rPr>
              <w:t>Lepsza jakość środowiska naturalnego</w:t>
            </w:r>
            <w:r>
              <w:rPr>
                <w:color w:val="000000"/>
                <w:sz w:val="24"/>
                <w:szCs w:val="22"/>
              </w:rPr>
              <w:t>.</w:t>
            </w:r>
          </w:p>
        </w:tc>
      </w:tr>
      <w:tr w:rsidR="00F448D3" w14:paraId="38A0BCFD" w14:textId="77777777" w:rsidTr="00F82D2E">
        <w:trPr>
          <w:trHeight w:val="1343"/>
        </w:trPr>
        <w:tc>
          <w:tcPr>
            <w:tcW w:w="4531" w:type="dxa"/>
            <w:vAlign w:val="center"/>
          </w:tcPr>
          <w:p w14:paraId="436C4C0D" w14:textId="77777777" w:rsidR="00F448D3" w:rsidRDefault="00F448D3" w:rsidP="00F82D2E">
            <w:pPr>
              <w:spacing w:line="240" w:lineRule="auto"/>
              <w:jc w:val="left"/>
            </w:pPr>
            <w:r>
              <w:t>Cel główny 3. Zwiększenie szans dla rozwoju i utrzymanie przedsiębiorczości na terenie gminy</w:t>
            </w:r>
          </w:p>
        </w:tc>
        <w:tc>
          <w:tcPr>
            <w:tcW w:w="4531" w:type="dxa"/>
            <w:vAlign w:val="center"/>
          </w:tcPr>
          <w:p w14:paraId="2CAE5FDF" w14:textId="47769465" w:rsidR="00F448D3" w:rsidRDefault="00F82D2E" w:rsidP="00F82D2E">
            <w:pPr>
              <w:spacing w:line="240" w:lineRule="auto"/>
              <w:jc w:val="left"/>
            </w:pPr>
            <w:r w:rsidRPr="00AD5C6C">
              <w:rPr>
                <w:color w:val="000000"/>
                <w:sz w:val="24"/>
                <w:szCs w:val="22"/>
              </w:rPr>
              <w:t>Cel strategiczny</w:t>
            </w:r>
            <w:r w:rsidR="00F72582">
              <w:rPr>
                <w:color w:val="000000"/>
                <w:sz w:val="24"/>
                <w:szCs w:val="22"/>
              </w:rPr>
              <w:t xml:space="preserve"> 1</w:t>
            </w:r>
            <w:r>
              <w:rPr>
                <w:color w:val="000000"/>
                <w:sz w:val="24"/>
                <w:szCs w:val="22"/>
              </w:rPr>
              <w:t xml:space="preserve">: </w:t>
            </w:r>
            <w:r w:rsidRPr="00F82D2E">
              <w:rPr>
                <w:color w:val="000000"/>
                <w:sz w:val="24"/>
                <w:szCs w:val="22"/>
              </w:rPr>
              <w:t>Spójność społeczna i aktywizacja mieszkańców</w:t>
            </w:r>
            <w:r w:rsidR="00F72582">
              <w:rPr>
                <w:color w:val="000000"/>
                <w:sz w:val="24"/>
                <w:szCs w:val="22"/>
              </w:rPr>
              <w:t>.</w:t>
            </w:r>
          </w:p>
        </w:tc>
      </w:tr>
    </w:tbl>
    <w:p w14:paraId="097EFAA0" w14:textId="77777777" w:rsidR="00F448D3" w:rsidRDefault="00F448D3" w:rsidP="0025585C">
      <w:pPr>
        <w:pStyle w:val="Legenda"/>
      </w:pPr>
      <w:r w:rsidRPr="006B234A">
        <w:t>Źródło: opracowanie własne</w:t>
      </w:r>
    </w:p>
    <w:p w14:paraId="67616EE4" w14:textId="77777777" w:rsidR="00F448D3" w:rsidRDefault="00F448D3" w:rsidP="00F448D3">
      <w:r>
        <w:t xml:space="preserve">Proces rewitalizacji w Gminie Głogówek ma swoją logiczną ciągłość na poziomie celów strategicznych od 2017 roku. Wobec tego faktu GPR Gminy Głogówek na lata 2023-2030 należy traktować wprost jako </w:t>
      </w:r>
      <w:r w:rsidRPr="0099446A">
        <w:t>kontynuację podjętego i prowadzonego procesu rewitalizacj</w:t>
      </w:r>
      <w:r>
        <w:t>i, określonego</w:t>
      </w:r>
      <w:r w:rsidRPr="0099446A">
        <w:t xml:space="preserve"> w </w:t>
      </w:r>
      <w:r w:rsidRPr="0099446A">
        <w:rPr>
          <w:bCs/>
          <w:i/>
          <w:iCs/>
        </w:rPr>
        <w:t xml:space="preserve">Lokalnym Programie Rewitalizacji </w:t>
      </w:r>
      <w:r>
        <w:rPr>
          <w:bCs/>
          <w:i/>
          <w:iCs/>
        </w:rPr>
        <w:t>Gminy Głogówek</w:t>
      </w:r>
      <w:r w:rsidRPr="0099446A">
        <w:t>. Proces rewitalizacji</w:t>
      </w:r>
      <w:r>
        <w:t xml:space="preserve"> w GPR (w którym zaplanowano szereg inwestycji i przedsięwzięć przyczyniających się do podniesienia jakości życia mieszkańców) w pełni wykorzystuje pozytywne efekty zrealizowanych wcześniej projektów rewitalizacyjnych i stanowi ich logiczną kontynuację. </w:t>
      </w:r>
    </w:p>
    <w:p w14:paraId="7F9DA90C" w14:textId="77777777" w:rsidR="00F448D3" w:rsidRDefault="00F448D3" w:rsidP="00A46133"/>
    <w:p w14:paraId="4E81F3DA" w14:textId="77777777" w:rsidR="00F448D3" w:rsidRDefault="00F448D3" w:rsidP="00A46133"/>
    <w:p w14:paraId="20CF43E5" w14:textId="77777777" w:rsidR="00F448D3" w:rsidRDefault="00F448D3" w:rsidP="00A46133"/>
    <w:p w14:paraId="5FBA4690" w14:textId="1D1C6680" w:rsidR="003B497B" w:rsidRDefault="003B497B" w:rsidP="00DC2506">
      <w:r>
        <w:t xml:space="preserve"> </w:t>
      </w:r>
    </w:p>
    <w:p w14:paraId="0831FD33" w14:textId="77777777" w:rsidR="00A46133" w:rsidRDefault="009D2AB4" w:rsidP="00A46133">
      <w:pPr>
        <w:pStyle w:val="Nagwek2"/>
        <w:numPr>
          <w:ilvl w:val="0"/>
          <w:numId w:val="0"/>
        </w:numPr>
        <w:ind w:left="576" w:hanging="576"/>
      </w:pPr>
      <w:bookmarkStart w:id="160" w:name="_Toc150946488"/>
      <w:r>
        <w:lastRenderedPageBreak/>
        <w:t>11</w:t>
      </w:r>
      <w:r w:rsidR="00A46133">
        <w:t>.5 Komplementarność źródeł finansowania</w:t>
      </w:r>
      <w:bookmarkEnd w:id="160"/>
    </w:p>
    <w:p w14:paraId="00CB3CD0" w14:textId="77777777" w:rsidR="00A46133" w:rsidRPr="00902BA1" w:rsidRDefault="00A46133" w:rsidP="00A46133">
      <w:pPr>
        <w:rPr>
          <w:szCs w:val="22"/>
        </w:rPr>
      </w:pPr>
      <w:r w:rsidRPr="001B71F9">
        <w:t>Przeds</w:t>
      </w:r>
      <w:r w:rsidR="00D14E73" w:rsidRPr="001B71F9">
        <w:t>ięwzięcia realizowane w ramach Gminn</w:t>
      </w:r>
      <w:r w:rsidR="00B46E70" w:rsidRPr="001B71F9">
        <w:t>ego</w:t>
      </w:r>
      <w:r w:rsidR="00D14E73" w:rsidRPr="001B71F9">
        <w:t xml:space="preserve"> Programu Rewitalizacji </w:t>
      </w:r>
      <w:r w:rsidRPr="001B71F9">
        <w:t>będą finansowane z różnych źródeł</w:t>
      </w:r>
      <w:r w:rsidR="00A77E56" w:rsidRPr="001B71F9">
        <w:t>, w tym m. in. ze środków w</w:t>
      </w:r>
      <w:r w:rsidR="001263E7">
        <w:t>łasnych podmiotów realizujących dane</w:t>
      </w:r>
      <w:r w:rsidR="00A77E56" w:rsidRPr="001B71F9">
        <w:t xml:space="preserve"> przedsięwzięcie, środków pochodzących</w:t>
      </w:r>
      <w:r w:rsidR="002E1AD5" w:rsidRPr="001B71F9">
        <w:t xml:space="preserve"> ze </w:t>
      </w:r>
      <w:r w:rsidR="005576F3">
        <w:t xml:space="preserve">źródeł zewnętrznych takich jak: </w:t>
      </w:r>
      <w:r w:rsidR="002E1AD5" w:rsidRPr="001B71F9">
        <w:t>F</w:t>
      </w:r>
      <w:r w:rsidR="002E1AD5" w:rsidRPr="001B71F9">
        <w:rPr>
          <w:rStyle w:val="markedcontent"/>
          <w:szCs w:val="22"/>
        </w:rPr>
        <w:t xml:space="preserve">undusze Europejskie, </w:t>
      </w:r>
      <w:r w:rsidR="005576F3">
        <w:t>Rządowy Fundusz Polski Ład: Program Inwestycji Strategicznych, Fundusz Odbudowy</w:t>
      </w:r>
      <w:r w:rsidR="005576F3">
        <w:rPr>
          <w:rStyle w:val="markedcontent"/>
          <w:szCs w:val="22"/>
        </w:rPr>
        <w:t>,</w:t>
      </w:r>
      <w:r w:rsidR="00902BA1">
        <w:rPr>
          <w:rStyle w:val="markedcontent"/>
          <w:szCs w:val="22"/>
        </w:rPr>
        <w:t xml:space="preserve"> </w:t>
      </w:r>
      <w:r w:rsidR="00902BA1" w:rsidRPr="00902BA1">
        <w:t>Fundusze EOG i Fundusze Norweskie</w:t>
      </w:r>
      <w:r w:rsidR="00902BA1">
        <w:rPr>
          <w:szCs w:val="22"/>
        </w:rPr>
        <w:t xml:space="preserve">, </w:t>
      </w:r>
      <w:r w:rsidR="005576F3" w:rsidRPr="00157862">
        <w:t>Program Rozwoju Obszarów Wiejskich</w:t>
      </w:r>
      <w:r w:rsidR="005576F3">
        <w:rPr>
          <w:rStyle w:val="markedcontent"/>
          <w:szCs w:val="22"/>
        </w:rPr>
        <w:t xml:space="preserve">, </w:t>
      </w:r>
      <w:r w:rsidR="00A77E56" w:rsidRPr="001B71F9">
        <w:rPr>
          <w:rStyle w:val="markedcontent"/>
          <w:szCs w:val="22"/>
        </w:rPr>
        <w:t>programów krajowych i państwowych</w:t>
      </w:r>
      <w:r w:rsidR="002E1AD5" w:rsidRPr="001B71F9">
        <w:rPr>
          <w:rStyle w:val="markedcontent"/>
          <w:szCs w:val="22"/>
        </w:rPr>
        <w:t xml:space="preserve"> fundu</w:t>
      </w:r>
      <w:r w:rsidR="00A77E56" w:rsidRPr="001B71F9">
        <w:rPr>
          <w:rStyle w:val="markedcontent"/>
          <w:szCs w:val="22"/>
        </w:rPr>
        <w:t>szy celowych</w:t>
      </w:r>
      <w:r w:rsidR="002E1AD5" w:rsidRPr="001B71F9">
        <w:rPr>
          <w:rStyle w:val="markedcontent"/>
          <w:szCs w:val="22"/>
        </w:rPr>
        <w:t xml:space="preserve">, </w:t>
      </w:r>
      <w:r w:rsidR="00A77E56" w:rsidRPr="001B71F9">
        <w:t>pożyczek, kredytów i dotacji</w:t>
      </w:r>
      <w:r w:rsidR="002E1AD5" w:rsidRPr="001B71F9">
        <w:t>.</w:t>
      </w:r>
      <w:r w:rsidR="00F25CD3">
        <w:t xml:space="preserve"> </w:t>
      </w:r>
      <w:r w:rsidRPr="001B71F9">
        <w:t>Taki montaż finansowy</w:t>
      </w:r>
      <w:r w:rsidR="00BC7740" w:rsidRPr="001B71F9">
        <w:t>,</w:t>
      </w:r>
      <w:r w:rsidRPr="001B71F9">
        <w:t xml:space="preserve"> uwzględniający różne</w:t>
      </w:r>
      <w:r w:rsidR="003A55C8" w:rsidRPr="001B71F9">
        <w:t xml:space="preserve"> podmioty oraz</w:t>
      </w:r>
      <w:r w:rsidRPr="001B71F9">
        <w:t xml:space="preserve"> metody pozyskiwania</w:t>
      </w:r>
      <w:r w:rsidRPr="001D590B">
        <w:t xml:space="preserve"> środków </w:t>
      </w:r>
      <w:r>
        <w:t xml:space="preserve">finansowych, wskazuje wprost na </w:t>
      </w:r>
      <w:r w:rsidRPr="001D590B">
        <w:t xml:space="preserve">komplementarność przyjętych rozwiązań. </w:t>
      </w:r>
    </w:p>
    <w:p w14:paraId="0FE89C48" w14:textId="77777777" w:rsidR="00A46133" w:rsidRDefault="009D2AB4" w:rsidP="00A46133">
      <w:pPr>
        <w:pStyle w:val="Nagwek2"/>
      </w:pPr>
      <w:bookmarkStart w:id="161" w:name="_Toc150946489"/>
      <w:r>
        <w:t>11</w:t>
      </w:r>
      <w:r w:rsidR="00A46133">
        <w:t xml:space="preserve">.6 </w:t>
      </w:r>
      <w:r w:rsidR="00A46133" w:rsidRPr="005575FA">
        <w:t>Podsumowanie komplementarności</w:t>
      </w:r>
      <w:bookmarkEnd w:id="161"/>
      <w:r w:rsidR="00A46133">
        <w:tab/>
      </w:r>
    </w:p>
    <w:p w14:paraId="69C029C8" w14:textId="77777777" w:rsidR="00EC4545" w:rsidRDefault="00A46133" w:rsidP="00A46133">
      <w:r w:rsidRPr="000F7DB6">
        <w:t xml:space="preserve">Podsumowanie komplementarności w obrębie GPR zaprezentowano na poziomie celów i kierunków działań. Związane jest to z patrzeniem na proces rewitalizacji jako </w:t>
      </w:r>
      <w:r w:rsidRPr="009B2806">
        <w:t>narzędzi</w:t>
      </w:r>
      <w:r w:rsidR="00B96CA1">
        <w:t>a</w:t>
      </w:r>
      <w:r w:rsidRPr="009B2806">
        <w:t xml:space="preserve"> osiągania</w:t>
      </w:r>
      <w:r>
        <w:t xml:space="preserve"> konkretnych i </w:t>
      </w:r>
      <w:r w:rsidRPr="000F7DB6">
        <w:t>mierzalnych celów. Dla pełnej prezentacji komplementarności zdecydowano się na wykorzystanie matrycy pokazującej wzajemne zależności pomiędzy poszczególny</w:t>
      </w:r>
      <w:r>
        <w:t xml:space="preserve">mi celami procesu, wskazując </w:t>
      </w:r>
      <w:r w:rsidR="00D47C77">
        <w:t>wiążący</w:t>
      </w:r>
      <w:r w:rsidR="009B2806">
        <w:t xml:space="preserve"> rodzaj jej komplementarności</w:t>
      </w:r>
      <w:r w:rsidRPr="000F7DB6">
        <w:t>.</w:t>
      </w:r>
      <w:r w:rsidR="009C6600">
        <w:t xml:space="preserve"> </w:t>
      </w:r>
      <w:r w:rsidRPr="000F7DB6">
        <w:t>Poniższa matryca prezentuje poszczególne projekty rewitalizacyjne wraz z przypisanymi im kierunkami działań oraz celami strategicznymi</w:t>
      </w:r>
      <w:r>
        <w:t>.</w:t>
      </w:r>
    </w:p>
    <w:p w14:paraId="0C0FC8C5" w14:textId="77777777" w:rsidR="00EC4545" w:rsidRDefault="00EC4545" w:rsidP="00A46133"/>
    <w:p w14:paraId="5495E6F6" w14:textId="77777777" w:rsidR="00560032" w:rsidRDefault="00560032" w:rsidP="00A46133">
      <w:pPr>
        <w:sectPr w:rsidR="00560032" w:rsidSect="001B6B75">
          <w:pgSz w:w="11906" w:h="16838"/>
          <w:pgMar w:top="1417" w:right="1417" w:bottom="1417" w:left="1417" w:header="708" w:footer="708" w:gutter="0"/>
          <w:cols w:space="708"/>
          <w:docGrid w:linePitch="360"/>
        </w:sectPr>
      </w:pPr>
    </w:p>
    <w:p w14:paraId="15CA4A74" w14:textId="6F2C5654" w:rsidR="00A46133" w:rsidRDefault="00A46133" w:rsidP="0025585C">
      <w:pPr>
        <w:pStyle w:val="Legenda"/>
      </w:pPr>
      <w:bookmarkStart w:id="162" w:name="_Toc150946380"/>
      <w:r>
        <w:lastRenderedPageBreak/>
        <w:t xml:space="preserve">Tabela </w:t>
      </w:r>
      <w:fldSimple w:instr=" SEQ Tabela \* ARABIC ">
        <w:r w:rsidR="00516360">
          <w:rPr>
            <w:noProof/>
          </w:rPr>
          <w:t>42</w:t>
        </w:r>
      </w:fldSimple>
      <w:r w:rsidRPr="008F7AB2">
        <w:t xml:space="preserve"> </w:t>
      </w:r>
      <w:r w:rsidRPr="00946FC0">
        <w:t xml:space="preserve">Komplementarność </w:t>
      </w:r>
      <w:r w:rsidR="007C599C" w:rsidRPr="00946FC0">
        <w:t>wiązek projektowych</w:t>
      </w:r>
      <w:r w:rsidRPr="00946FC0">
        <w:t xml:space="preserve"> z c</w:t>
      </w:r>
      <w:r w:rsidR="00B96CA1" w:rsidRPr="00946FC0">
        <w:t>elami strategicznymi i kierunkami</w:t>
      </w:r>
      <w:r w:rsidRPr="00946FC0">
        <w:t xml:space="preserve"> działań GPR</w:t>
      </w:r>
      <w:bookmarkEnd w:id="162"/>
    </w:p>
    <w:tbl>
      <w:tblPr>
        <w:tblW w:w="20904"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4A0" w:firstRow="1" w:lastRow="0" w:firstColumn="1" w:lastColumn="0" w:noHBand="0" w:noVBand="1"/>
      </w:tblPr>
      <w:tblGrid>
        <w:gridCol w:w="528"/>
        <w:gridCol w:w="4060"/>
        <w:gridCol w:w="1284"/>
        <w:gridCol w:w="1476"/>
        <w:gridCol w:w="1477"/>
        <w:gridCol w:w="1451"/>
        <w:gridCol w:w="1721"/>
        <w:gridCol w:w="1437"/>
        <w:gridCol w:w="1741"/>
        <w:gridCol w:w="1435"/>
        <w:gridCol w:w="1476"/>
        <w:gridCol w:w="1341"/>
        <w:gridCol w:w="1477"/>
      </w:tblGrid>
      <w:tr w:rsidR="00946FC0" w:rsidRPr="00061670" w14:paraId="5575A646" w14:textId="77777777" w:rsidTr="00946FC0">
        <w:trPr>
          <w:trHeight w:val="397"/>
        </w:trPr>
        <w:tc>
          <w:tcPr>
            <w:tcW w:w="528" w:type="dxa"/>
            <w:vMerge w:val="restart"/>
            <w:shd w:val="clear" w:color="auto" w:fill="FFFFFF"/>
            <w:vAlign w:val="center"/>
          </w:tcPr>
          <w:p w14:paraId="7002D0A5" w14:textId="77777777" w:rsidR="00946FC0" w:rsidRPr="00AD5C6C" w:rsidRDefault="00946FC0" w:rsidP="00933C1D">
            <w:pPr>
              <w:spacing w:line="240" w:lineRule="auto"/>
              <w:jc w:val="center"/>
              <w:rPr>
                <w:color w:val="000000"/>
                <w:sz w:val="24"/>
              </w:rPr>
            </w:pPr>
            <w:r w:rsidRPr="00AD5C6C">
              <w:rPr>
                <w:color w:val="000000"/>
                <w:sz w:val="24"/>
              </w:rPr>
              <w:t>Lp.</w:t>
            </w:r>
          </w:p>
        </w:tc>
        <w:tc>
          <w:tcPr>
            <w:tcW w:w="4060" w:type="dxa"/>
            <w:vMerge w:val="restart"/>
            <w:shd w:val="clear" w:color="auto" w:fill="FFFFFF"/>
            <w:vAlign w:val="center"/>
          </w:tcPr>
          <w:p w14:paraId="370B2A27" w14:textId="77777777" w:rsidR="00946FC0" w:rsidRPr="00AD5C6C" w:rsidRDefault="00946FC0" w:rsidP="00933C1D">
            <w:pPr>
              <w:spacing w:line="240" w:lineRule="auto"/>
              <w:jc w:val="center"/>
              <w:rPr>
                <w:color w:val="000000"/>
                <w:sz w:val="24"/>
              </w:rPr>
            </w:pPr>
            <w:r w:rsidRPr="00AD5C6C">
              <w:rPr>
                <w:color w:val="000000"/>
                <w:sz w:val="24"/>
              </w:rPr>
              <w:t xml:space="preserve">Nazwa wiązki </w:t>
            </w:r>
          </w:p>
        </w:tc>
        <w:tc>
          <w:tcPr>
            <w:tcW w:w="5688" w:type="dxa"/>
            <w:gridSpan w:val="4"/>
            <w:shd w:val="clear" w:color="auto" w:fill="2F5496"/>
            <w:vAlign w:val="center"/>
          </w:tcPr>
          <w:p w14:paraId="425CE4B9" w14:textId="77777777" w:rsidR="00946FC0" w:rsidRPr="00AD5C6C" w:rsidRDefault="00946FC0" w:rsidP="00933C1D">
            <w:pPr>
              <w:pStyle w:val="NormalnyWeb"/>
              <w:spacing w:after="0" w:line="240" w:lineRule="auto"/>
              <w:jc w:val="center"/>
              <w:rPr>
                <w:color w:val="FFFFFF"/>
                <w:sz w:val="20"/>
                <w:szCs w:val="20"/>
              </w:rPr>
            </w:pPr>
            <w:r w:rsidRPr="00AD5C6C">
              <w:rPr>
                <w:color w:val="FFFFFF"/>
                <w:sz w:val="24"/>
                <w:szCs w:val="22"/>
              </w:rPr>
              <w:t>1. Spójność społeczna i aktywizacja mieszkańców</w:t>
            </w:r>
          </w:p>
        </w:tc>
        <w:tc>
          <w:tcPr>
            <w:tcW w:w="6334" w:type="dxa"/>
            <w:gridSpan w:val="4"/>
            <w:shd w:val="clear" w:color="auto" w:fill="808080"/>
            <w:vAlign w:val="center"/>
          </w:tcPr>
          <w:p w14:paraId="00BF5CC9" w14:textId="77777777" w:rsidR="00946FC0" w:rsidRPr="00AD5C6C" w:rsidRDefault="00946FC0" w:rsidP="00933C1D">
            <w:pPr>
              <w:pStyle w:val="NormalnyWeb"/>
              <w:spacing w:after="0" w:line="240" w:lineRule="auto"/>
              <w:jc w:val="center"/>
              <w:rPr>
                <w:color w:val="FFFFFF"/>
                <w:sz w:val="20"/>
                <w:szCs w:val="20"/>
              </w:rPr>
            </w:pPr>
            <w:r w:rsidRPr="00AD5C6C">
              <w:rPr>
                <w:color w:val="FFFFFF"/>
                <w:sz w:val="24"/>
                <w:szCs w:val="22"/>
              </w:rPr>
              <w:t>2. Spójność przestrzenno - funkcjonalna</w:t>
            </w:r>
          </w:p>
        </w:tc>
        <w:tc>
          <w:tcPr>
            <w:tcW w:w="4294" w:type="dxa"/>
            <w:gridSpan w:val="3"/>
            <w:shd w:val="clear" w:color="auto" w:fill="007429"/>
          </w:tcPr>
          <w:p w14:paraId="48573AC0" w14:textId="77777777" w:rsidR="00946FC0" w:rsidRPr="00AD5C6C" w:rsidRDefault="00946FC0" w:rsidP="00933C1D">
            <w:pPr>
              <w:pStyle w:val="NormalnyWeb"/>
              <w:spacing w:after="0" w:line="240" w:lineRule="auto"/>
              <w:jc w:val="center"/>
              <w:rPr>
                <w:color w:val="FFFFFF"/>
                <w:sz w:val="24"/>
                <w:szCs w:val="22"/>
              </w:rPr>
            </w:pPr>
            <w:r w:rsidRPr="00AD5C6C">
              <w:rPr>
                <w:color w:val="FFFFFF"/>
                <w:sz w:val="24"/>
                <w:szCs w:val="22"/>
              </w:rPr>
              <w:t>3. Lepsza jakość środowiska naturalnego</w:t>
            </w:r>
          </w:p>
        </w:tc>
      </w:tr>
      <w:tr w:rsidR="00946FC0" w:rsidRPr="00F37045" w14:paraId="4A2E1E6D" w14:textId="77777777" w:rsidTr="00946FC0">
        <w:trPr>
          <w:trHeight w:val="2209"/>
        </w:trPr>
        <w:tc>
          <w:tcPr>
            <w:tcW w:w="528" w:type="dxa"/>
            <w:vMerge/>
            <w:shd w:val="clear" w:color="auto" w:fill="FFFFFF"/>
            <w:vAlign w:val="center"/>
          </w:tcPr>
          <w:p w14:paraId="1D78BE86" w14:textId="77777777" w:rsidR="00946FC0" w:rsidRPr="00AD5C6C" w:rsidRDefault="00946FC0" w:rsidP="00933C1D">
            <w:pPr>
              <w:spacing w:line="240" w:lineRule="auto"/>
              <w:jc w:val="center"/>
              <w:rPr>
                <w:sz w:val="20"/>
                <w:szCs w:val="20"/>
              </w:rPr>
            </w:pPr>
          </w:p>
        </w:tc>
        <w:tc>
          <w:tcPr>
            <w:tcW w:w="4060" w:type="dxa"/>
            <w:vMerge/>
            <w:shd w:val="clear" w:color="auto" w:fill="FFFFFF"/>
            <w:vAlign w:val="center"/>
          </w:tcPr>
          <w:p w14:paraId="3C31CE28" w14:textId="77777777" w:rsidR="00946FC0" w:rsidRPr="00AD5C6C" w:rsidRDefault="00946FC0" w:rsidP="00933C1D">
            <w:pPr>
              <w:pStyle w:val="NormalnyWeb"/>
              <w:spacing w:after="0" w:line="240" w:lineRule="auto"/>
              <w:jc w:val="center"/>
              <w:rPr>
                <w:color w:val="212529"/>
                <w:sz w:val="20"/>
                <w:szCs w:val="20"/>
              </w:rPr>
            </w:pPr>
          </w:p>
        </w:tc>
        <w:tc>
          <w:tcPr>
            <w:tcW w:w="1284" w:type="dxa"/>
            <w:shd w:val="clear" w:color="auto" w:fill="D9E2F3"/>
            <w:vAlign w:val="center"/>
          </w:tcPr>
          <w:p w14:paraId="1FAA7583" w14:textId="77777777" w:rsidR="00946FC0" w:rsidRPr="00AD5C6C" w:rsidRDefault="00946FC0" w:rsidP="00946FC0">
            <w:pPr>
              <w:pStyle w:val="NormalnyWeb"/>
              <w:spacing w:after="0" w:line="240" w:lineRule="auto"/>
              <w:ind w:left="66"/>
              <w:jc w:val="center"/>
              <w:rPr>
                <w:sz w:val="20"/>
              </w:rPr>
            </w:pPr>
            <w:r w:rsidRPr="00AD5C6C">
              <w:rPr>
                <w:sz w:val="20"/>
              </w:rPr>
              <w:t xml:space="preserve">CO.1.1. </w:t>
            </w:r>
            <w:r>
              <w:rPr>
                <w:sz w:val="20"/>
              </w:rPr>
              <w:t>Pobudzanie lokalnej przedsiębiorczości.</w:t>
            </w:r>
          </w:p>
          <w:p w14:paraId="75FAF247" w14:textId="1DBC1913" w:rsidR="00946FC0" w:rsidRPr="00AD5C6C" w:rsidRDefault="00946FC0" w:rsidP="00946FC0">
            <w:pPr>
              <w:pStyle w:val="NormalnyWeb"/>
              <w:spacing w:after="0" w:line="240" w:lineRule="auto"/>
              <w:jc w:val="center"/>
              <w:rPr>
                <w:color w:val="212529"/>
                <w:sz w:val="18"/>
                <w:szCs w:val="18"/>
              </w:rPr>
            </w:pPr>
          </w:p>
        </w:tc>
        <w:tc>
          <w:tcPr>
            <w:tcW w:w="1476" w:type="dxa"/>
            <w:shd w:val="clear" w:color="auto" w:fill="D9E2F3"/>
            <w:vAlign w:val="center"/>
          </w:tcPr>
          <w:p w14:paraId="5D94DE41" w14:textId="77777777" w:rsidR="00946FC0" w:rsidRPr="00AD5C6C" w:rsidRDefault="00946FC0" w:rsidP="00946FC0">
            <w:pPr>
              <w:pStyle w:val="NormalnyWeb"/>
              <w:spacing w:after="0" w:line="240" w:lineRule="auto"/>
              <w:ind w:left="66"/>
              <w:jc w:val="center"/>
              <w:rPr>
                <w:sz w:val="20"/>
              </w:rPr>
            </w:pPr>
            <w:r w:rsidRPr="00AD5C6C">
              <w:rPr>
                <w:sz w:val="20"/>
              </w:rPr>
              <w:t>CO.1.2. Wzrost tożsamości lokalnej oraz lepsza integracja mieszkańców</w:t>
            </w:r>
            <w:r>
              <w:rPr>
                <w:sz w:val="20"/>
              </w:rPr>
              <w:t>.</w:t>
            </w:r>
          </w:p>
          <w:p w14:paraId="372D8262" w14:textId="6E6E6F98" w:rsidR="00946FC0" w:rsidRPr="00AD5C6C" w:rsidRDefault="00946FC0" w:rsidP="00946FC0">
            <w:pPr>
              <w:pStyle w:val="NormalnyWeb"/>
              <w:spacing w:after="0" w:line="240" w:lineRule="auto"/>
              <w:jc w:val="center"/>
              <w:rPr>
                <w:color w:val="212529"/>
                <w:sz w:val="18"/>
                <w:szCs w:val="18"/>
              </w:rPr>
            </w:pPr>
          </w:p>
        </w:tc>
        <w:tc>
          <w:tcPr>
            <w:tcW w:w="1477" w:type="dxa"/>
            <w:shd w:val="clear" w:color="auto" w:fill="D9E2F3"/>
            <w:vAlign w:val="center"/>
          </w:tcPr>
          <w:p w14:paraId="6B46C42F" w14:textId="77777777" w:rsidR="00946FC0" w:rsidRPr="00AD5C6C" w:rsidRDefault="00946FC0" w:rsidP="00946FC0">
            <w:pPr>
              <w:pStyle w:val="NormalnyWeb"/>
              <w:spacing w:after="0" w:line="240" w:lineRule="auto"/>
              <w:ind w:left="66"/>
              <w:jc w:val="center"/>
              <w:rPr>
                <w:sz w:val="20"/>
              </w:rPr>
            </w:pPr>
            <w:r w:rsidRPr="00AD5C6C">
              <w:rPr>
                <w:sz w:val="20"/>
              </w:rPr>
              <w:t>CO.1.3. Przeciwdziałanie wykluczeniu społecznemu oraz aktywizacja osób zagrożonych wykluczeniem społecznym</w:t>
            </w:r>
            <w:r>
              <w:rPr>
                <w:sz w:val="20"/>
              </w:rPr>
              <w:t>.</w:t>
            </w:r>
          </w:p>
          <w:p w14:paraId="67EFB55A" w14:textId="6CED80AD" w:rsidR="00946FC0" w:rsidRPr="00AD5C6C" w:rsidRDefault="00946FC0" w:rsidP="00946FC0">
            <w:pPr>
              <w:spacing w:line="240" w:lineRule="auto"/>
              <w:jc w:val="center"/>
              <w:rPr>
                <w:sz w:val="18"/>
                <w:szCs w:val="18"/>
              </w:rPr>
            </w:pPr>
          </w:p>
        </w:tc>
        <w:tc>
          <w:tcPr>
            <w:tcW w:w="1451" w:type="dxa"/>
            <w:shd w:val="clear" w:color="auto" w:fill="D9E2F3"/>
            <w:vAlign w:val="center"/>
          </w:tcPr>
          <w:p w14:paraId="720D3008" w14:textId="076387AF" w:rsidR="00946FC0" w:rsidRPr="00AD5C6C" w:rsidRDefault="00946FC0" w:rsidP="00946FC0">
            <w:pPr>
              <w:pStyle w:val="NormalnyWeb"/>
              <w:spacing w:after="0" w:line="240" w:lineRule="auto"/>
              <w:jc w:val="center"/>
              <w:rPr>
                <w:color w:val="212529"/>
                <w:sz w:val="18"/>
                <w:szCs w:val="18"/>
              </w:rPr>
            </w:pPr>
            <w:r w:rsidRPr="00AD5C6C">
              <w:rPr>
                <w:sz w:val="20"/>
              </w:rPr>
              <w:t>CO.1.4. Wzrost poziomu bezpieczeństwa publicznego</w:t>
            </w:r>
            <w:r>
              <w:rPr>
                <w:sz w:val="20"/>
              </w:rPr>
              <w:t>.</w:t>
            </w:r>
          </w:p>
        </w:tc>
        <w:tc>
          <w:tcPr>
            <w:tcW w:w="1721" w:type="dxa"/>
            <w:shd w:val="clear" w:color="auto" w:fill="F2F2F2"/>
            <w:vAlign w:val="center"/>
          </w:tcPr>
          <w:p w14:paraId="7EF8AA26" w14:textId="3DD7664C" w:rsidR="00946FC0" w:rsidRPr="00946FC0" w:rsidRDefault="00946FC0" w:rsidP="00946FC0">
            <w:pPr>
              <w:pStyle w:val="NormalnyWeb"/>
              <w:spacing w:after="0" w:line="240" w:lineRule="auto"/>
              <w:ind w:left="66"/>
              <w:jc w:val="center"/>
              <w:rPr>
                <w:sz w:val="20"/>
              </w:rPr>
            </w:pPr>
            <w:r w:rsidRPr="00AD5C6C">
              <w:rPr>
                <w:sz w:val="20"/>
              </w:rPr>
              <w:t>CO.2.1. Zagospodarowanie i uporządkowanie zdegradowanych</w:t>
            </w:r>
            <w:r>
              <w:rPr>
                <w:sz w:val="20"/>
              </w:rPr>
              <w:t xml:space="preserve"> obiektów i</w:t>
            </w:r>
            <w:r w:rsidRPr="00AD5C6C">
              <w:rPr>
                <w:sz w:val="20"/>
              </w:rPr>
              <w:t xml:space="preserve"> przestrzeni oraz nadanie im funkcji integracji społecznej mieszkańców</w:t>
            </w:r>
            <w:r>
              <w:rPr>
                <w:sz w:val="20"/>
              </w:rPr>
              <w:t>.</w:t>
            </w:r>
          </w:p>
        </w:tc>
        <w:tc>
          <w:tcPr>
            <w:tcW w:w="1437" w:type="dxa"/>
            <w:shd w:val="clear" w:color="auto" w:fill="F2F2F2"/>
            <w:vAlign w:val="center"/>
          </w:tcPr>
          <w:p w14:paraId="24A46EC4" w14:textId="4333DF37" w:rsidR="00946FC0" w:rsidRPr="00946FC0" w:rsidRDefault="00946FC0" w:rsidP="00946FC0">
            <w:pPr>
              <w:pStyle w:val="NormalnyWeb"/>
              <w:spacing w:after="0" w:line="240" w:lineRule="auto"/>
              <w:ind w:left="66"/>
              <w:jc w:val="center"/>
              <w:rPr>
                <w:sz w:val="20"/>
              </w:rPr>
            </w:pPr>
            <w:r w:rsidRPr="00AD5C6C">
              <w:rPr>
                <w:sz w:val="20"/>
              </w:rPr>
              <w:t>CO.2.2. Rozwój infrastruktury publicznej i tworzenie atrakcyjnych miejsc spędzania czasu wolnego</w:t>
            </w:r>
            <w:r>
              <w:rPr>
                <w:sz w:val="20"/>
              </w:rPr>
              <w:t>.</w:t>
            </w:r>
          </w:p>
        </w:tc>
        <w:tc>
          <w:tcPr>
            <w:tcW w:w="1741" w:type="dxa"/>
            <w:shd w:val="clear" w:color="auto" w:fill="F2F2F2"/>
            <w:vAlign w:val="center"/>
          </w:tcPr>
          <w:p w14:paraId="533A0B86" w14:textId="77EA828C" w:rsidR="00946FC0" w:rsidRPr="00946FC0" w:rsidRDefault="00946FC0" w:rsidP="00946FC0">
            <w:pPr>
              <w:pStyle w:val="NormalnyWeb"/>
              <w:spacing w:after="0" w:line="240" w:lineRule="auto"/>
              <w:ind w:left="66"/>
              <w:jc w:val="center"/>
              <w:rPr>
                <w:sz w:val="20"/>
              </w:rPr>
            </w:pPr>
            <w:r w:rsidRPr="00AD5C6C">
              <w:rPr>
                <w:sz w:val="20"/>
              </w:rPr>
              <w:t>CO.2.3. Poprawa dostępności układu komunikacyjnego</w:t>
            </w:r>
            <w:r>
              <w:rPr>
                <w:sz w:val="20"/>
              </w:rPr>
              <w:t>.</w:t>
            </w:r>
          </w:p>
        </w:tc>
        <w:tc>
          <w:tcPr>
            <w:tcW w:w="1435" w:type="dxa"/>
            <w:shd w:val="clear" w:color="auto" w:fill="F2F2F2"/>
            <w:vAlign w:val="center"/>
          </w:tcPr>
          <w:p w14:paraId="74D907F7" w14:textId="4528C226" w:rsidR="00946FC0" w:rsidRPr="00AD5C6C" w:rsidRDefault="00946FC0" w:rsidP="00946FC0">
            <w:pPr>
              <w:spacing w:line="240" w:lineRule="auto"/>
              <w:jc w:val="center"/>
              <w:rPr>
                <w:color w:val="212529"/>
                <w:sz w:val="18"/>
                <w:szCs w:val="18"/>
              </w:rPr>
            </w:pPr>
            <w:r w:rsidRPr="00AD5C6C">
              <w:rPr>
                <w:sz w:val="20"/>
              </w:rPr>
              <w:t>CO.2.4. Poprawa estetyki budynków</w:t>
            </w:r>
            <w:r>
              <w:rPr>
                <w:sz w:val="20"/>
              </w:rPr>
              <w:t>.</w:t>
            </w:r>
          </w:p>
        </w:tc>
        <w:tc>
          <w:tcPr>
            <w:tcW w:w="1476" w:type="dxa"/>
            <w:shd w:val="clear" w:color="auto" w:fill="DDFFE9"/>
            <w:vAlign w:val="center"/>
          </w:tcPr>
          <w:p w14:paraId="32C533FA" w14:textId="38070AEF" w:rsidR="00946FC0" w:rsidRPr="00AD5C6C" w:rsidRDefault="00946FC0" w:rsidP="00946FC0">
            <w:pPr>
              <w:pStyle w:val="NormalnyWeb"/>
              <w:spacing w:after="0" w:line="240" w:lineRule="auto"/>
              <w:ind w:left="66"/>
              <w:jc w:val="center"/>
              <w:rPr>
                <w:sz w:val="20"/>
              </w:rPr>
            </w:pPr>
            <w:r w:rsidRPr="00AD5C6C">
              <w:rPr>
                <w:sz w:val="20"/>
              </w:rPr>
              <w:t>CO.3.1. Poprawa efektywności energetycznej budynków</w:t>
            </w:r>
            <w:r>
              <w:rPr>
                <w:sz w:val="20"/>
              </w:rPr>
              <w:t>.</w:t>
            </w:r>
          </w:p>
          <w:p w14:paraId="45138B56" w14:textId="66628F0E" w:rsidR="00946FC0" w:rsidRPr="00AD5C6C" w:rsidRDefault="00946FC0" w:rsidP="00946FC0">
            <w:pPr>
              <w:spacing w:line="240" w:lineRule="auto"/>
              <w:jc w:val="center"/>
              <w:rPr>
                <w:color w:val="212529"/>
                <w:sz w:val="18"/>
                <w:szCs w:val="18"/>
              </w:rPr>
            </w:pPr>
          </w:p>
        </w:tc>
        <w:tc>
          <w:tcPr>
            <w:tcW w:w="1341" w:type="dxa"/>
            <w:shd w:val="clear" w:color="auto" w:fill="DDFFE9"/>
            <w:vAlign w:val="center"/>
          </w:tcPr>
          <w:p w14:paraId="11EC054A" w14:textId="77777777" w:rsidR="00946FC0" w:rsidRPr="00AD5C6C" w:rsidRDefault="00946FC0" w:rsidP="00946FC0">
            <w:pPr>
              <w:pStyle w:val="NormalnyWeb"/>
              <w:spacing w:after="0" w:line="240" w:lineRule="auto"/>
              <w:ind w:left="66"/>
              <w:jc w:val="center"/>
              <w:rPr>
                <w:sz w:val="20"/>
              </w:rPr>
            </w:pPr>
            <w:r w:rsidRPr="00AD5C6C">
              <w:rPr>
                <w:sz w:val="20"/>
              </w:rPr>
              <w:t>CO.3.2. Wzrost świadomości ekologicznej mieszkańców</w:t>
            </w:r>
            <w:r>
              <w:rPr>
                <w:sz w:val="20"/>
              </w:rPr>
              <w:t>.</w:t>
            </w:r>
          </w:p>
          <w:p w14:paraId="19D53EC8" w14:textId="1B1A98BF" w:rsidR="00946FC0" w:rsidRPr="00AD5C6C" w:rsidRDefault="00946FC0" w:rsidP="00946FC0">
            <w:pPr>
              <w:spacing w:line="240" w:lineRule="auto"/>
              <w:jc w:val="center"/>
              <w:rPr>
                <w:color w:val="212529"/>
                <w:sz w:val="18"/>
                <w:szCs w:val="18"/>
              </w:rPr>
            </w:pPr>
          </w:p>
        </w:tc>
        <w:tc>
          <w:tcPr>
            <w:tcW w:w="1477" w:type="dxa"/>
            <w:shd w:val="clear" w:color="auto" w:fill="DDFFE9"/>
            <w:vAlign w:val="center"/>
          </w:tcPr>
          <w:p w14:paraId="24D63EA6" w14:textId="74F47212" w:rsidR="00946FC0" w:rsidRPr="00AD5C6C" w:rsidRDefault="00946FC0" w:rsidP="00946FC0">
            <w:pPr>
              <w:spacing w:line="240" w:lineRule="auto"/>
              <w:jc w:val="center"/>
              <w:rPr>
                <w:sz w:val="18"/>
                <w:szCs w:val="18"/>
              </w:rPr>
            </w:pPr>
            <w:r w:rsidRPr="00AD5C6C">
              <w:rPr>
                <w:sz w:val="20"/>
              </w:rPr>
              <w:t>CO 3.3. Zwiększenie powierzchni parków, zieleńców, terenów zieleni na  rewitalizowanych obszarach</w:t>
            </w:r>
            <w:r>
              <w:rPr>
                <w:sz w:val="20"/>
              </w:rPr>
              <w:t>.</w:t>
            </w:r>
          </w:p>
        </w:tc>
      </w:tr>
      <w:tr w:rsidR="00946FC0" w:rsidRPr="00F37045" w14:paraId="6F32BEAB" w14:textId="77777777" w:rsidTr="00946FC0">
        <w:trPr>
          <w:trHeight w:val="1701"/>
        </w:trPr>
        <w:tc>
          <w:tcPr>
            <w:tcW w:w="528" w:type="dxa"/>
            <w:vAlign w:val="center"/>
          </w:tcPr>
          <w:p w14:paraId="398B6914" w14:textId="77777777" w:rsidR="00946FC0" w:rsidRPr="00AD5C6C" w:rsidRDefault="00946FC0" w:rsidP="00946FC0">
            <w:pPr>
              <w:spacing w:line="240" w:lineRule="auto"/>
              <w:jc w:val="center"/>
              <w:rPr>
                <w:sz w:val="20"/>
                <w:szCs w:val="20"/>
              </w:rPr>
            </w:pPr>
            <w:r w:rsidRPr="00AD5C6C">
              <w:rPr>
                <w:sz w:val="20"/>
                <w:szCs w:val="20"/>
              </w:rPr>
              <w:t>1.</w:t>
            </w:r>
          </w:p>
        </w:tc>
        <w:tc>
          <w:tcPr>
            <w:tcW w:w="4060" w:type="dxa"/>
            <w:vAlign w:val="center"/>
          </w:tcPr>
          <w:p w14:paraId="344AFC02" w14:textId="657AFF26" w:rsidR="00946FC0" w:rsidRPr="00AD5C6C" w:rsidRDefault="00946FC0" w:rsidP="00946FC0">
            <w:pPr>
              <w:pStyle w:val="NormalnyWeb"/>
              <w:spacing w:after="0" w:line="240" w:lineRule="auto"/>
              <w:jc w:val="left"/>
              <w:rPr>
                <w:rFonts w:cs="Calibri"/>
                <w:bCs/>
                <w:color w:val="000000"/>
                <w:sz w:val="20"/>
                <w:szCs w:val="20"/>
              </w:rPr>
            </w:pPr>
            <w:r>
              <w:rPr>
                <w:bCs/>
                <w:color w:val="212529"/>
              </w:rPr>
              <w:t xml:space="preserve">Wiązka projektowa nr 1 </w:t>
            </w:r>
          </w:p>
        </w:tc>
        <w:tc>
          <w:tcPr>
            <w:tcW w:w="1284" w:type="dxa"/>
            <w:shd w:val="clear" w:color="auto" w:fill="FFFFFF"/>
            <w:vAlign w:val="center"/>
          </w:tcPr>
          <w:p w14:paraId="3BB2A71A" w14:textId="64B86D84" w:rsidR="00946FC0" w:rsidRPr="00AD5C6C" w:rsidRDefault="00946FC0" w:rsidP="00946FC0">
            <w:pPr>
              <w:spacing w:line="240" w:lineRule="auto"/>
              <w:jc w:val="center"/>
              <w:rPr>
                <w:sz w:val="20"/>
                <w:szCs w:val="20"/>
              </w:rPr>
            </w:pPr>
            <w:r>
              <w:rPr>
                <w:sz w:val="20"/>
                <w:szCs w:val="20"/>
              </w:rPr>
              <w:t>X</w:t>
            </w:r>
          </w:p>
        </w:tc>
        <w:tc>
          <w:tcPr>
            <w:tcW w:w="1476" w:type="dxa"/>
            <w:shd w:val="clear" w:color="auto" w:fill="FFFFFF"/>
            <w:vAlign w:val="center"/>
          </w:tcPr>
          <w:p w14:paraId="4FC16A22" w14:textId="55274D29" w:rsidR="00946FC0" w:rsidRPr="00AD5C6C" w:rsidRDefault="00946FC0" w:rsidP="00946FC0">
            <w:pPr>
              <w:spacing w:line="240" w:lineRule="auto"/>
              <w:jc w:val="center"/>
              <w:rPr>
                <w:sz w:val="20"/>
                <w:szCs w:val="20"/>
              </w:rPr>
            </w:pPr>
            <w:r>
              <w:rPr>
                <w:sz w:val="20"/>
                <w:szCs w:val="20"/>
              </w:rPr>
              <w:t>X</w:t>
            </w:r>
          </w:p>
        </w:tc>
        <w:tc>
          <w:tcPr>
            <w:tcW w:w="1477" w:type="dxa"/>
            <w:shd w:val="clear" w:color="auto" w:fill="FFFFFF"/>
            <w:vAlign w:val="center"/>
          </w:tcPr>
          <w:p w14:paraId="4A118473" w14:textId="26EDD7F9" w:rsidR="00946FC0" w:rsidRPr="00AD5C6C" w:rsidRDefault="00946FC0" w:rsidP="00946FC0">
            <w:pPr>
              <w:spacing w:line="240" w:lineRule="auto"/>
              <w:jc w:val="center"/>
              <w:rPr>
                <w:sz w:val="20"/>
                <w:szCs w:val="20"/>
              </w:rPr>
            </w:pPr>
            <w:r>
              <w:rPr>
                <w:sz w:val="20"/>
                <w:szCs w:val="20"/>
              </w:rPr>
              <w:t>X</w:t>
            </w:r>
          </w:p>
        </w:tc>
        <w:tc>
          <w:tcPr>
            <w:tcW w:w="1451" w:type="dxa"/>
            <w:shd w:val="clear" w:color="auto" w:fill="FFFFFF"/>
            <w:vAlign w:val="center"/>
          </w:tcPr>
          <w:p w14:paraId="1D131169" w14:textId="1BF31AEA" w:rsidR="00946FC0" w:rsidRPr="00AD5C6C" w:rsidRDefault="00946FC0" w:rsidP="00946FC0">
            <w:pPr>
              <w:spacing w:line="240" w:lineRule="auto"/>
              <w:jc w:val="center"/>
              <w:rPr>
                <w:sz w:val="20"/>
                <w:szCs w:val="20"/>
              </w:rPr>
            </w:pPr>
            <w:r>
              <w:rPr>
                <w:sz w:val="20"/>
                <w:szCs w:val="20"/>
              </w:rPr>
              <w:t>X</w:t>
            </w:r>
          </w:p>
        </w:tc>
        <w:tc>
          <w:tcPr>
            <w:tcW w:w="1721" w:type="dxa"/>
            <w:shd w:val="clear" w:color="auto" w:fill="FFFFFF"/>
            <w:vAlign w:val="center"/>
          </w:tcPr>
          <w:p w14:paraId="7F8FB69E" w14:textId="7E08B3F5" w:rsidR="00946FC0" w:rsidRPr="00AD5C6C" w:rsidRDefault="00946FC0" w:rsidP="00946FC0">
            <w:pPr>
              <w:spacing w:line="240" w:lineRule="auto"/>
              <w:jc w:val="center"/>
              <w:rPr>
                <w:sz w:val="20"/>
                <w:szCs w:val="20"/>
              </w:rPr>
            </w:pPr>
            <w:r>
              <w:rPr>
                <w:sz w:val="20"/>
                <w:szCs w:val="20"/>
              </w:rPr>
              <w:t>X</w:t>
            </w:r>
          </w:p>
        </w:tc>
        <w:tc>
          <w:tcPr>
            <w:tcW w:w="1437" w:type="dxa"/>
            <w:shd w:val="clear" w:color="auto" w:fill="FFFFFF"/>
            <w:vAlign w:val="center"/>
          </w:tcPr>
          <w:p w14:paraId="475DC48F" w14:textId="2FB93AC6" w:rsidR="00946FC0" w:rsidRPr="00AD5C6C" w:rsidRDefault="00946FC0" w:rsidP="00946FC0">
            <w:pPr>
              <w:spacing w:line="240" w:lineRule="auto"/>
              <w:jc w:val="center"/>
              <w:rPr>
                <w:sz w:val="20"/>
                <w:szCs w:val="20"/>
              </w:rPr>
            </w:pPr>
            <w:r>
              <w:rPr>
                <w:sz w:val="20"/>
                <w:szCs w:val="20"/>
              </w:rPr>
              <w:t>X</w:t>
            </w:r>
          </w:p>
        </w:tc>
        <w:tc>
          <w:tcPr>
            <w:tcW w:w="1741" w:type="dxa"/>
            <w:shd w:val="clear" w:color="auto" w:fill="FFFFFF"/>
            <w:vAlign w:val="center"/>
          </w:tcPr>
          <w:p w14:paraId="734A70D9" w14:textId="70EE9E43" w:rsidR="00946FC0" w:rsidRPr="00AD5C6C" w:rsidRDefault="00946FC0" w:rsidP="00946FC0">
            <w:pPr>
              <w:spacing w:line="240" w:lineRule="auto"/>
              <w:jc w:val="center"/>
              <w:rPr>
                <w:sz w:val="20"/>
                <w:szCs w:val="20"/>
              </w:rPr>
            </w:pPr>
            <w:r>
              <w:rPr>
                <w:sz w:val="20"/>
                <w:szCs w:val="20"/>
              </w:rPr>
              <w:t>X</w:t>
            </w:r>
          </w:p>
        </w:tc>
        <w:tc>
          <w:tcPr>
            <w:tcW w:w="1435" w:type="dxa"/>
            <w:shd w:val="clear" w:color="auto" w:fill="FFFFFF"/>
            <w:vAlign w:val="center"/>
          </w:tcPr>
          <w:p w14:paraId="09D818F1" w14:textId="41F3454B" w:rsidR="00946FC0" w:rsidRPr="00AD5C6C" w:rsidRDefault="00946FC0" w:rsidP="00946FC0">
            <w:pPr>
              <w:spacing w:line="240" w:lineRule="auto"/>
              <w:jc w:val="center"/>
              <w:rPr>
                <w:sz w:val="20"/>
                <w:szCs w:val="20"/>
              </w:rPr>
            </w:pPr>
            <w:r>
              <w:rPr>
                <w:sz w:val="20"/>
                <w:szCs w:val="20"/>
              </w:rPr>
              <w:t>X</w:t>
            </w:r>
          </w:p>
        </w:tc>
        <w:tc>
          <w:tcPr>
            <w:tcW w:w="1476" w:type="dxa"/>
            <w:shd w:val="clear" w:color="auto" w:fill="FFFFFF"/>
            <w:vAlign w:val="center"/>
          </w:tcPr>
          <w:p w14:paraId="42417C70" w14:textId="40B725DF" w:rsidR="00946FC0" w:rsidRPr="00AD5C6C" w:rsidRDefault="00946FC0" w:rsidP="00946FC0">
            <w:pPr>
              <w:spacing w:line="240" w:lineRule="auto"/>
              <w:jc w:val="center"/>
              <w:rPr>
                <w:sz w:val="20"/>
                <w:szCs w:val="20"/>
              </w:rPr>
            </w:pPr>
            <w:r>
              <w:rPr>
                <w:sz w:val="20"/>
                <w:szCs w:val="20"/>
              </w:rPr>
              <w:t>X</w:t>
            </w:r>
          </w:p>
        </w:tc>
        <w:tc>
          <w:tcPr>
            <w:tcW w:w="1341" w:type="dxa"/>
            <w:shd w:val="clear" w:color="auto" w:fill="FFFFFF"/>
            <w:vAlign w:val="center"/>
          </w:tcPr>
          <w:p w14:paraId="654FB8F1" w14:textId="71EFCA93" w:rsidR="00946FC0" w:rsidRPr="00AD5C6C" w:rsidRDefault="00946FC0" w:rsidP="00946FC0">
            <w:pPr>
              <w:spacing w:line="240" w:lineRule="auto"/>
              <w:jc w:val="center"/>
              <w:rPr>
                <w:sz w:val="20"/>
                <w:szCs w:val="20"/>
              </w:rPr>
            </w:pPr>
            <w:r>
              <w:rPr>
                <w:sz w:val="20"/>
                <w:szCs w:val="20"/>
              </w:rPr>
              <w:t>X</w:t>
            </w:r>
          </w:p>
        </w:tc>
        <w:tc>
          <w:tcPr>
            <w:tcW w:w="1477" w:type="dxa"/>
            <w:shd w:val="clear" w:color="auto" w:fill="FFFFFF"/>
            <w:vAlign w:val="center"/>
          </w:tcPr>
          <w:p w14:paraId="3E76D0BD" w14:textId="4A31CB20" w:rsidR="00946FC0" w:rsidRPr="00AD5C6C" w:rsidRDefault="00946FC0" w:rsidP="00946FC0">
            <w:pPr>
              <w:spacing w:line="240" w:lineRule="auto"/>
              <w:jc w:val="center"/>
              <w:rPr>
                <w:sz w:val="20"/>
                <w:szCs w:val="20"/>
              </w:rPr>
            </w:pPr>
            <w:r>
              <w:rPr>
                <w:sz w:val="20"/>
                <w:szCs w:val="20"/>
              </w:rPr>
              <w:t>X</w:t>
            </w:r>
          </w:p>
        </w:tc>
      </w:tr>
      <w:tr w:rsidR="00946FC0" w:rsidRPr="00F37045" w14:paraId="019B9B4E" w14:textId="77777777" w:rsidTr="00946FC0">
        <w:trPr>
          <w:trHeight w:val="1701"/>
        </w:trPr>
        <w:tc>
          <w:tcPr>
            <w:tcW w:w="528" w:type="dxa"/>
            <w:vAlign w:val="center"/>
          </w:tcPr>
          <w:p w14:paraId="08C9A86D" w14:textId="77777777" w:rsidR="00946FC0" w:rsidRPr="00AD5C6C" w:rsidRDefault="00946FC0" w:rsidP="00946FC0">
            <w:pPr>
              <w:spacing w:line="240" w:lineRule="auto"/>
              <w:jc w:val="center"/>
              <w:rPr>
                <w:sz w:val="20"/>
                <w:szCs w:val="20"/>
              </w:rPr>
            </w:pPr>
            <w:r w:rsidRPr="00AD5C6C">
              <w:rPr>
                <w:sz w:val="20"/>
                <w:szCs w:val="20"/>
              </w:rPr>
              <w:t>2.</w:t>
            </w:r>
          </w:p>
        </w:tc>
        <w:tc>
          <w:tcPr>
            <w:tcW w:w="4060" w:type="dxa"/>
            <w:vAlign w:val="center"/>
          </w:tcPr>
          <w:p w14:paraId="3B4F0C47" w14:textId="3A9B2FB2" w:rsidR="00946FC0" w:rsidRPr="00AD5C6C" w:rsidRDefault="00946FC0" w:rsidP="00946FC0">
            <w:pPr>
              <w:pStyle w:val="NormalnyWeb"/>
              <w:spacing w:after="0" w:line="240" w:lineRule="auto"/>
              <w:jc w:val="left"/>
              <w:rPr>
                <w:rFonts w:cs="Calibri"/>
                <w:bCs/>
                <w:color w:val="000000"/>
                <w:sz w:val="20"/>
                <w:szCs w:val="20"/>
              </w:rPr>
            </w:pPr>
            <w:r>
              <w:rPr>
                <w:bCs/>
                <w:color w:val="212529"/>
              </w:rPr>
              <w:t xml:space="preserve">Wiązka projektowa nr 2 </w:t>
            </w:r>
          </w:p>
        </w:tc>
        <w:tc>
          <w:tcPr>
            <w:tcW w:w="1284" w:type="dxa"/>
            <w:shd w:val="clear" w:color="auto" w:fill="FFFFFF"/>
            <w:vAlign w:val="center"/>
          </w:tcPr>
          <w:p w14:paraId="6296DFD9" w14:textId="124E4237" w:rsidR="00946FC0" w:rsidRPr="00AD5C6C" w:rsidRDefault="00946FC0" w:rsidP="00946FC0">
            <w:pPr>
              <w:spacing w:line="240" w:lineRule="auto"/>
              <w:jc w:val="center"/>
              <w:rPr>
                <w:sz w:val="20"/>
                <w:szCs w:val="20"/>
              </w:rPr>
            </w:pPr>
            <w:r>
              <w:rPr>
                <w:sz w:val="20"/>
                <w:szCs w:val="20"/>
              </w:rPr>
              <w:t>X</w:t>
            </w:r>
          </w:p>
        </w:tc>
        <w:tc>
          <w:tcPr>
            <w:tcW w:w="1476" w:type="dxa"/>
            <w:shd w:val="clear" w:color="auto" w:fill="FFFFFF"/>
            <w:vAlign w:val="center"/>
          </w:tcPr>
          <w:p w14:paraId="511682CA" w14:textId="5FC7FE40" w:rsidR="00946FC0" w:rsidRPr="00AD5C6C" w:rsidRDefault="00946FC0" w:rsidP="00946FC0">
            <w:pPr>
              <w:spacing w:line="240" w:lineRule="auto"/>
              <w:jc w:val="center"/>
              <w:rPr>
                <w:sz w:val="20"/>
                <w:szCs w:val="20"/>
              </w:rPr>
            </w:pPr>
            <w:r>
              <w:rPr>
                <w:sz w:val="20"/>
                <w:szCs w:val="20"/>
              </w:rPr>
              <w:t>X</w:t>
            </w:r>
          </w:p>
        </w:tc>
        <w:tc>
          <w:tcPr>
            <w:tcW w:w="1477" w:type="dxa"/>
            <w:shd w:val="clear" w:color="auto" w:fill="FFFFFF"/>
            <w:vAlign w:val="center"/>
          </w:tcPr>
          <w:p w14:paraId="67A45BFE" w14:textId="0D8333EB" w:rsidR="00946FC0" w:rsidRPr="00AD5C6C" w:rsidRDefault="00946FC0" w:rsidP="00946FC0">
            <w:pPr>
              <w:spacing w:line="240" w:lineRule="auto"/>
              <w:jc w:val="center"/>
              <w:rPr>
                <w:sz w:val="20"/>
                <w:szCs w:val="20"/>
              </w:rPr>
            </w:pPr>
            <w:r>
              <w:rPr>
                <w:sz w:val="20"/>
                <w:szCs w:val="20"/>
              </w:rPr>
              <w:t>X</w:t>
            </w:r>
          </w:p>
        </w:tc>
        <w:tc>
          <w:tcPr>
            <w:tcW w:w="1451" w:type="dxa"/>
            <w:shd w:val="clear" w:color="auto" w:fill="FFFFFF"/>
            <w:vAlign w:val="center"/>
          </w:tcPr>
          <w:p w14:paraId="276A0C98" w14:textId="585C471E" w:rsidR="00946FC0" w:rsidRPr="00AD5C6C" w:rsidRDefault="00946FC0" w:rsidP="00946FC0">
            <w:pPr>
              <w:spacing w:line="240" w:lineRule="auto"/>
              <w:jc w:val="center"/>
              <w:rPr>
                <w:sz w:val="20"/>
                <w:szCs w:val="20"/>
              </w:rPr>
            </w:pPr>
            <w:r>
              <w:rPr>
                <w:sz w:val="20"/>
                <w:szCs w:val="20"/>
              </w:rPr>
              <w:t>X</w:t>
            </w:r>
          </w:p>
        </w:tc>
        <w:tc>
          <w:tcPr>
            <w:tcW w:w="1721" w:type="dxa"/>
            <w:shd w:val="clear" w:color="auto" w:fill="FFFFFF"/>
            <w:vAlign w:val="center"/>
          </w:tcPr>
          <w:p w14:paraId="2A71FD95" w14:textId="2EECB90A" w:rsidR="00946FC0" w:rsidRPr="00AD5C6C" w:rsidRDefault="00946FC0" w:rsidP="00946FC0">
            <w:pPr>
              <w:spacing w:line="240" w:lineRule="auto"/>
              <w:jc w:val="center"/>
              <w:rPr>
                <w:sz w:val="20"/>
                <w:szCs w:val="20"/>
              </w:rPr>
            </w:pPr>
            <w:r>
              <w:rPr>
                <w:sz w:val="20"/>
                <w:szCs w:val="20"/>
              </w:rPr>
              <w:t>X</w:t>
            </w:r>
          </w:p>
        </w:tc>
        <w:tc>
          <w:tcPr>
            <w:tcW w:w="1437" w:type="dxa"/>
            <w:shd w:val="clear" w:color="auto" w:fill="FFFFFF"/>
            <w:vAlign w:val="center"/>
          </w:tcPr>
          <w:p w14:paraId="721A1937" w14:textId="7010906C" w:rsidR="00946FC0" w:rsidRPr="00AD5C6C" w:rsidRDefault="00946FC0" w:rsidP="00946FC0">
            <w:pPr>
              <w:spacing w:line="240" w:lineRule="auto"/>
              <w:jc w:val="center"/>
              <w:rPr>
                <w:sz w:val="20"/>
                <w:szCs w:val="20"/>
              </w:rPr>
            </w:pPr>
            <w:r>
              <w:rPr>
                <w:sz w:val="20"/>
                <w:szCs w:val="20"/>
              </w:rPr>
              <w:t>X</w:t>
            </w:r>
          </w:p>
        </w:tc>
        <w:tc>
          <w:tcPr>
            <w:tcW w:w="1741" w:type="dxa"/>
            <w:shd w:val="clear" w:color="auto" w:fill="FFFFFF"/>
            <w:vAlign w:val="center"/>
          </w:tcPr>
          <w:p w14:paraId="6E4635E2" w14:textId="0D3A6695" w:rsidR="00946FC0" w:rsidRPr="00AD5C6C" w:rsidRDefault="00946FC0" w:rsidP="00946FC0">
            <w:pPr>
              <w:spacing w:line="240" w:lineRule="auto"/>
              <w:jc w:val="center"/>
              <w:rPr>
                <w:sz w:val="20"/>
                <w:szCs w:val="20"/>
              </w:rPr>
            </w:pPr>
            <w:r>
              <w:rPr>
                <w:sz w:val="20"/>
                <w:szCs w:val="20"/>
              </w:rPr>
              <w:t>X</w:t>
            </w:r>
          </w:p>
        </w:tc>
        <w:tc>
          <w:tcPr>
            <w:tcW w:w="1435" w:type="dxa"/>
            <w:shd w:val="clear" w:color="auto" w:fill="FFFFFF"/>
            <w:vAlign w:val="center"/>
          </w:tcPr>
          <w:p w14:paraId="168E1651" w14:textId="2CB62F21" w:rsidR="00946FC0" w:rsidRPr="00AD5C6C" w:rsidRDefault="00946FC0" w:rsidP="00946FC0">
            <w:pPr>
              <w:spacing w:line="240" w:lineRule="auto"/>
              <w:jc w:val="center"/>
              <w:rPr>
                <w:sz w:val="20"/>
                <w:szCs w:val="20"/>
              </w:rPr>
            </w:pPr>
            <w:r>
              <w:rPr>
                <w:sz w:val="20"/>
                <w:szCs w:val="20"/>
              </w:rPr>
              <w:t>X</w:t>
            </w:r>
          </w:p>
        </w:tc>
        <w:tc>
          <w:tcPr>
            <w:tcW w:w="1476" w:type="dxa"/>
            <w:shd w:val="clear" w:color="auto" w:fill="FFFFFF"/>
            <w:vAlign w:val="center"/>
          </w:tcPr>
          <w:p w14:paraId="63FAD49A" w14:textId="4D34A717" w:rsidR="00946FC0" w:rsidRPr="00AD5C6C" w:rsidRDefault="00946FC0" w:rsidP="00946FC0">
            <w:pPr>
              <w:spacing w:line="240" w:lineRule="auto"/>
              <w:jc w:val="center"/>
              <w:rPr>
                <w:sz w:val="20"/>
                <w:szCs w:val="20"/>
              </w:rPr>
            </w:pPr>
            <w:r>
              <w:rPr>
                <w:sz w:val="20"/>
                <w:szCs w:val="20"/>
              </w:rPr>
              <w:t>X</w:t>
            </w:r>
          </w:p>
        </w:tc>
        <w:tc>
          <w:tcPr>
            <w:tcW w:w="1341" w:type="dxa"/>
            <w:shd w:val="clear" w:color="auto" w:fill="FFFFFF"/>
            <w:vAlign w:val="center"/>
          </w:tcPr>
          <w:p w14:paraId="28BAF41C" w14:textId="173B60EA" w:rsidR="00946FC0" w:rsidRPr="00AD5C6C" w:rsidRDefault="00946FC0" w:rsidP="00946FC0">
            <w:pPr>
              <w:spacing w:line="240" w:lineRule="auto"/>
              <w:jc w:val="center"/>
              <w:rPr>
                <w:sz w:val="20"/>
                <w:szCs w:val="20"/>
              </w:rPr>
            </w:pPr>
            <w:r>
              <w:rPr>
                <w:sz w:val="20"/>
                <w:szCs w:val="20"/>
              </w:rPr>
              <w:t>X</w:t>
            </w:r>
          </w:p>
        </w:tc>
        <w:tc>
          <w:tcPr>
            <w:tcW w:w="1477" w:type="dxa"/>
            <w:shd w:val="clear" w:color="auto" w:fill="FFFFFF"/>
            <w:vAlign w:val="center"/>
          </w:tcPr>
          <w:p w14:paraId="273399AF" w14:textId="734A75FF" w:rsidR="00946FC0" w:rsidRPr="00AD5C6C" w:rsidRDefault="00946FC0" w:rsidP="00946FC0">
            <w:pPr>
              <w:spacing w:line="240" w:lineRule="auto"/>
              <w:jc w:val="center"/>
              <w:rPr>
                <w:sz w:val="20"/>
                <w:szCs w:val="20"/>
              </w:rPr>
            </w:pPr>
            <w:r>
              <w:rPr>
                <w:sz w:val="20"/>
                <w:szCs w:val="20"/>
              </w:rPr>
              <w:t>X</w:t>
            </w:r>
          </w:p>
        </w:tc>
      </w:tr>
      <w:tr w:rsidR="00946FC0" w:rsidRPr="00F37045" w14:paraId="36189BD7" w14:textId="77777777" w:rsidTr="00946FC0">
        <w:trPr>
          <w:trHeight w:val="1701"/>
        </w:trPr>
        <w:tc>
          <w:tcPr>
            <w:tcW w:w="528" w:type="dxa"/>
            <w:vAlign w:val="center"/>
          </w:tcPr>
          <w:p w14:paraId="49A1B2D0" w14:textId="77777777" w:rsidR="00946FC0" w:rsidRPr="00AD5C6C" w:rsidRDefault="00946FC0" w:rsidP="00946FC0">
            <w:pPr>
              <w:spacing w:line="240" w:lineRule="auto"/>
              <w:jc w:val="center"/>
              <w:rPr>
                <w:sz w:val="20"/>
                <w:szCs w:val="20"/>
              </w:rPr>
            </w:pPr>
            <w:r w:rsidRPr="00AD5C6C">
              <w:rPr>
                <w:sz w:val="20"/>
                <w:szCs w:val="20"/>
              </w:rPr>
              <w:t>3.</w:t>
            </w:r>
          </w:p>
        </w:tc>
        <w:tc>
          <w:tcPr>
            <w:tcW w:w="4060" w:type="dxa"/>
            <w:vAlign w:val="center"/>
          </w:tcPr>
          <w:p w14:paraId="5B55A73C" w14:textId="6E817FCD" w:rsidR="00946FC0" w:rsidRPr="00AD5C6C" w:rsidRDefault="00946FC0" w:rsidP="00946FC0">
            <w:pPr>
              <w:pStyle w:val="NormalnyWeb"/>
              <w:spacing w:after="0" w:line="240" w:lineRule="auto"/>
              <w:jc w:val="left"/>
              <w:rPr>
                <w:color w:val="212529"/>
                <w:sz w:val="20"/>
                <w:szCs w:val="20"/>
              </w:rPr>
            </w:pPr>
            <w:r>
              <w:rPr>
                <w:bCs/>
                <w:color w:val="212529"/>
              </w:rPr>
              <w:t xml:space="preserve">Wiązka projektowa nr 3 </w:t>
            </w:r>
          </w:p>
        </w:tc>
        <w:tc>
          <w:tcPr>
            <w:tcW w:w="1284" w:type="dxa"/>
            <w:shd w:val="clear" w:color="auto" w:fill="FFFFFF"/>
            <w:vAlign w:val="center"/>
          </w:tcPr>
          <w:p w14:paraId="7FFD8DA6" w14:textId="5F4EE29D" w:rsidR="00946FC0" w:rsidRPr="00AD5C6C" w:rsidRDefault="00946FC0" w:rsidP="00946FC0">
            <w:pPr>
              <w:spacing w:line="240" w:lineRule="auto"/>
              <w:jc w:val="center"/>
              <w:rPr>
                <w:sz w:val="20"/>
                <w:szCs w:val="20"/>
              </w:rPr>
            </w:pPr>
            <w:r>
              <w:rPr>
                <w:sz w:val="20"/>
                <w:szCs w:val="20"/>
              </w:rPr>
              <w:t>X</w:t>
            </w:r>
          </w:p>
        </w:tc>
        <w:tc>
          <w:tcPr>
            <w:tcW w:w="1476" w:type="dxa"/>
            <w:shd w:val="clear" w:color="auto" w:fill="FFFFFF"/>
            <w:vAlign w:val="center"/>
          </w:tcPr>
          <w:p w14:paraId="3D3005E0" w14:textId="1671CDB8" w:rsidR="00946FC0" w:rsidRPr="00AD5C6C" w:rsidRDefault="00946FC0" w:rsidP="00946FC0">
            <w:pPr>
              <w:spacing w:line="240" w:lineRule="auto"/>
              <w:jc w:val="center"/>
              <w:rPr>
                <w:sz w:val="20"/>
                <w:szCs w:val="20"/>
              </w:rPr>
            </w:pPr>
            <w:r>
              <w:rPr>
                <w:sz w:val="20"/>
                <w:szCs w:val="20"/>
              </w:rPr>
              <w:t>X</w:t>
            </w:r>
          </w:p>
        </w:tc>
        <w:tc>
          <w:tcPr>
            <w:tcW w:w="1477" w:type="dxa"/>
            <w:shd w:val="clear" w:color="auto" w:fill="FFFFFF"/>
            <w:vAlign w:val="center"/>
          </w:tcPr>
          <w:p w14:paraId="765E43DB" w14:textId="7D6B6448" w:rsidR="00946FC0" w:rsidRPr="00AD5C6C" w:rsidRDefault="00946FC0" w:rsidP="00946FC0">
            <w:pPr>
              <w:spacing w:line="240" w:lineRule="auto"/>
              <w:jc w:val="center"/>
              <w:rPr>
                <w:sz w:val="20"/>
                <w:szCs w:val="20"/>
              </w:rPr>
            </w:pPr>
            <w:r>
              <w:rPr>
                <w:sz w:val="20"/>
                <w:szCs w:val="20"/>
              </w:rPr>
              <w:t>X</w:t>
            </w:r>
          </w:p>
        </w:tc>
        <w:tc>
          <w:tcPr>
            <w:tcW w:w="1451" w:type="dxa"/>
            <w:shd w:val="clear" w:color="auto" w:fill="FFFFFF"/>
            <w:vAlign w:val="center"/>
          </w:tcPr>
          <w:p w14:paraId="195E0E77" w14:textId="67212802" w:rsidR="00946FC0" w:rsidRPr="00AD5C6C" w:rsidRDefault="00946FC0" w:rsidP="00946FC0">
            <w:pPr>
              <w:spacing w:line="240" w:lineRule="auto"/>
              <w:jc w:val="center"/>
              <w:rPr>
                <w:sz w:val="20"/>
                <w:szCs w:val="20"/>
              </w:rPr>
            </w:pPr>
            <w:r>
              <w:rPr>
                <w:sz w:val="20"/>
                <w:szCs w:val="20"/>
              </w:rPr>
              <w:t>X</w:t>
            </w:r>
          </w:p>
        </w:tc>
        <w:tc>
          <w:tcPr>
            <w:tcW w:w="1721" w:type="dxa"/>
            <w:shd w:val="clear" w:color="auto" w:fill="FFFFFF"/>
            <w:vAlign w:val="center"/>
          </w:tcPr>
          <w:p w14:paraId="485D9FE8" w14:textId="4A837200" w:rsidR="00946FC0" w:rsidRPr="00AD5C6C" w:rsidRDefault="00946FC0" w:rsidP="00946FC0">
            <w:pPr>
              <w:spacing w:line="240" w:lineRule="auto"/>
              <w:jc w:val="center"/>
              <w:rPr>
                <w:sz w:val="20"/>
                <w:szCs w:val="20"/>
              </w:rPr>
            </w:pPr>
            <w:r>
              <w:rPr>
                <w:sz w:val="20"/>
                <w:szCs w:val="20"/>
              </w:rPr>
              <w:t>X</w:t>
            </w:r>
          </w:p>
        </w:tc>
        <w:tc>
          <w:tcPr>
            <w:tcW w:w="1437" w:type="dxa"/>
            <w:shd w:val="clear" w:color="auto" w:fill="FFFFFF"/>
            <w:vAlign w:val="center"/>
          </w:tcPr>
          <w:p w14:paraId="4ACC555B" w14:textId="46817EE9" w:rsidR="00946FC0" w:rsidRPr="00AD5C6C" w:rsidRDefault="00946FC0" w:rsidP="00946FC0">
            <w:pPr>
              <w:spacing w:line="240" w:lineRule="auto"/>
              <w:jc w:val="center"/>
              <w:rPr>
                <w:sz w:val="20"/>
                <w:szCs w:val="20"/>
              </w:rPr>
            </w:pPr>
            <w:r>
              <w:rPr>
                <w:sz w:val="20"/>
                <w:szCs w:val="20"/>
              </w:rPr>
              <w:t>X</w:t>
            </w:r>
          </w:p>
        </w:tc>
        <w:tc>
          <w:tcPr>
            <w:tcW w:w="1741" w:type="dxa"/>
            <w:shd w:val="clear" w:color="auto" w:fill="FFFFFF"/>
            <w:vAlign w:val="center"/>
          </w:tcPr>
          <w:p w14:paraId="1BF3683E" w14:textId="147E0785" w:rsidR="00946FC0" w:rsidRPr="00AD5C6C" w:rsidRDefault="00946FC0" w:rsidP="00946FC0">
            <w:pPr>
              <w:spacing w:line="240" w:lineRule="auto"/>
              <w:jc w:val="center"/>
              <w:rPr>
                <w:sz w:val="20"/>
                <w:szCs w:val="20"/>
              </w:rPr>
            </w:pPr>
            <w:r>
              <w:rPr>
                <w:sz w:val="20"/>
                <w:szCs w:val="20"/>
              </w:rPr>
              <w:t>X</w:t>
            </w:r>
          </w:p>
        </w:tc>
        <w:tc>
          <w:tcPr>
            <w:tcW w:w="1435" w:type="dxa"/>
            <w:shd w:val="clear" w:color="auto" w:fill="FFFFFF"/>
            <w:vAlign w:val="center"/>
          </w:tcPr>
          <w:p w14:paraId="63F2C061" w14:textId="643AD981" w:rsidR="00946FC0" w:rsidRPr="00AD5C6C" w:rsidRDefault="00946FC0" w:rsidP="00946FC0">
            <w:pPr>
              <w:spacing w:line="240" w:lineRule="auto"/>
              <w:jc w:val="center"/>
              <w:rPr>
                <w:sz w:val="20"/>
                <w:szCs w:val="20"/>
              </w:rPr>
            </w:pPr>
            <w:r>
              <w:rPr>
                <w:sz w:val="20"/>
                <w:szCs w:val="20"/>
              </w:rPr>
              <w:t>X</w:t>
            </w:r>
          </w:p>
        </w:tc>
        <w:tc>
          <w:tcPr>
            <w:tcW w:w="1476" w:type="dxa"/>
            <w:shd w:val="clear" w:color="auto" w:fill="FFFFFF"/>
            <w:vAlign w:val="center"/>
          </w:tcPr>
          <w:p w14:paraId="72CB295E" w14:textId="77FAF757" w:rsidR="00946FC0" w:rsidRPr="00AD5C6C" w:rsidRDefault="00946FC0" w:rsidP="00946FC0">
            <w:pPr>
              <w:spacing w:line="240" w:lineRule="auto"/>
              <w:jc w:val="center"/>
              <w:rPr>
                <w:sz w:val="20"/>
                <w:szCs w:val="20"/>
              </w:rPr>
            </w:pPr>
            <w:r>
              <w:rPr>
                <w:sz w:val="20"/>
                <w:szCs w:val="20"/>
              </w:rPr>
              <w:t>X</w:t>
            </w:r>
          </w:p>
        </w:tc>
        <w:tc>
          <w:tcPr>
            <w:tcW w:w="1341" w:type="dxa"/>
            <w:shd w:val="clear" w:color="auto" w:fill="FFFFFF"/>
            <w:vAlign w:val="center"/>
          </w:tcPr>
          <w:p w14:paraId="76FEFD12" w14:textId="5C01C00E" w:rsidR="00946FC0" w:rsidRPr="00AD5C6C" w:rsidRDefault="00946FC0" w:rsidP="00946FC0">
            <w:pPr>
              <w:spacing w:line="240" w:lineRule="auto"/>
              <w:jc w:val="center"/>
              <w:rPr>
                <w:sz w:val="20"/>
                <w:szCs w:val="20"/>
              </w:rPr>
            </w:pPr>
            <w:r>
              <w:rPr>
                <w:sz w:val="20"/>
                <w:szCs w:val="20"/>
              </w:rPr>
              <w:t>X</w:t>
            </w:r>
          </w:p>
        </w:tc>
        <w:tc>
          <w:tcPr>
            <w:tcW w:w="1477" w:type="dxa"/>
            <w:shd w:val="clear" w:color="auto" w:fill="FFFFFF"/>
            <w:vAlign w:val="center"/>
          </w:tcPr>
          <w:p w14:paraId="2F3F9A8B" w14:textId="0A9D9CA5" w:rsidR="00946FC0" w:rsidRPr="00AD5C6C" w:rsidRDefault="00946FC0" w:rsidP="00946FC0">
            <w:pPr>
              <w:spacing w:line="240" w:lineRule="auto"/>
              <w:jc w:val="center"/>
              <w:rPr>
                <w:sz w:val="20"/>
                <w:szCs w:val="20"/>
              </w:rPr>
            </w:pPr>
            <w:r>
              <w:rPr>
                <w:sz w:val="20"/>
                <w:szCs w:val="20"/>
              </w:rPr>
              <w:t>X</w:t>
            </w:r>
          </w:p>
        </w:tc>
      </w:tr>
    </w:tbl>
    <w:p w14:paraId="1C80CD37" w14:textId="02BAF580" w:rsidR="00A46133" w:rsidRDefault="00A46133" w:rsidP="0025585C">
      <w:pPr>
        <w:pStyle w:val="Legenda"/>
      </w:pPr>
      <w:r w:rsidRPr="006E6723">
        <w:t>Źródło: opracowanie własn</w:t>
      </w:r>
      <w:r w:rsidR="00862232">
        <w:t>e</w:t>
      </w:r>
    </w:p>
    <w:p w14:paraId="144D685C" w14:textId="77777777" w:rsidR="00432336" w:rsidRDefault="00432336" w:rsidP="00A46133"/>
    <w:p w14:paraId="78A95FCB" w14:textId="77777777" w:rsidR="00432336" w:rsidRDefault="00432336" w:rsidP="00A46133">
      <w:pPr>
        <w:sectPr w:rsidR="00432336" w:rsidSect="0087211B">
          <w:pgSz w:w="23814" w:h="16840" w:orient="landscape" w:code="8"/>
          <w:pgMar w:top="1418" w:right="1418" w:bottom="1418" w:left="1418" w:header="709" w:footer="709" w:gutter="0"/>
          <w:cols w:space="708"/>
          <w:docGrid w:linePitch="360"/>
        </w:sectPr>
      </w:pPr>
    </w:p>
    <w:p w14:paraId="14CCEECD" w14:textId="77777777" w:rsidR="00A46133" w:rsidRDefault="009D2AB4" w:rsidP="00A46133">
      <w:pPr>
        <w:pStyle w:val="Nagwek2"/>
      </w:pPr>
      <w:bookmarkStart w:id="163" w:name="_Toc150946490"/>
      <w:r>
        <w:lastRenderedPageBreak/>
        <w:t>11</w:t>
      </w:r>
      <w:r w:rsidR="00A46133">
        <w:t>.7 Mechanizmy integracji</w:t>
      </w:r>
      <w:bookmarkEnd w:id="163"/>
      <w:r w:rsidR="00A46133">
        <w:tab/>
      </w:r>
    </w:p>
    <w:p w14:paraId="14F1F249" w14:textId="4698E9E8" w:rsidR="00A46133" w:rsidRDefault="00A46133" w:rsidP="00A46133">
      <w:r w:rsidRPr="001D590B">
        <w:t xml:space="preserve">Integrowanie działań </w:t>
      </w:r>
      <w:r w:rsidR="00965944">
        <w:t>zaproponowanych</w:t>
      </w:r>
      <w:r w:rsidRPr="001D590B">
        <w:t xml:space="preserve"> w Gminnym Programie Rewitalizacji </w:t>
      </w:r>
      <w:r w:rsidR="00A12DB2">
        <w:t xml:space="preserve">Gminy </w:t>
      </w:r>
      <w:r w:rsidR="00644D58">
        <w:t>Głogówek</w:t>
      </w:r>
      <w:r w:rsidR="00665079">
        <w:t xml:space="preserve"> </w:t>
      </w:r>
      <w:r w:rsidRPr="001D590B">
        <w:t xml:space="preserve">jest istotnym elementem </w:t>
      </w:r>
      <w:r w:rsidR="0088246A">
        <w:t>procesu</w:t>
      </w:r>
      <w:r w:rsidRPr="001D590B">
        <w:t xml:space="preserve"> rewitalizacji, głównie z punktu widzeni</w:t>
      </w:r>
      <w:r w:rsidR="0087785B">
        <w:t xml:space="preserve">a osiągania zamierzonych celów. </w:t>
      </w:r>
      <w:r w:rsidRPr="001D590B">
        <w:t>Integrowanie poszczególnych przedsięwzięć polega na połączeniu m.in. działań koncepcyjnych, organizacyjnych i</w:t>
      </w:r>
      <w:r w:rsidR="006653DE">
        <w:t xml:space="preserve"> </w:t>
      </w:r>
      <w:r w:rsidRPr="001D590B">
        <w:t xml:space="preserve">finansowych. Tym samym przedmiotowy </w:t>
      </w:r>
      <w:r w:rsidR="009D2AB4">
        <w:t>pod</w:t>
      </w:r>
      <w:r w:rsidRPr="001D590B">
        <w:t>rozdział stanowi uzupełnienie wykazanej komplementarności. Głównym źródłem zbudowania trzech autonomicznych poziomów integracji przedsięwzięć jest założenie, że każde z działań zwiększa swój własny potencjał czerpiąc z innych i</w:t>
      </w:r>
      <w:r w:rsidR="005F653E">
        <w:t> </w:t>
      </w:r>
      <w:r w:rsidRPr="001D590B">
        <w:t xml:space="preserve">zarazem zwiększa ich potencjał oddziałując na nie. Tym samym mechanizmy integracji wzmacniają sprzężenie zwrotne pomiędzy planowanymi przedsięwzięciami. </w:t>
      </w:r>
    </w:p>
    <w:p w14:paraId="20E89CC2" w14:textId="33D590E7" w:rsidR="00A46133" w:rsidRDefault="007B59F3" w:rsidP="0025585C">
      <w:pPr>
        <w:pStyle w:val="Legenda"/>
      </w:pPr>
      <w:bookmarkStart w:id="164" w:name="_Toc150946337"/>
      <w:r>
        <w:t>Grafika</w:t>
      </w:r>
      <w:r w:rsidR="006653DE">
        <w:t xml:space="preserve"> </w:t>
      </w:r>
      <w:fldSimple w:instr=" SEQ Grafika \* ARABIC ">
        <w:r w:rsidR="0025585C">
          <w:rPr>
            <w:noProof/>
          </w:rPr>
          <w:t>10</w:t>
        </w:r>
      </w:fldSimple>
      <w:r w:rsidR="00A46133">
        <w:t xml:space="preserve"> Schemat integrowania działań rewitalizacyjnych</w:t>
      </w:r>
      <w:bookmarkEnd w:id="164"/>
    </w:p>
    <w:p w14:paraId="16D287D6" w14:textId="77777777" w:rsidR="00A46133" w:rsidRDefault="006C6C76" w:rsidP="00A46133">
      <w:r>
        <w:rPr>
          <w:noProof/>
          <w:lang w:eastAsia="pl-PL"/>
        </w:rPr>
        <w:drawing>
          <wp:inline distT="0" distB="0" distL="0" distR="0" wp14:anchorId="5EB9F905" wp14:editId="1F931CE5">
            <wp:extent cx="5713095" cy="3204210"/>
            <wp:effectExtent l="0" t="0" r="0" b="0"/>
            <wp:docPr id="25" name="Diagram 2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25B1C98D" w14:textId="77777777" w:rsidR="00A46133" w:rsidRPr="0057054E" w:rsidRDefault="00A46133" w:rsidP="0025585C">
      <w:pPr>
        <w:pStyle w:val="Legenda"/>
      </w:pPr>
      <w:r w:rsidRPr="0057054E">
        <w:t>Źródło: opracowanie własne</w:t>
      </w:r>
    </w:p>
    <w:p w14:paraId="308DF187" w14:textId="77777777" w:rsidR="00A46133" w:rsidRPr="001D590B" w:rsidRDefault="00A46133" w:rsidP="00A46133">
      <w:pPr>
        <w:rPr>
          <w:b/>
          <w:bCs/>
        </w:rPr>
      </w:pPr>
      <w:r w:rsidRPr="001D590B">
        <w:t>Kluczowymi mechanizmami integracji zaplanowanej w GPR interwencji będą następujące czynniki:</w:t>
      </w:r>
    </w:p>
    <w:p w14:paraId="50779093" w14:textId="77777777" w:rsidR="00A46133" w:rsidRPr="001D590B" w:rsidRDefault="00A46133" w:rsidP="00B8220F">
      <w:pPr>
        <w:numPr>
          <w:ilvl w:val="0"/>
          <w:numId w:val="9"/>
        </w:numPr>
      </w:pPr>
      <w:r w:rsidRPr="001D590B">
        <w:rPr>
          <w:b/>
          <w:bCs/>
        </w:rPr>
        <w:t>Integracja na poziomie celów</w:t>
      </w:r>
      <w:r w:rsidRPr="001D590B">
        <w:t xml:space="preserve"> – mechanizm integracji w tym obszarze został wdrożony na poziomie opracowania dokumentu i będzie kontynuowany w okresie jego wdrażania. Etap op</w:t>
      </w:r>
      <w:r w:rsidR="00A77E56">
        <w:t>racowania dokumentu uwzględniał</w:t>
      </w:r>
      <w:r w:rsidRPr="001D590B">
        <w:t xml:space="preserve"> takie mechanizmy jak: </w:t>
      </w:r>
    </w:p>
    <w:p w14:paraId="15F22AA7" w14:textId="7C65CB59" w:rsidR="00A46133" w:rsidRPr="001D590B" w:rsidRDefault="009D2AB4" w:rsidP="00B8220F">
      <w:pPr>
        <w:numPr>
          <w:ilvl w:val="1"/>
          <w:numId w:val="8"/>
        </w:numPr>
      </w:pPr>
      <w:r w:rsidRPr="001D590B">
        <w:t>K</w:t>
      </w:r>
      <w:r w:rsidR="00A46133" w:rsidRPr="001D590B">
        <w:t>onsultacje</w:t>
      </w:r>
      <w:r>
        <w:t xml:space="preserve"> w sprawie</w:t>
      </w:r>
      <w:r w:rsidR="00A46133" w:rsidRPr="001D590B">
        <w:t xml:space="preserve"> wy</w:t>
      </w:r>
      <w:r w:rsidR="006653DE">
        <w:t>tyczonego</w:t>
      </w:r>
      <w:r w:rsidR="00A46133" w:rsidRPr="001D590B">
        <w:t xml:space="preserve"> obsza</w:t>
      </w:r>
      <w:r w:rsidR="003F0659">
        <w:t>ru zdegradowanego i wyznaczonych</w:t>
      </w:r>
      <w:r w:rsidR="00A46133" w:rsidRPr="001D590B">
        <w:t xml:space="preserve"> na jego podstawie </w:t>
      </w:r>
      <w:r w:rsidR="008416B1">
        <w:t>obszaru</w:t>
      </w:r>
      <w:r w:rsidR="003F0659">
        <w:t xml:space="preserve"> </w:t>
      </w:r>
      <w:r w:rsidR="00A46133" w:rsidRPr="001D590B">
        <w:t xml:space="preserve">rewitalizacji – etap ten rozpoczął mechanizm integracji poprzez uruchomienie procesu udziału </w:t>
      </w:r>
      <w:r w:rsidR="00351C9D">
        <w:t xml:space="preserve">interesariuszy </w:t>
      </w:r>
      <w:r w:rsidR="003F0659">
        <w:t>w</w:t>
      </w:r>
      <w:r w:rsidR="004E5697">
        <w:t> </w:t>
      </w:r>
      <w:r w:rsidR="003F0659">
        <w:t>tworzeniu GPR.</w:t>
      </w:r>
    </w:p>
    <w:p w14:paraId="065AF494" w14:textId="0719DB35" w:rsidR="00A46133" w:rsidRPr="001D590B" w:rsidRDefault="003F0659" w:rsidP="00B8220F">
      <w:pPr>
        <w:numPr>
          <w:ilvl w:val="1"/>
          <w:numId w:val="8"/>
        </w:numPr>
      </w:pPr>
      <w:r>
        <w:t>N</w:t>
      </w:r>
      <w:r w:rsidR="00A46133" w:rsidRPr="001D590B">
        <w:t xml:space="preserve">abór przedsięwzięć rewitalizacyjnych do GPR </w:t>
      </w:r>
      <w:r w:rsidR="002D527D">
        <w:t>-</w:t>
      </w:r>
      <w:r w:rsidR="00A46133" w:rsidRPr="001D590B">
        <w:t xml:space="preserve"> otwarty nabór przedsięwzięć przełożył się na</w:t>
      </w:r>
      <w:r w:rsidR="006653DE">
        <w:t xml:space="preserve"> </w:t>
      </w:r>
      <w:r w:rsidR="00A46133" w:rsidRPr="001D590B">
        <w:t>stworzenie pola do</w:t>
      </w:r>
      <w:r w:rsidR="00401104">
        <w:t xml:space="preserve"> </w:t>
      </w:r>
      <w:r w:rsidR="00A46133" w:rsidRPr="001D590B">
        <w:t>weryfikacji przedsięwzięć z punktu widzenia ich</w:t>
      </w:r>
      <w:r w:rsidR="006653DE">
        <w:t xml:space="preserve"> </w:t>
      </w:r>
      <w:r w:rsidR="00A46133" w:rsidRPr="001D590B">
        <w:lastRenderedPageBreak/>
        <w:t>oddziaływania</w:t>
      </w:r>
      <w:r w:rsidR="006653DE">
        <w:t xml:space="preserve"> </w:t>
      </w:r>
      <w:r w:rsidR="00A46133" w:rsidRPr="001D590B">
        <w:t>na </w:t>
      </w:r>
      <w:r w:rsidR="00444AFB">
        <w:t>obszar</w:t>
      </w:r>
      <w:r w:rsidR="00A46133" w:rsidRPr="001D590B">
        <w:t xml:space="preserve"> rewitalizacji i zaplanowania kompleksowej</w:t>
      </w:r>
      <w:r w:rsidR="006653DE">
        <w:t xml:space="preserve"> </w:t>
      </w:r>
      <w:r w:rsidR="00A46133" w:rsidRPr="001D590B">
        <w:t>i</w:t>
      </w:r>
      <w:r w:rsidR="001E2C85">
        <w:t> </w:t>
      </w:r>
      <w:r w:rsidR="00A46133" w:rsidRPr="001D590B">
        <w:t>zintegrowanej interwencji.</w:t>
      </w:r>
    </w:p>
    <w:p w14:paraId="6A65962C" w14:textId="77777777" w:rsidR="00A46133" w:rsidRPr="001D590B" w:rsidRDefault="00A46133" w:rsidP="00A46133">
      <w:pPr>
        <w:ind w:left="708"/>
        <w:rPr>
          <w:b/>
          <w:bCs/>
        </w:rPr>
      </w:pPr>
      <w:r w:rsidRPr="001D590B">
        <w:t xml:space="preserve">Na etapie wdrażania mechanizmem integracji na poziomie celów będzie proces monitoringu </w:t>
      </w:r>
      <w:r w:rsidR="000C0863">
        <w:t>-</w:t>
      </w:r>
      <w:r w:rsidRPr="001D590B">
        <w:t xml:space="preserve"> weryfikacji osiąganych celów i formułowania zaleceń określających dalsze kroki wdrażania </w:t>
      </w:r>
      <w:r w:rsidR="004F3449">
        <w:t xml:space="preserve">dla </w:t>
      </w:r>
      <w:r w:rsidRPr="001D590B">
        <w:t>GPR.</w:t>
      </w:r>
    </w:p>
    <w:p w14:paraId="563F0FF7" w14:textId="77777777" w:rsidR="00A46133" w:rsidRPr="003A5F13" w:rsidRDefault="00A46133" w:rsidP="00B8220F">
      <w:pPr>
        <w:numPr>
          <w:ilvl w:val="0"/>
          <w:numId w:val="9"/>
        </w:numPr>
        <w:rPr>
          <w:szCs w:val="22"/>
        </w:rPr>
      </w:pPr>
      <w:r w:rsidRPr="001D590B">
        <w:rPr>
          <w:b/>
          <w:bCs/>
        </w:rPr>
        <w:t>Integracja na poziomie partycypacji społecznej</w:t>
      </w:r>
      <w:r w:rsidRPr="001D590B">
        <w:t xml:space="preserve"> w zarządzaniu wdrażaniem GPR</w:t>
      </w:r>
      <w:r w:rsidR="009D2AB4">
        <w:t xml:space="preserve">, </w:t>
      </w:r>
      <w:r w:rsidRPr="001D590B">
        <w:t xml:space="preserve">mechanizm ten </w:t>
      </w:r>
      <w:r w:rsidRPr="003A5F13">
        <w:rPr>
          <w:szCs w:val="22"/>
        </w:rPr>
        <w:t xml:space="preserve">będzie realizowany poprzez: </w:t>
      </w:r>
    </w:p>
    <w:p w14:paraId="4C546BD8" w14:textId="77777777" w:rsidR="00A46133" w:rsidRPr="003A5F13" w:rsidRDefault="00582252" w:rsidP="00B8220F">
      <w:pPr>
        <w:pStyle w:val="Akapitzlist"/>
        <w:numPr>
          <w:ilvl w:val="1"/>
          <w:numId w:val="9"/>
        </w:numPr>
        <w:suppressAutoHyphens/>
        <w:rPr>
          <w:szCs w:val="22"/>
        </w:rPr>
      </w:pPr>
      <w:r w:rsidRPr="003A5F13">
        <w:rPr>
          <w:szCs w:val="22"/>
        </w:rPr>
        <w:t>P</w:t>
      </w:r>
      <w:r w:rsidR="00A46133" w:rsidRPr="003A5F13">
        <w:rPr>
          <w:szCs w:val="22"/>
        </w:rPr>
        <w:t>owoła</w:t>
      </w:r>
      <w:r w:rsidR="00E821E9" w:rsidRPr="003A5F13">
        <w:rPr>
          <w:szCs w:val="22"/>
        </w:rPr>
        <w:t>nie Komitetu Rewitalizacyjnego -</w:t>
      </w:r>
      <w:r w:rsidR="00A46133" w:rsidRPr="003A5F13">
        <w:rPr>
          <w:szCs w:val="22"/>
        </w:rPr>
        <w:t xml:space="preserve"> podstawową funkcją Komitetu będzie ocenianie postępu wdrażania GPR z punktu widzenia integracji i komplementarności podejmowanych działań przez podmioty zaan</w:t>
      </w:r>
      <w:r w:rsidRPr="003A5F13">
        <w:rPr>
          <w:szCs w:val="22"/>
        </w:rPr>
        <w:t>gażowane w proces rewitalizacji.</w:t>
      </w:r>
    </w:p>
    <w:p w14:paraId="5DBA13A3" w14:textId="77777777" w:rsidR="00F639F9" w:rsidRPr="003A5F13" w:rsidRDefault="00582252" w:rsidP="00B8220F">
      <w:pPr>
        <w:pStyle w:val="Akapitzlist"/>
        <w:numPr>
          <w:ilvl w:val="1"/>
          <w:numId w:val="9"/>
        </w:numPr>
        <w:suppressAutoHyphens/>
        <w:rPr>
          <w:szCs w:val="22"/>
        </w:rPr>
      </w:pPr>
      <w:r w:rsidRPr="003A5F13">
        <w:rPr>
          <w:szCs w:val="22"/>
        </w:rPr>
        <w:t>W</w:t>
      </w:r>
      <w:r w:rsidR="00A46133" w:rsidRPr="003A5F13">
        <w:rPr>
          <w:szCs w:val="22"/>
        </w:rPr>
        <w:t>spółprac</w:t>
      </w:r>
      <w:r w:rsidR="00F639F9" w:rsidRPr="003A5F13">
        <w:rPr>
          <w:szCs w:val="22"/>
        </w:rPr>
        <w:t>ę ze środowiskiem seniorów, młodzieży,</w:t>
      </w:r>
      <w:r w:rsidR="00C83705">
        <w:rPr>
          <w:szCs w:val="22"/>
        </w:rPr>
        <w:t xml:space="preserve"> podmiotami świadczącymi usługi </w:t>
      </w:r>
      <w:r w:rsidR="00F639F9" w:rsidRPr="003A5F13">
        <w:rPr>
          <w:szCs w:val="22"/>
        </w:rPr>
        <w:t>dla osób zagrożonych wyklucz</w:t>
      </w:r>
      <w:r w:rsidR="00C83705">
        <w:rPr>
          <w:szCs w:val="22"/>
        </w:rPr>
        <w:t xml:space="preserve">eniem, głównie osób </w:t>
      </w:r>
      <w:r w:rsidR="00F639F9" w:rsidRPr="003A5F13">
        <w:rPr>
          <w:szCs w:val="22"/>
        </w:rPr>
        <w:t>z niepełnosprawnościami i osób bezrobotnych, z przedstawicielami organizacji pozarządowych w zakresie realizowanych działań rewitalizacyjnych.</w:t>
      </w:r>
    </w:p>
    <w:p w14:paraId="469029B5" w14:textId="77777777" w:rsidR="00A46133" w:rsidRPr="003A5F13" w:rsidRDefault="00582252" w:rsidP="00B8220F">
      <w:pPr>
        <w:pStyle w:val="Akapitzlist"/>
        <w:numPr>
          <w:ilvl w:val="1"/>
          <w:numId w:val="9"/>
        </w:numPr>
        <w:suppressAutoHyphens/>
        <w:rPr>
          <w:szCs w:val="22"/>
        </w:rPr>
      </w:pPr>
      <w:r w:rsidRPr="003A5F13">
        <w:rPr>
          <w:szCs w:val="22"/>
        </w:rPr>
        <w:t>P</w:t>
      </w:r>
      <w:r w:rsidR="00A46133" w:rsidRPr="003A5F13">
        <w:rPr>
          <w:szCs w:val="22"/>
        </w:rPr>
        <w:t>eriodyczne spotkania z interesariuszami</w:t>
      </w:r>
      <w:r w:rsidR="00F639F9" w:rsidRPr="003A5F13">
        <w:rPr>
          <w:szCs w:val="22"/>
        </w:rPr>
        <w:t xml:space="preserve"> procesu rewitalizacji</w:t>
      </w:r>
      <w:r w:rsidRPr="003A5F13">
        <w:rPr>
          <w:szCs w:val="22"/>
        </w:rPr>
        <w:t>.</w:t>
      </w:r>
    </w:p>
    <w:p w14:paraId="239CE843" w14:textId="77777777" w:rsidR="00A46133" w:rsidRPr="003A5F13" w:rsidRDefault="00582252" w:rsidP="00B8220F">
      <w:pPr>
        <w:pStyle w:val="Akapitzlist"/>
        <w:numPr>
          <w:ilvl w:val="1"/>
          <w:numId w:val="9"/>
        </w:numPr>
        <w:suppressAutoHyphens/>
        <w:rPr>
          <w:szCs w:val="22"/>
        </w:rPr>
      </w:pPr>
      <w:r w:rsidRPr="003A5F13">
        <w:rPr>
          <w:szCs w:val="22"/>
        </w:rPr>
        <w:t>D</w:t>
      </w:r>
      <w:r w:rsidR="00A46133" w:rsidRPr="003A5F13">
        <w:rPr>
          <w:szCs w:val="22"/>
        </w:rPr>
        <w:t xml:space="preserve">odatkowym narzędziem integracji </w:t>
      </w:r>
      <w:r w:rsidR="00A77E56" w:rsidRPr="003A5F13">
        <w:rPr>
          <w:szCs w:val="22"/>
        </w:rPr>
        <w:t xml:space="preserve">będzie </w:t>
      </w:r>
      <w:r w:rsidR="00A46133" w:rsidRPr="003A5F13">
        <w:rPr>
          <w:szCs w:val="22"/>
        </w:rPr>
        <w:t>kontrola społeczna procesu realizowana dzięki publikacji i opiniowaniu sprawozdań z monitoringu GPR.</w:t>
      </w:r>
    </w:p>
    <w:p w14:paraId="55870E35" w14:textId="77777777" w:rsidR="00A46133" w:rsidRPr="001D590B" w:rsidRDefault="00A46133" w:rsidP="00B8220F">
      <w:pPr>
        <w:numPr>
          <w:ilvl w:val="0"/>
          <w:numId w:val="9"/>
        </w:numPr>
      </w:pPr>
      <w:r w:rsidRPr="001D590B">
        <w:rPr>
          <w:b/>
          <w:bCs/>
        </w:rPr>
        <w:t xml:space="preserve">Integracja na poziomie zarządzania wdrażaniem </w:t>
      </w:r>
      <w:r w:rsidRPr="001D590B">
        <w:t xml:space="preserve">– mechanizm związany z ciągłą oceną postępu wdrażania GPR, </w:t>
      </w:r>
      <w:r w:rsidRPr="00747470">
        <w:t xml:space="preserve">realizowany </w:t>
      </w:r>
      <w:r w:rsidR="0011267C" w:rsidRPr="00747470">
        <w:t xml:space="preserve">będzie </w:t>
      </w:r>
      <w:r w:rsidRPr="00747470">
        <w:t>poprzez</w:t>
      </w:r>
      <w:r w:rsidR="00D44C70">
        <w:t xml:space="preserve"> </w:t>
      </w:r>
      <w:r w:rsidRPr="001D590B">
        <w:t xml:space="preserve">monitoring i ewaluację. </w:t>
      </w:r>
    </w:p>
    <w:p w14:paraId="3938E61D" w14:textId="77777777" w:rsidR="00A46133" w:rsidRDefault="00A46133" w:rsidP="00A46133">
      <w:r w:rsidRPr="001D590B">
        <w:t xml:space="preserve">Monitoring oraz ewaluacja GPR zostały opisane </w:t>
      </w:r>
      <w:r w:rsidRPr="00AB1377">
        <w:t>w rozdziale 1</w:t>
      </w:r>
      <w:r w:rsidR="00EB05DC" w:rsidRPr="00AB1377">
        <w:t>4</w:t>
      </w:r>
      <w:r w:rsidRPr="00AB1377">
        <w:t>. Na poziomie</w:t>
      </w:r>
      <w:r w:rsidRPr="001D590B">
        <w:t xml:space="preserve"> mechanizmów integracji zostaną one wykorzystane dla prowadzenia procesu zarządzania, zgodnie z</w:t>
      </w:r>
      <w:r w:rsidR="00D44C70">
        <w:t xml:space="preserve"> </w:t>
      </w:r>
      <w:r w:rsidRPr="001D590B">
        <w:t>zaplanowanymi celami, jednocześnie odnosząc się</w:t>
      </w:r>
      <w:r w:rsidR="00D44C70">
        <w:t xml:space="preserve"> </w:t>
      </w:r>
      <w:r w:rsidRPr="001D590B">
        <w:t>do</w:t>
      </w:r>
      <w:r w:rsidR="00D44C70">
        <w:t xml:space="preserve"> </w:t>
      </w:r>
      <w:r w:rsidRPr="001D590B">
        <w:t>mierzalnych wskaźników, co pozwoli na</w:t>
      </w:r>
      <w:r w:rsidR="00D44C70">
        <w:t xml:space="preserve"> </w:t>
      </w:r>
      <w:r w:rsidRPr="001D590B">
        <w:t>pomiar realizacji celów, a</w:t>
      </w:r>
      <w:r w:rsidR="00D44C70">
        <w:t xml:space="preserve"> </w:t>
      </w:r>
      <w:r w:rsidRPr="001D590B">
        <w:t>tym</w:t>
      </w:r>
      <w:r w:rsidR="00D44C70">
        <w:t xml:space="preserve"> </w:t>
      </w:r>
      <w:r w:rsidRPr="001D590B">
        <w:t>samym ocenę integracji GPR.</w:t>
      </w:r>
    </w:p>
    <w:p w14:paraId="56E0BEBA" w14:textId="77777777" w:rsidR="00CA5FD1" w:rsidRDefault="009D2AB4" w:rsidP="00CA5FD1">
      <w:pPr>
        <w:pStyle w:val="Nagwek2"/>
      </w:pPr>
      <w:bookmarkStart w:id="165" w:name="_Toc150946491"/>
      <w:r>
        <w:t>11</w:t>
      </w:r>
      <w:r w:rsidR="00CA5FD1">
        <w:t>.</w:t>
      </w:r>
      <w:r w:rsidR="00B02226">
        <w:t>8</w:t>
      </w:r>
      <w:r w:rsidR="00CA5FD1">
        <w:t xml:space="preserve"> Dostępność</w:t>
      </w:r>
      <w:bookmarkEnd w:id="165"/>
    </w:p>
    <w:p w14:paraId="0701B765" w14:textId="594F3EF9" w:rsidR="00A6080C" w:rsidRPr="003A5F13" w:rsidRDefault="00FF6B82" w:rsidP="00BA3331">
      <w:pPr>
        <w:rPr>
          <w:szCs w:val="22"/>
        </w:rPr>
      </w:pPr>
      <w:r>
        <w:t>Gminny Pr</w:t>
      </w:r>
      <w:r w:rsidR="008D6BC2">
        <w:t xml:space="preserve">ogram Rewitalizacji Gminy </w:t>
      </w:r>
      <w:r w:rsidR="00644D58">
        <w:t>Głogówek</w:t>
      </w:r>
      <w:r w:rsidR="001B1C68">
        <w:t xml:space="preserve"> </w:t>
      </w:r>
      <w:r w:rsidR="00F41395">
        <w:t xml:space="preserve">został </w:t>
      </w:r>
      <w:r w:rsidR="001E2C85">
        <w:t>opracowany z </w:t>
      </w:r>
      <w:r w:rsidR="00CB5A49">
        <w:t xml:space="preserve">uwzględnieniem kwestii dostępności. </w:t>
      </w:r>
      <w:r w:rsidR="00717E1D">
        <w:t>Każde przedsięwzięcie w programie było analizowane pod kątem zapewnienia</w:t>
      </w:r>
      <w:r w:rsidR="00D44C70">
        <w:t xml:space="preserve"> </w:t>
      </w:r>
      <w:r w:rsidR="00FE6586">
        <w:t>możliw</w:t>
      </w:r>
      <w:r w:rsidR="009D2AB4">
        <w:t xml:space="preserve">ej </w:t>
      </w:r>
      <w:r w:rsidR="00A6080C" w:rsidRPr="00BA3331">
        <w:t>dostępnoś</w:t>
      </w:r>
      <w:r w:rsidR="009D2AB4">
        <w:t>ci</w:t>
      </w:r>
      <w:r w:rsidR="00A2140C">
        <w:t xml:space="preserve"> a</w:t>
      </w:r>
      <w:r w:rsidR="00A77E56" w:rsidRPr="00BA3331">
        <w:t>rchitektonicznej, cyfrowej lub informacyjn</w:t>
      </w:r>
      <w:r w:rsidR="00A77E56">
        <w:t xml:space="preserve">o-komunikacyjnej </w:t>
      </w:r>
      <w:r w:rsidR="00A6080C" w:rsidRPr="00BA3331">
        <w:t>osobom ze szczególnymi potrzeb</w:t>
      </w:r>
      <w:r w:rsidR="0019435F">
        <w:t xml:space="preserve">ami, o których mowa </w:t>
      </w:r>
      <w:r w:rsidR="0031598E">
        <w:t xml:space="preserve">w </w:t>
      </w:r>
      <w:r w:rsidR="00C83705">
        <w:t>U</w:t>
      </w:r>
      <w:r w:rsidR="00FE6586" w:rsidRPr="00FE6586">
        <w:t>staw</w:t>
      </w:r>
      <w:r w:rsidR="00FE6586">
        <w:t>ie</w:t>
      </w:r>
      <w:r w:rsidR="00FE6586" w:rsidRPr="00FE6586">
        <w:t xml:space="preserve"> z dnia 19 lipca 2019 r. o</w:t>
      </w:r>
      <w:r w:rsidR="00692439">
        <w:t> </w:t>
      </w:r>
      <w:r w:rsidR="00FE6586" w:rsidRPr="00FE6586">
        <w:t xml:space="preserve">zapewnianiu dostępności osobom ze szczególnymi </w:t>
      </w:r>
      <w:r w:rsidR="00FE6586" w:rsidRPr="00F62F38">
        <w:t>potrzebami</w:t>
      </w:r>
      <w:r w:rsidR="00D44C70">
        <w:t xml:space="preserve"> </w:t>
      </w:r>
      <w:r w:rsidR="00574FDB" w:rsidRPr="00F62F38">
        <w:t>(</w:t>
      </w:r>
      <w:r w:rsidR="00275E0B" w:rsidRPr="00F62F38">
        <w:t>Dz.</w:t>
      </w:r>
      <w:r w:rsidR="00D44C70">
        <w:t xml:space="preserve"> </w:t>
      </w:r>
      <w:r w:rsidR="00275E0B" w:rsidRPr="00F62F38">
        <w:t xml:space="preserve">U. </w:t>
      </w:r>
      <w:r w:rsidR="0072218E" w:rsidRPr="00F62F38">
        <w:t xml:space="preserve">z </w:t>
      </w:r>
      <w:r w:rsidR="00275E0B" w:rsidRPr="00F62F38">
        <w:t>2022 poz. 2240</w:t>
      </w:r>
      <w:r w:rsidR="00574FDB">
        <w:t>).</w:t>
      </w:r>
      <w:r w:rsidR="00D44C70">
        <w:t xml:space="preserve"> </w:t>
      </w:r>
      <w:r w:rsidR="00275E0B">
        <w:t>Zgodnie z defini</w:t>
      </w:r>
      <w:r w:rsidR="003A5F13">
        <w:t>cją zapisaną w ustawie osoba ze </w:t>
      </w:r>
      <w:r w:rsidR="00275E0B">
        <w:t>szczególnymi potrzebami to ta, która ze względu na swoje cechy zewnętrzne lub wewnętrzne, albo ze względu na okoliczności, w których się znajduje, musi podjąć dodatkowe działania lub zastosować dodatkowe środki w celu przezwyciężenia bariery, aby uczestniczyć w różnych sferach życia na zas</w:t>
      </w:r>
      <w:r w:rsidR="00554960">
        <w:t>adzie równości z innymi osobami.</w:t>
      </w:r>
      <w:r w:rsidR="00412EBF">
        <w:t xml:space="preserve"> </w:t>
      </w:r>
      <w:r w:rsidR="001922D9">
        <w:t xml:space="preserve">W analizie dostępności </w:t>
      </w:r>
      <w:r w:rsidR="00DC453D">
        <w:t xml:space="preserve">poszczególnych wiązek projektowych </w:t>
      </w:r>
      <w:r w:rsidR="001922D9" w:rsidRPr="003A5F13">
        <w:rPr>
          <w:szCs w:val="22"/>
        </w:rPr>
        <w:t>brano pod uwagę następujące m</w:t>
      </w:r>
      <w:r w:rsidR="00A6080C" w:rsidRPr="003A5F13">
        <w:rPr>
          <w:szCs w:val="22"/>
        </w:rPr>
        <w:t>ożliwe udogodnienia:</w:t>
      </w:r>
    </w:p>
    <w:p w14:paraId="67E55EA7" w14:textId="77777777" w:rsidR="00A6080C" w:rsidRPr="003A5F13" w:rsidRDefault="00412EBF">
      <w:pPr>
        <w:pStyle w:val="Akapitzlist"/>
        <w:numPr>
          <w:ilvl w:val="0"/>
          <w:numId w:val="24"/>
        </w:numPr>
        <w:rPr>
          <w:szCs w:val="22"/>
        </w:rPr>
      </w:pPr>
      <w:r w:rsidRPr="003A5F13">
        <w:rPr>
          <w:szCs w:val="22"/>
        </w:rPr>
        <w:lastRenderedPageBreak/>
        <w:t>w</w:t>
      </w:r>
      <w:r w:rsidR="00F6335F" w:rsidRPr="003A5F13">
        <w:rPr>
          <w:szCs w:val="22"/>
        </w:rPr>
        <w:t xml:space="preserve"> zakresie dostępności architektonicznej</w:t>
      </w:r>
      <w:r w:rsidR="00A6080C" w:rsidRPr="003A5F13">
        <w:rPr>
          <w:szCs w:val="22"/>
        </w:rPr>
        <w:t>:</w:t>
      </w:r>
    </w:p>
    <w:p w14:paraId="656D1903" w14:textId="77777777" w:rsidR="009F2E24" w:rsidRPr="003A5F13" w:rsidRDefault="00A6080C">
      <w:pPr>
        <w:pStyle w:val="Akapitzlist"/>
        <w:numPr>
          <w:ilvl w:val="0"/>
          <w:numId w:val="12"/>
        </w:numPr>
        <w:ind w:left="1418"/>
        <w:rPr>
          <w:szCs w:val="22"/>
        </w:rPr>
      </w:pPr>
      <w:r w:rsidRPr="003A5F13">
        <w:rPr>
          <w:szCs w:val="22"/>
        </w:rPr>
        <w:t xml:space="preserve">zapewnienie wolnych od barier poziomych i pionowych przestrzeni komunikacyjnych budynków, </w:t>
      </w:r>
    </w:p>
    <w:p w14:paraId="25657AF5" w14:textId="77777777" w:rsidR="009F2E24" w:rsidRPr="003A5F13" w:rsidRDefault="00A6080C">
      <w:pPr>
        <w:pStyle w:val="Akapitzlist"/>
        <w:numPr>
          <w:ilvl w:val="0"/>
          <w:numId w:val="12"/>
        </w:numPr>
        <w:ind w:left="1418"/>
        <w:rPr>
          <w:szCs w:val="22"/>
        </w:rPr>
      </w:pPr>
      <w:r w:rsidRPr="003A5F13">
        <w:rPr>
          <w:szCs w:val="22"/>
        </w:rPr>
        <w:t>instalację urządzeń lub zastosowanie środków technicznych i rozwiązań architektonicznych w</w:t>
      </w:r>
      <w:r w:rsidR="00612D63" w:rsidRPr="003A5F13">
        <w:rPr>
          <w:szCs w:val="22"/>
        </w:rPr>
        <w:t> </w:t>
      </w:r>
      <w:r w:rsidRPr="003A5F13">
        <w:rPr>
          <w:szCs w:val="22"/>
        </w:rPr>
        <w:t>budynku, które umożliwiają dostęp do wszystkich pomieszczeń,</w:t>
      </w:r>
    </w:p>
    <w:p w14:paraId="412ACDF0" w14:textId="77777777" w:rsidR="009F2E24" w:rsidRPr="003A5F13" w:rsidRDefault="00A6080C">
      <w:pPr>
        <w:pStyle w:val="Akapitzlist"/>
        <w:numPr>
          <w:ilvl w:val="0"/>
          <w:numId w:val="12"/>
        </w:numPr>
        <w:ind w:left="1418"/>
        <w:rPr>
          <w:szCs w:val="22"/>
        </w:rPr>
      </w:pPr>
      <w:r w:rsidRPr="003A5F13">
        <w:rPr>
          <w:szCs w:val="22"/>
        </w:rPr>
        <w:t>zapewnienie informacji na temat rozkładu pomieszczeń w budynku, co najmniej w</w:t>
      </w:r>
      <w:r w:rsidR="00192AD0" w:rsidRPr="003A5F13">
        <w:rPr>
          <w:szCs w:val="22"/>
        </w:rPr>
        <w:t> </w:t>
      </w:r>
      <w:r w:rsidRPr="003A5F13">
        <w:rPr>
          <w:szCs w:val="22"/>
        </w:rPr>
        <w:t>sposób wizualny i dotykowy lub głosowy,</w:t>
      </w:r>
    </w:p>
    <w:p w14:paraId="222B4E3A" w14:textId="77777777" w:rsidR="009F2E24" w:rsidRPr="003A5F13" w:rsidRDefault="00A6080C">
      <w:pPr>
        <w:pStyle w:val="Akapitzlist"/>
        <w:numPr>
          <w:ilvl w:val="0"/>
          <w:numId w:val="12"/>
        </w:numPr>
        <w:ind w:left="1418"/>
        <w:rPr>
          <w:szCs w:val="22"/>
        </w:rPr>
      </w:pPr>
      <w:r w:rsidRPr="003A5F13">
        <w:rPr>
          <w:szCs w:val="22"/>
        </w:rPr>
        <w:t>zapewnienie wstępu do budynku osobie korzystającej z psa asystującego,</w:t>
      </w:r>
    </w:p>
    <w:p w14:paraId="7264B8F8" w14:textId="77777777" w:rsidR="00A6080C" w:rsidRPr="003A5F13" w:rsidRDefault="00A6080C">
      <w:pPr>
        <w:pStyle w:val="Akapitzlist"/>
        <w:numPr>
          <w:ilvl w:val="0"/>
          <w:numId w:val="12"/>
        </w:numPr>
        <w:ind w:left="1418"/>
        <w:rPr>
          <w:szCs w:val="22"/>
        </w:rPr>
      </w:pPr>
      <w:r w:rsidRPr="003A5F13">
        <w:rPr>
          <w:szCs w:val="22"/>
        </w:rPr>
        <w:t>zapewnienie osobom ze szczególnymi potrzebami możliwości</w:t>
      </w:r>
      <w:r w:rsidR="001E2C85" w:rsidRPr="003A5F13">
        <w:rPr>
          <w:szCs w:val="22"/>
        </w:rPr>
        <w:t xml:space="preserve"> ewakuacji lub ich uratowania w </w:t>
      </w:r>
      <w:r w:rsidRPr="003A5F13">
        <w:rPr>
          <w:szCs w:val="22"/>
        </w:rPr>
        <w:t>inny sposób.</w:t>
      </w:r>
    </w:p>
    <w:p w14:paraId="1D190140" w14:textId="77777777" w:rsidR="00A6080C" w:rsidRPr="003A5F13" w:rsidRDefault="00412EBF">
      <w:pPr>
        <w:pStyle w:val="Akapitzlist"/>
        <w:numPr>
          <w:ilvl w:val="0"/>
          <w:numId w:val="24"/>
        </w:numPr>
        <w:rPr>
          <w:szCs w:val="22"/>
        </w:rPr>
      </w:pPr>
      <w:r w:rsidRPr="003A5F13">
        <w:rPr>
          <w:szCs w:val="22"/>
        </w:rPr>
        <w:t>w</w:t>
      </w:r>
      <w:r w:rsidR="00A703EC" w:rsidRPr="003A5F13">
        <w:rPr>
          <w:szCs w:val="22"/>
        </w:rPr>
        <w:t xml:space="preserve"> zakresie dostępności cyfrowej</w:t>
      </w:r>
      <w:r w:rsidR="00A6080C" w:rsidRPr="003A5F13">
        <w:rPr>
          <w:szCs w:val="22"/>
        </w:rPr>
        <w:t xml:space="preserve">: wymagania określone w </w:t>
      </w:r>
      <w:r w:rsidRPr="003A5F13">
        <w:rPr>
          <w:szCs w:val="22"/>
        </w:rPr>
        <w:t>u</w:t>
      </w:r>
      <w:r w:rsidR="00A6080C" w:rsidRPr="003A5F13">
        <w:rPr>
          <w:szCs w:val="22"/>
        </w:rPr>
        <w:t>sta</w:t>
      </w:r>
      <w:r w:rsidR="001E2C85" w:rsidRPr="003A5F13">
        <w:rPr>
          <w:szCs w:val="22"/>
        </w:rPr>
        <w:t>wie z dnia 4 kwietnia 2019 r. o </w:t>
      </w:r>
      <w:r w:rsidR="00A6080C" w:rsidRPr="003A5F13">
        <w:rPr>
          <w:szCs w:val="22"/>
        </w:rPr>
        <w:t xml:space="preserve">dostępności cyfrowej stron internetowych i aplikacji mobilnych podmiotów publicznych. </w:t>
      </w:r>
    </w:p>
    <w:p w14:paraId="6351B12A" w14:textId="77777777" w:rsidR="00A6080C" w:rsidRPr="003A5F13" w:rsidRDefault="00412EBF">
      <w:pPr>
        <w:pStyle w:val="Akapitzlist"/>
        <w:numPr>
          <w:ilvl w:val="0"/>
          <w:numId w:val="24"/>
        </w:numPr>
        <w:rPr>
          <w:szCs w:val="22"/>
        </w:rPr>
      </w:pPr>
      <w:r w:rsidRPr="003A5F13">
        <w:rPr>
          <w:szCs w:val="22"/>
        </w:rPr>
        <w:t>w</w:t>
      </w:r>
      <w:r w:rsidR="00321D7A" w:rsidRPr="003A5F13">
        <w:rPr>
          <w:szCs w:val="22"/>
        </w:rPr>
        <w:t xml:space="preserve"> zakresie dostępności informacyjno-komunikacyjnej</w:t>
      </w:r>
      <w:r w:rsidR="00A6080C" w:rsidRPr="003A5F13">
        <w:rPr>
          <w:szCs w:val="22"/>
        </w:rPr>
        <w:t>:</w:t>
      </w:r>
    </w:p>
    <w:p w14:paraId="50068BF2" w14:textId="77777777" w:rsidR="00321D7A" w:rsidRPr="003A5F13" w:rsidRDefault="00A6080C">
      <w:pPr>
        <w:pStyle w:val="Akapitzlist"/>
        <w:numPr>
          <w:ilvl w:val="0"/>
          <w:numId w:val="13"/>
        </w:numPr>
        <w:ind w:left="1418"/>
        <w:rPr>
          <w:szCs w:val="22"/>
        </w:rPr>
      </w:pPr>
      <w:r w:rsidRPr="003A5F13">
        <w:rPr>
          <w:szCs w:val="22"/>
        </w:rPr>
        <w:t>obsługę z wykorzystaniem środków wspierających komun</w:t>
      </w:r>
      <w:r w:rsidR="001E2C85" w:rsidRPr="003A5F13">
        <w:rPr>
          <w:szCs w:val="22"/>
        </w:rPr>
        <w:t>ikowanie się w języku migowym i </w:t>
      </w:r>
      <w:r w:rsidRPr="003A5F13">
        <w:rPr>
          <w:szCs w:val="22"/>
        </w:rPr>
        <w:t>innych środkach komunikowania się lub przez wykorzystani</w:t>
      </w:r>
      <w:r w:rsidR="00412EBF" w:rsidRPr="003A5F13">
        <w:rPr>
          <w:szCs w:val="22"/>
        </w:rPr>
        <w:t>e zdalnego dostępu on</w:t>
      </w:r>
      <w:r w:rsidRPr="003A5F13">
        <w:rPr>
          <w:szCs w:val="22"/>
        </w:rPr>
        <w:t>line do usługi tłumacza przez strony internetowe i aplikacje,</w:t>
      </w:r>
    </w:p>
    <w:p w14:paraId="2633AE23" w14:textId="77777777" w:rsidR="00321D7A" w:rsidRPr="003A5F13" w:rsidRDefault="00A6080C">
      <w:pPr>
        <w:pStyle w:val="Akapitzlist"/>
        <w:numPr>
          <w:ilvl w:val="0"/>
          <w:numId w:val="13"/>
        </w:numPr>
        <w:ind w:left="1418"/>
        <w:rPr>
          <w:szCs w:val="22"/>
        </w:rPr>
      </w:pPr>
      <w:r w:rsidRPr="003A5F13">
        <w:rPr>
          <w:szCs w:val="22"/>
        </w:rPr>
        <w:t xml:space="preserve">instalację urządzeń lub innych środków technicznych do obsługi osób słabosłyszących, których celem jest wspomaganie słyszenia, </w:t>
      </w:r>
    </w:p>
    <w:p w14:paraId="27AC4BC9" w14:textId="77777777" w:rsidR="00321D7A" w:rsidRPr="003A5F13" w:rsidRDefault="00A6080C">
      <w:pPr>
        <w:pStyle w:val="Akapitzlist"/>
        <w:numPr>
          <w:ilvl w:val="0"/>
          <w:numId w:val="13"/>
        </w:numPr>
        <w:ind w:left="1418"/>
        <w:rPr>
          <w:szCs w:val="22"/>
        </w:rPr>
      </w:pPr>
      <w:r w:rsidRPr="003A5F13">
        <w:rPr>
          <w:szCs w:val="22"/>
        </w:rPr>
        <w:t>zapewnienie na stronie internetowej danego podmiotu informacj</w:t>
      </w:r>
      <w:r w:rsidR="00412EBF" w:rsidRPr="003A5F13">
        <w:rPr>
          <w:szCs w:val="22"/>
        </w:rPr>
        <w:t>i o zakresie jego działalności -</w:t>
      </w:r>
      <w:r w:rsidRPr="003A5F13">
        <w:rPr>
          <w:szCs w:val="22"/>
        </w:rPr>
        <w:t xml:space="preserve"> w postaci elektronicznego pliku zawierającego tekst odczytywalny maszynowo, nagrania treści w polskim języku migowym oraz informacji w tekście łatwym do czytania, </w:t>
      </w:r>
    </w:p>
    <w:p w14:paraId="17E4140C" w14:textId="77777777" w:rsidR="00CA5FD1" w:rsidRPr="003A5F13" w:rsidRDefault="00A6080C">
      <w:pPr>
        <w:pStyle w:val="Akapitzlist"/>
        <w:numPr>
          <w:ilvl w:val="0"/>
          <w:numId w:val="13"/>
        </w:numPr>
        <w:ind w:left="1418"/>
        <w:rPr>
          <w:szCs w:val="22"/>
        </w:rPr>
      </w:pPr>
      <w:r w:rsidRPr="003A5F13">
        <w:rPr>
          <w:szCs w:val="22"/>
        </w:rPr>
        <w:t>zapewnienie, na wniosek osoby ze szczególnymi potrzebami, komunikacji z</w:t>
      </w:r>
      <w:r w:rsidR="00122F0E" w:rsidRPr="003A5F13">
        <w:rPr>
          <w:szCs w:val="22"/>
        </w:rPr>
        <w:t> </w:t>
      </w:r>
      <w:r w:rsidRPr="003A5F13">
        <w:rPr>
          <w:szCs w:val="22"/>
        </w:rPr>
        <w:t>podmiotem publicznym w formie określonej w tym wniosku.</w:t>
      </w:r>
    </w:p>
    <w:p w14:paraId="23E1C26A" w14:textId="77777777" w:rsidR="003A5F13" w:rsidRDefault="00513C3A" w:rsidP="00320211">
      <w:r>
        <w:t xml:space="preserve">Każda ze zgłoszonych </w:t>
      </w:r>
      <w:r w:rsidR="00BF6149">
        <w:t xml:space="preserve">do GPR </w:t>
      </w:r>
      <w:r>
        <w:t xml:space="preserve">propozycji </w:t>
      </w:r>
      <w:r w:rsidR="004F2515">
        <w:t xml:space="preserve">projektowych </w:t>
      </w:r>
      <w:r>
        <w:t>została przeanalizowana pod kątem w</w:t>
      </w:r>
      <w:r w:rsidR="00122F0E">
        <w:t>yżej wymienionych</w:t>
      </w:r>
      <w:r w:rsidR="00412EBF">
        <w:t xml:space="preserve"> </w:t>
      </w:r>
      <w:r>
        <w:t>udogodnień.</w:t>
      </w:r>
      <w:r w:rsidR="00412EBF">
        <w:t xml:space="preserve"> Jednym z</w:t>
      </w:r>
      <w:r w:rsidR="00020F05">
        <w:t xml:space="preserve"> ważniejszych celów zadań realizowanych w ramach GPR jest poprawa</w:t>
      </w:r>
      <w:r w:rsidR="00412EBF">
        <w:t xml:space="preserve"> </w:t>
      </w:r>
      <w:r w:rsidR="00612D63" w:rsidRPr="00612D63">
        <w:t xml:space="preserve">warunków życia i funkcjonowania </w:t>
      </w:r>
      <w:r w:rsidR="008A0A1D">
        <w:t xml:space="preserve">osób </w:t>
      </w:r>
      <w:r w:rsidR="004B6B76">
        <w:t xml:space="preserve">ze szczególnymi potrzebami, </w:t>
      </w:r>
      <w:r w:rsidR="00612D63" w:rsidRPr="00612D63">
        <w:t xml:space="preserve">którzy są </w:t>
      </w:r>
      <w:r w:rsidR="004B6B76">
        <w:t xml:space="preserve">w najwyższym stopniu </w:t>
      </w:r>
      <w:r w:rsidR="00612D63" w:rsidRPr="00612D63">
        <w:t>narażeni na marginalizację lub dyskryminację m.in.</w:t>
      </w:r>
      <w:r w:rsidR="009D2AB4">
        <w:t> </w:t>
      </w:r>
      <w:r w:rsidR="00612D63" w:rsidRPr="00612D63">
        <w:t>ze</w:t>
      </w:r>
      <w:r w:rsidR="009D2AB4">
        <w:t> </w:t>
      </w:r>
      <w:r w:rsidR="00612D63" w:rsidRPr="00612D63">
        <w:t>względu na niepełnosprawność lub obniżony poziom sprawności z powodu wieku czy choroby.</w:t>
      </w:r>
    </w:p>
    <w:p w14:paraId="26EC1CE0" w14:textId="77777777" w:rsidR="00A46133" w:rsidRPr="00612D63" w:rsidRDefault="00A46133" w:rsidP="00320211"/>
    <w:p w14:paraId="4B1C71F9" w14:textId="77777777" w:rsidR="00A46133" w:rsidRDefault="0019435F" w:rsidP="00A46133">
      <w:pPr>
        <w:pStyle w:val="Nagwek1"/>
      </w:pPr>
      <w:bookmarkStart w:id="166" w:name="_Toc150946492"/>
      <w:r>
        <w:t>1</w:t>
      </w:r>
      <w:r w:rsidR="009D2AB4">
        <w:t>2</w:t>
      </w:r>
      <w:r w:rsidR="00A46133">
        <w:t>. Indykatywne ramy finansowe</w:t>
      </w:r>
      <w:bookmarkEnd w:id="166"/>
      <w:r w:rsidR="00A46133">
        <w:tab/>
      </w:r>
    </w:p>
    <w:p w14:paraId="1D4D4AEE" w14:textId="77777777" w:rsidR="00C12B8E" w:rsidRDefault="00C12B8E" w:rsidP="00C12B8E">
      <w:r>
        <w:t xml:space="preserve">Kluczowa z punktu widzenia realizacji przedsięwzięć rewitalizacyjnych jest dywersyfikacja źródeł finansowania. Komplementarność źródeł finansowania sprawia, że realizacja zaplanowanych działań </w:t>
      </w:r>
      <w:r w:rsidRPr="001B71F9">
        <w:lastRenderedPageBreak/>
        <w:t>jest</w:t>
      </w:r>
      <w:r w:rsidR="00165284" w:rsidRPr="001B71F9">
        <w:t xml:space="preserve"> nie tylko w wielu sytuacjach możliwa</w:t>
      </w:r>
      <w:r w:rsidR="00BF6149" w:rsidRPr="001B71F9">
        <w:t>,</w:t>
      </w:r>
      <w:r w:rsidR="00165284" w:rsidRPr="001B71F9">
        <w:t xml:space="preserve"> ale także</w:t>
      </w:r>
      <w:r w:rsidR="00BF6149" w:rsidRPr="001B71F9">
        <w:t xml:space="preserve"> bardziej efektywna. </w:t>
      </w:r>
      <w:r w:rsidRPr="001B71F9">
        <w:t xml:space="preserve">Przedsięwzięcia rewitalizacyjne mogą być realizowane przez podmioty z sektora publicznego, prywatnego </w:t>
      </w:r>
      <w:r w:rsidR="00165284" w:rsidRPr="001B71F9">
        <w:t>oraz</w:t>
      </w:r>
      <w:r w:rsidR="001F2316">
        <w:t xml:space="preserve"> </w:t>
      </w:r>
      <w:r w:rsidRPr="001B71F9">
        <w:t>pozarządowego.</w:t>
      </w:r>
    </w:p>
    <w:p w14:paraId="39404E66" w14:textId="3C678C2F" w:rsidR="00401104" w:rsidRDefault="00C12B8E" w:rsidP="00C12B8E">
      <w:pPr>
        <w:rPr>
          <w:b/>
        </w:rPr>
      </w:pPr>
      <w:r w:rsidRPr="0031556C">
        <w:rPr>
          <w:b/>
        </w:rPr>
        <w:t>Źródła finansowania prz</w:t>
      </w:r>
      <w:r w:rsidR="004F2515">
        <w:rPr>
          <w:b/>
        </w:rPr>
        <w:t xml:space="preserve">edsięwzięć realizowanych przez </w:t>
      </w:r>
      <w:r w:rsidR="00C83705">
        <w:rPr>
          <w:b/>
        </w:rPr>
        <w:t xml:space="preserve">Gminę </w:t>
      </w:r>
      <w:r w:rsidR="003864B5">
        <w:rPr>
          <w:b/>
        </w:rPr>
        <w:t>Głogówek</w:t>
      </w:r>
      <w:r w:rsidR="00121168">
        <w:rPr>
          <w:b/>
        </w:rPr>
        <w:t>.</w:t>
      </w:r>
      <w:r w:rsidR="001F2316">
        <w:rPr>
          <w:b/>
        </w:rPr>
        <w:t xml:space="preserve"> </w:t>
      </w:r>
    </w:p>
    <w:p w14:paraId="730C72E6" w14:textId="77777777" w:rsidR="00C12B8E" w:rsidRPr="00EE2C42" w:rsidRDefault="00C12B8E" w:rsidP="00EE2C42">
      <w:pPr>
        <w:rPr>
          <w:b/>
        </w:rPr>
      </w:pPr>
      <w:r>
        <w:t>Wśród</w:t>
      </w:r>
      <w:r w:rsidR="00EE2C42">
        <w:t xml:space="preserve"> źródeł finansowania projektów zapisanych w GPR </w:t>
      </w:r>
      <w:r>
        <w:t xml:space="preserve">największe znaczenie mają środki własne budżetu </w:t>
      </w:r>
      <w:r w:rsidR="00EE2C42">
        <w:t>gminy</w:t>
      </w:r>
      <w:r>
        <w:t>, środki budżetu pań</w:t>
      </w:r>
      <w:r w:rsidR="001F2316">
        <w:t xml:space="preserve">stwa, </w:t>
      </w:r>
      <w:r w:rsidR="00BF6149">
        <w:t xml:space="preserve">fundusze europejskie oraz inne środki </w:t>
      </w:r>
      <w:r w:rsidR="00B96CA1">
        <w:t xml:space="preserve">krajowe i </w:t>
      </w:r>
      <w:r w:rsidR="00BF6149">
        <w:t xml:space="preserve">zagraniczne. </w:t>
      </w:r>
      <w:r>
        <w:t>Planowany</w:t>
      </w:r>
      <w:r w:rsidRPr="004B324D">
        <w:t xml:space="preserve"> zakres </w:t>
      </w:r>
      <w:r>
        <w:t xml:space="preserve">przedsięwzięć, okres </w:t>
      </w:r>
      <w:r w:rsidRPr="004B324D">
        <w:t>ich realizacji bę</w:t>
      </w:r>
      <w:r>
        <w:t>dą</w:t>
      </w:r>
      <w:r w:rsidRPr="004B324D">
        <w:t xml:space="preserve"> zależn</w:t>
      </w:r>
      <w:r>
        <w:t xml:space="preserve">e w dużej mierze </w:t>
      </w:r>
      <w:r w:rsidRPr="004B324D">
        <w:t xml:space="preserve">od </w:t>
      </w:r>
      <w:r>
        <w:t>możliwości pozyskania</w:t>
      </w:r>
      <w:r w:rsidR="001F2316">
        <w:t xml:space="preserve"> </w:t>
      </w:r>
      <w:r>
        <w:t>zewnętrznych</w:t>
      </w:r>
      <w:r w:rsidRPr="004B324D">
        <w:t xml:space="preserve"> źródeł wsparcia</w:t>
      </w:r>
      <w:r w:rsidRPr="003A5F13">
        <w:t>.</w:t>
      </w:r>
    </w:p>
    <w:p w14:paraId="3FA0C536" w14:textId="30BEDC42" w:rsidR="00A46133" w:rsidRDefault="00C12B8E" w:rsidP="00A46133">
      <w:r w:rsidRPr="004B324D">
        <w:t>Łączna wartość</w:t>
      </w:r>
      <w:r w:rsidR="001F2316">
        <w:t xml:space="preserve"> </w:t>
      </w:r>
      <w:r w:rsidRPr="004B324D">
        <w:t xml:space="preserve">przedsięwzięć rewitalizacyjnych zaplanowanych w </w:t>
      </w:r>
      <w:r w:rsidRPr="00F67857">
        <w:t xml:space="preserve">ramach GPR zamyka się kwotą </w:t>
      </w:r>
      <w:r w:rsidR="00594115">
        <w:br/>
      </w:r>
      <w:r w:rsidR="00946FC0" w:rsidRPr="00946FC0">
        <w:rPr>
          <w:b/>
          <w:bCs/>
        </w:rPr>
        <w:t>55 880 000,00</w:t>
      </w:r>
      <w:r w:rsidR="007859F9" w:rsidRPr="00946FC0">
        <w:rPr>
          <w:b/>
          <w:bCs/>
        </w:rPr>
        <w:t xml:space="preserve"> </w:t>
      </w:r>
      <w:r w:rsidR="001F2316" w:rsidRPr="00946FC0">
        <w:rPr>
          <w:b/>
          <w:bCs/>
        </w:rPr>
        <w:t>PLN</w:t>
      </w:r>
      <w:r w:rsidRPr="000D0856">
        <w:t>.</w:t>
      </w:r>
      <w:r w:rsidR="001F2316">
        <w:t xml:space="preserve"> </w:t>
      </w:r>
      <w:r w:rsidRPr="00F67857">
        <w:t>Szczegółowe zestawienie ram</w:t>
      </w:r>
      <w:r w:rsidR="001B2CF6">
        <w:t xml:space="preserve"> finansowych dla poszczególnych </w:t>
      </w:r>
      <w:r w:rsidRPr="00F67857">
        <w:t>przedsięwzięć znajduje się w poniższej</w:t>
      </w:r>
      <w:r w:rsidRPr="004B324D">
        <w:t xml:space="preserve"> tabel</w:t>
      </w:r>
      <w:r>
        <w:t>i</w:t>
      </w:r>
      <w:r w:rsidR="00A46133" w:rsidRPr="004B324D">
        <w:t>.</w:t>
      </w:r>
    </w:p>
    <w:p w14:paraId="15BA7293" w14:textId="77777777" w:rsidR="00706BB8" w:rsidRDefault="00706BB8" w:rsidP="00A46133"/>
    <w:p w14:paraId="2CCA2F98" w14:textId="77777777" w:rsidR="00706BB8" w:rsidRDefault="00706BB8" w:rsidP="00A46133"/>
    <w:p w14:paraId="6390AAEA" w14:textId="77777777" w:rsidR="00355360" w:rsidRDefault="00355360" w:rsidP="00A46133"/>
    <w:p w14:paraId="3FF9C4E6" w14:textId="77777777" w:rsidR="00402AB0" w:rsidRDefault="00402AB0" w:rsidP="00A46133">
      <w:pPr>
        <w:sectPr w:rsidR="00402AB0" w:rsidSect="001B6B75">
          <w:pgSz w:w="11906" w:h="16838"/>
          <w:pgMar w:top="1417" w:right="1417" w:bottom="1417" w:left="1417" w:header="708" w:footer="708" w:gutter="0"/>
          <w:cols w:space="708"/>
          <w:docGrid w:linePitch="360"/>
        </w:sectPr>
      </w:pPr>
    </w:p>
    <w:p w14:paraId="6C0388FD" w14:textId="1BC89D6D" w:rsidR="00B50DCC" w:rsidRDefault="00B50DCC" w:rsidP="0025585C">
      <w:pPr>
        <w:pStyle w:val="Legenda"/>
      </w:pPr>
      <w:bookmarkStart w:id="167" w:name="_Toc150946381"/>
      <w:r w:rsidRPr="00946F6A">
        <w:lastRenderedPageBreak/>
        <w:t xml:space="preserve">Tabela </w:t>
      </w:r>
      <w:r w:rsidR="0019582D" w:rsidRPr="00946F6A">
        <w:fldChar w:fldCharType="begin"/>
      </w:r>
      <w:r w:rsidR="0014327C" w:rsidRPr="00946F6A">
        <w:instrText xml:space="preserve"> SEQ Tabela \* ARABIC </w:instrText>
      </w:r>
      <w:r w:rsidR="0019582D" w:rsidRPr="00946F6A">
        <w:fldChar w:fldCharType="separate"/>
      </w:r>
      <w:r w:rsidR="00516360">
        <w:rPr>
          <w:noProof/>
        </w:rPr>
        <w:t>43</w:t>
      </w:r>
      <w:r w:rsidR="0019582D" w:rsidRPr="00946F6A">
        <w:fldChar w:fldCharType="end"/>
      </w:r>
      <w:r w:rsidR="007156E4" w:rsidRPr="00946F6A">
        <w:rPr>
          <w:noProof/>
        </w:rPr>
        <w:t xml:space="preserve"> </w:t>
      </w:r>
      <w:r w:rsidRPr="00D34A48">
        <w:t>Indykatywna lista projektów rewitalizacyjnych</w:t>
      </w:r>
      <w:bookmarkEnd w:id="167"/>
    </w:p>
    <w:tbl>
      <w:tblPr>
        <w:tblW w:w="14278" w:type="dxa"/>
        <w:tblBorders>
          <w:top w:val="single" w:sz="4" w:space="0" w:color="FFFFFF"/>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453"/>
        <w:gridCol w:w="2380"/>
        <w:gridCol w:w="1833"/>
        <w:gridCol w:w="1538"/>
        <w:gridCol w:w="1559"/>
        <w:gridCol w:w="5033"/>
        <w:gridCol w:w="1482"/>
      </w:tblGrid>
      <w:tr w:rsidR="00E7148C" w:rsidRPr="003D367A" w14:paraId="3DFBF2B7" w14:textId="77777777" w:rsidTr="00D34A48">
        <w:trPr>
          <w:trHeight w:val="488"/>
          <w:tblHeader/>
        </w:trPr>
        <w:tc>
          <w:tcPr>
            <w:tcW w:w="453" w:type="dxa"/>
            <w:shd w:val="clear" w:color="auto" w:fill="DBE5F1" w:themeFill="accent1" w:themeFillTint="33"/>
            <w:vAlign w:val="center"/>
          </w:tcPr>
          <w:p w14:paraId="4084D6E6" w14:textId="77777777" w:rsidR="00E7148C" w:rsidRPr="003D367A" w:rsidRDefault="00E7148C" w:rsidP="009F2D13">
            <w:pPr>
              <w:pStyle w:val="NormalnyWeb"/>
              <w:spacing w:after="0" w:line="240" w:lineRule="auto"/>
              <w:jc w:val="center"/>
              <w:rPr>
                <w:bCs/>
                <w:color w:val="212529"/>
                <w:sz w:val="20"/>
                <w:szCs w:val="20"/>
              </w:rPr>
            </w:pPr>
            <w:r w:rsidRPr="003D367A">
              <w:rPr>
                <w:bCs/>
                <w:color w:val="212529"/>
                <w:sz w:val="20"/>
                <w:szCs w:val="20"/>
              </w:rPr>
              <w:t>Nr</w:t>
            </w:r>
          </w:p>
        </w:tc>
        <w:tc>
          <w:tcPr>
            <w:tcW w:w="2380" w:type="dxa"/>
            <w:shd w:val="clear" w:color="auto" w:fill="DBE5F1" w:themeFill="accent1" w:themeFillTint="33"/>
            <w:vAlign w:val="center"/>
          </w:tcPr>
          <w:p w14:paraId="43351670" w14:textId="77777777" w:rsidR="00E7148C" w:rsidRPr="003D367A" w:rsidRDefault="00E7148C" w:rsidP="009F2D13">
            <w:pPr>
              <w:pStyle w:val="NormalnyWeb"/>
              <w:spacing w:after="0" w:line="240" w:lineRule="auto"/>
              <w:jc w:val="center"/>
              <w:rPr>
                <w:bCs/>
                <w:color w:val="212529"/>
                <w:sz w:val="20"/>
                <w:szCs w:val="20"/>
              </w:rPr>
            </w:pPr>
            <w:r w:rsidRPr="003D367A">
              <w:rPr>
                <w:bCs/>
                <w:color w:val="212529"/>
                <w:sz w:val="20"/>
                <w:szCs w:val="20"/>
              </w:rPr>
              <w:t>Nazwa projektu</w:t>
            </w:r>
          </w:p>
        </w:tc>
        <w:tc>
          <w:tcPr>
            <w:tcW w:w="1833" w:type="dxa"/>
            <w:shd w:val="clear" w:color="auto" w:fill="DBE5F1" w:themeFill="accent1" w:themeFillTint="33"/>
            <w:vAlign w:val="center"/>
          </w:tcPr>
          <w:p w14:paraId="66AA9B34" w14:textId="77777777" w:rsidR="00E7148C" w:rsidRPr="003D367A" w:rsidRDefault="00E7148C" w:rsidP="009F2D13">
            <w:pPr>
              <w:pStyle w:val="NormalnyWeb"/>
              <w:spacing w:after="0" w:line="240" w:lineRule="auto"/>
              <w:jc w:val="center"/>
              <w:rPr>
                <w:bCs/>
                <w:color w:val="212529"/>
                <w:sz w:val="20"/>
                <w:szCs w:val="20"/>
              </w:rPr>
            </w:pPr>
            <w:r w:rsidRPr="003D367A">
              <w:rPr>
                <w:bCs/>
                <w:color w:val="212529"/>
                <w:sz w:val="20"/>
                <w:szCs w:val="20"/>
              </w:rPr>
              <w:t xml:space="preserve">Lokalizacja </w:t>
            </w:r>
          </w:p>
        </w:tc>
        <w:tc>
          <w:tcPr>
            <w:tcW w:w="1538" w:type="dxa"/>
            <w:shd w:val="clear" w:color="auto" w:fill="DBE5F1" w:themeFill="accent1" w:themeFillTint="33"/>
            <w:vAlign w:val="center"/>
          </w:tcPr>
          <w:p w14:paraId="3A1115E6" w14:textId="77777777" w:rsidR="00E7148C" w:rsidRPr="003D367A" w:rsidRDefault="00E7148C" w:rsidP="009F2D13">
            <w:pPr>
              <w:pStyle w:val="NormalnyWeb"/>
              <w:spacing w:after="0" w:line="240" w:lineRule="auto"/>
              <w:jc w:val="center"/>
              <w:rPr>
                <w:bCs/>
                <w:color w:val="212529"/>
                <w:sz w:val="20"/>
                <w:szCs w:val="20"/>
              </w:rPr>
            </w:pPr>
            <w:r w:rsidRPr="003D367A">
              <w:rPr>
                <w:bCs/>
                <w:color w:val="212529"/>
                <w:sz w:val="20"/>
                <w:szCs w:val="20"/>
              </w:rPr>
              <w:t>Planowy rok lub okres realizacji</w:t>
            </w:r>
          </w:p>
        </w:tc>
        <w:tc>
          <w:tcPr>
            <w:tcW w:w="1559" w:type="dxa"/>
            <w:shd w:val="clear" w:color="auto" w:fill="DBE5F1" w:themeFill="accent1" w:themeFillTint="33"/>
            <w:vAlign w:val="center"/>
          </w:tcPr>
          <w:p w14:paraId="3C81E3A2" w14:textId="77777777" w:rsidR="00E7148C" w:rsidRPr="003D367A" w:rsidRDefault="00E7148C" w:rsidP="009F2D13">
            <w:pPr>
              <w:pStyle w:val="NormalnyWeb"/>
              <w:spacing w:after="0" w:line="240" w:lineRule="auto"/>
              <w:jc w:val="center"/>
              <w:rPr>
                <w:bCs/>
                <w:color w:val="212529"/>
                <w:sz w:val="20"/>
                <w:szCs w:val="20"/>
              </w:rPr>
            </w:pPr>
            <w:r w:rsidRPr="003D367A">
              <w:rPr>
                <w:bCs/>
                <w:color w:val="212529"/>
                <w:sz w:val="20"/>
                <w:szCs w:val="20"/>
              </w:rPr>
              <w:t>Szacowane koszty inwestycji</w:t>
            </w:r>
            <w:r>
              <w:rPr>
                <w:bCs/>
                <w:color w:val="212529"/>
                <w:sz w:val="20"/>
                <w:szCs w:val="20"/>
              </w:rPr>
              <w:t xml:space="preserve"> / zadania </w:t>
            </w:r>
          </w:p>
        </w:tc>
        <w:tc>
          <w:tcPr>
            <w:tcW w:w="6515" w:type="dxa"/>
            <w:gridSpan w:val="2"/>
            <w:shd w:val="clear" w:color="auto" w:fill="DBE5F1" w:themeFill="accent1" w:themeFillTint="33"/>
            <w:vAlign w:val="center"/>
          </w:tcPr>
          <w:p w14:paraId="5E0697D7" w14:textId="77777777" w:rsidR="00E7148C" w:rsidRPr="003D367A" w:rsidRDefault="00E7148C" w:rsidP="009F2D13">
            <w:pPr>
              <w:pStyle w:val="NormalnyWeb"/>
              <w:spacing w:after="0" w:line="240" w:lineRule="auto"/>
              <w:jc w:val="center"/>
              <w:rPr>
                <w:bCs/>
                <w:color w:val="212529"/>
                <w:sz w:val="20"/>
                <w:szCs w:val="20"/>
              </w:rPr>
            </w:pPr>
            <w:r w:rsidRPr="003D367A">
              <w:rPr>
                <w:bCs/>
                <w:color w:val="212529"/>
                <w:sz w:val="20"/>
                <w:szCs w:val="20"/>
              </w:rPr>
              <w:t xml:space="preserve">Potencjalne źródło finansowania inwestycji </w:t>
            </w:r>
          </w:p>
        </w:tc>
      </w:tr>
      <w:tr w:rsidR="00E7148C" w:rsidRPr="003D367A" w14:paraId="7B7A170D" w14:textId="77777777" w:rsidTr="00D34A48">
        <w:trPr>
          <w:trHeight w:val="488"/>
        </w:trPr>
        <w:tc>
          <w:tcPr>
            <w:tcW w:w="453" w:type="dxa"/>
            <w:vAlign w:val="center"/>
          </w:tcPr>
          <w:p w14:paraId="059B27A2" w14:textId="77777777" w:rsidR="00E7148C" w:rsidRPr="003D367A" w:rsidRDefault="00E7148C" w:rsidP="009F2D13">
            <w:pPr>
              <w:pStyle w:val="NormalnyWeb"/>
              <w:spacing w:after="0" w:line="240" w:lineRule="auto"/>
              <w:jc w:val="center"/>
              <w:rPr>
                <w:color w:val="212529"/>
                <w:sz w:val="20"/>
                <w:szCs w:val="20"/>
              </w:rPr>
            </w:pPr>
            <w:r w:rsidRPr="003D367A">
              <w:rPr>
                <w:color w:val="212529"/>
                <w:sz w:val="20"/>
                <w:szCs w:val="20"/>
              </w:rPr>
              <w:t>1</w:t>
            </w:r>
          </w:p>
        </w:tc>
        <w:tc>
          <w:tcPr>
            <w:tcW w:w="2380" w:type="dxa"/>
            <w:vAlign w:val="center"/>
          </w:tcPr>
          <w:p w14:paraId="2C4C1A77" w14:textId="77777777" w:rsidR="00E7148C" w:rsidRPr="003739E9" w:rsidRDefault="00E7148C" w:rsidP="009F2D13">
            <w:pPr>
              <w:pStyle w:val="NormalnyWeb"/>
              <w:spacing w:after="0" w:line="240" w:lineRule="auto"/>
              <w:jc w:val="left"/>
              <w:rPr>
                <w:rFonts w:cs="Calibri"/>
                <w:bCs/>
                <w:color w:val="000000"/>
                <w:sz w:val="20"/>
                <w:szCs w:val="20"/>
              </w:rPr>
            </w:pPr>
            <w:r w:rsidRPr="00761E96">
              <w:rPr>
                <w:bCs/>
                <w:sz w:val="20"/>
                <w:szCs w:val="20"/>
              </w:rPr>
              <w:t>Rewitalizacja oranżerii „AGAWA” w Głogówku</w:t>
            </w:r>
          </w:p>
        </w:tc>
        <w:tc>
          <w:tcPr>
            <w:tcW w:w="1833" w:type="dxa"/>
            <w:vAlign w:val="center"/>
          </w:tcPr>
          <w:p w14:paraId="7EA00BF0" w14:textId="77777777" w:rsidR="00E7148C" w:rsidRPr="003D367A" w:rsidRDefault="00E7148C" w:rsidP="009F2D13">
            <w:pPr>
              <w:pStyle w:val="NormalnyWeb"/>
              <w:spacing w:after="0" w:line="240" w:lineRule="auto"/>
              <w:jc w:val="center"/>
              <w:rPr>
                <w:sz w:val="20"/>
                <w:szCs w:val="20"/>
              </w:rPr>
            </w:pPr>
            <w:r>
              <w:rPr>
                <w:sz w:val="20"/>
                <w:szCs w:val="20"/>
              </w:rPr>
              <w:t xml:space="preserve">Obszar rewitalizacji: </w:t>
            </w:r>
            <w:r w:rsidRPr="00F67DA9">
              <w:rPr>
                <w:sz w:val="20"/>
                <w:szCs w:val="20"/>
              </w:rPr>
              <w:t>Głogówek działka 447/3</w:t>
            </w:r>
            <w:r>
              <w:rPr>
                <w:sz w:val="20"/>
                <w:szCs w:val="20"/>
              </w:rPr>
              <w:t>.</w:t>
            </w:r>
          </w:p>
        </w:tc>
        <w:tc>
          <w:tcPr>
            <w:tcW w:w="1538" w:type="dxa"/>
            <w:vAlign w:val="center"/>
          </w:tcPr>
          <w:p w14:paraId="5CF6E5AE" w14:textId="77777777" w:rsidR="00E7148C" w:rsidRPr="003D367A" w:rsidRDefault="00E7148C" w:rsidP="009F2D13">
            <w:pPr>
              <w:spacing w:line="240" w:lineRule="auto"/>
              <w:jc w:val="center"/>
              <w:rPr>
                <w:sz w:val="20"/>
                <w:szCs w:val="20"/>
              </w:rPr>
            </w:pPr>
            <w:r>
              <w:rPr>
                <w:sz w:val="20"/>
                <w:szCs w:val="20"/>
              </w:rPr>
              <w:t>2023 r. - 2030 r.</w:t>
            </w:r>
          </w:p>
        </w:tc>
        <w:tc>
          <w:tcPr>
            <w:tcW w:w="1559" w:type="dxa"/>
            <w:vAlign w:val="center"/>
          </w:tcPr>
          <w:p w14:paraId="06D628D8" w14:textId="444A8F70" w:rsidR="00E7148C" w:rsidRPr="003D367A" w:rsidRDefault="00E7148C" w:rsidP="009F2D13">
            <w:pPr>
              <w:spacing w:line="240" w:lineRule="auto"/>
              <w:rPr>
                <w:sz w:val="20"/>
                <w:szCs w:val="20"/>
              </w:rPr>
            </w:pPr>
            <w:r>
              <w:rPr>
                <w:bCs/>
                <w:sz w:val="20"/>
                <w:szCs w:val="20"/>
                <w:lang w:eastAsia="en-US"/>
              </w:rPr>
              <w:t>6 000 000</w:t>
            </w:r>
            <w:r w:rsidRPr="004D4006">
              <w:rPr>
                <w:bCs/>
                <w:sz w:val="20"/>
                <w:szCs w:val="20"/>
                <w:lang w:eastAsia="en-US"/>
              </w:rPr>
              <w:t>,00 zł</w:t>
            </w:r>
          </w:p>
        </w:tc>
        <w:tc>
          <w:tcPr>
            <w:tcW w:w="5033" w:type="dxa"/>
            <w:vAlign w:val="center"/>
          </w:tcPr>
          <w:p w14:paraId="60E997C5" w14:textId="77777777" w:rsidR="00E7148C" w:rsidRPr="003D367A" w:rsidRDefault="00E7148C" w:rsidP="009F2D13">
            <w:pPr>
              <w:spacing w:line="240" w:lineRule="auto"/>
              <w:jc w:val="left"/>
              <w:rPr>
                <w:sz w:val="20"/>
                <w:szCs w:val="20"/>
              </w:rPr>
            </w:pPr>
            <w:r w:rsidRPr="003D367A">
              <w:rPr>
                <w:sz w:val="20"/>
                <w:szCs w:val="20"/>
              </w:rPr>
              <w:t xml:space="preserve">Rządowy Fundusz Polski Ład: Program Inwestycji Strategicznych, Fundusz Odbudowy, </w:t>
            </w:r>
            <w:r>
              <w:rPr>
                <w:sz w:val="20"/>
                <w:szCs w:val="20"/>
              </w:rPr>
              <w:t>Gmina Głogówek</w:t>
            </w:r>
            <w:r w:rsidRPr="003D367A">
              <w:rPr>
                <w:sz w:val="20"/>
                <w:szCs w:val="20"/>
              </w:rPr>
              <w:t>, Fundusze Europejskie dla Opolskiego,  Fundusze Europejskie na Infrastrukturę, Klimat, Środowisko, inne dostępne zewnętrzne środki finansowe</w:t>
            </w:r>
          </w:p>
        </w:tc>
        <w:tc>
          <w:tcPr>
            <w:tcW w:w="1482" w:type="dxa"/>
            <w:vAlign w:val="center"/>
          </w:tcPr>
          <w:p w14:paraId="7C704E55" w14:textId="77777777" w:rsidR="00E7148C" w:rsidRPr="003D367A" w:rsidRDefault="00E7148C" w:rsidP="009F2D13">
            <w:pPr>
              <w:spacing w:line="240" w:lineRule="auto"/>
              <w:jc w:val="center"/>
              <w:rPr>
                <w:sz w:val="20"/>
                <w:szCs w:val="20"/>
              </w:rPr>
            </w:pPr>
            <w:r>
              <w:rPr>
                <w:sz w:val="20"/>
                <w:szCs w:val="20"/>
              </w:rPr>
              <w:t>-</w:t>
            </w:r>
          </w:p>
        </w:tc>
      </w:tr>
      <w:tr w:rsidR="00E7148C" w:rsidRPr="003D367A" w14:paraId="4987D012" w14:textId="77777777" w:rsidTr="00D34A48">
        <w:trPr>
          <w:trHeight w:val="488"/>
        </w:trPr>
        <w:tc>
          <w:tcPr>
            <w:tcW w:w="453" w:type="dxa"/>
            <w:vAlign w:val="center"/>
          </w:tcPr>
          <w:p w14:paraId="15D33773" w14:textId="77777777" w:rsidR="00E7148C" w:rsidRPr="003D367A" w:rsidRDefault="00E7148C" w:rsidP="009F2D13">
            <w:pPr>
              <w:pStyle w:val="NormalnyWeb"/>
              <w:spacing w:after="0" w:line="240" w:lineRule="auto"/>
              <w:jc w:val="center"/>
              <w:rPr>
                <w:color w:val="212529"/>
                <w:sz w:val="20"/>
                <w:szCs w:val="20"/>
              </w:rPr>
            </w:pPr>
            <w:r w:rsidRPr="003D367A">
              <w:rPr>
                <w:color w:val="212529"/>
                <w:sz w:val="20"/>
                <w:szCs w:val="20"/>
              </w:rPr>
              <w:t>2</w:t>
            </w:r>
          </w:p>
        </w:tc>
        <w:tc>
          <w:tcPr>
            <w:tcW w:w="2380" w:type="dxa"/>
            <w:vAlign w:val="center"/>
          </w:tcPr>
          <w:p w14:paraId="6302F5A4" w14:textId="77777777" w:rsidR="00E7148C" w:rsidRPr="003739E9" w:rsidRDefault="00E7148C" w:rsidP="009F2D13">
            <w:pPr>
              <w:pStyle w:val="NormalnyWeb"/>
              <w:spacing w:after="0" w:line="240" w:lineRule="auto"/>
              <w:jc w:val="left"/>
              <w:rPr>
                <w:rFonts w:cs="Calibri"/>
                <w:bCs/>
                <w:color w:val="000000"/>
                <w:sz w:val="20"/>
                <w:szCs w:val="20"/>
              </w:rPr>
            </w:pPr>
            <w:r w:rsidRPr="00761E96">
              <w:rPr>
                <w:bCs/>
                <w:sz w:val="20"/>
                <w:szCs w:val="20"/>
              </w:rPr>
              <w:t>Rewitalizacja zabytkowej Baszty Więziennej w Głogówku</w:t>
            </w:r>
          </w:p>
        </w:tc>
        <w:tc>
          <w:tcPr>
            <w:tcW w:w="1833" w:type="dxa"/>
            <w:vAlign w:val="center"/>
          </w:tcPr>
          <w:p w14:paraId="03967DA2" w14:textId="77777777" w:rsidR="00E7148C" w:rsidRPr="003D367A" w:rsidRDefault="00E7148C" w:rsidP="009F2D13">
            <w:pPr>
              <w:pStyle w:val="NormalnyWeb"/>
              <w:spacing w:after="0" w:line="240" w:lineRule="auto"/>
              <w:jc w:val="center"/>
              <w:rPr>
                <w:sz w:val="20"/>
                <w:szCs w:val="20"/>
              </w:rPr>
            </w:pPr>
            <w:r>
              <w:rPr>
                <w:sz w:val="20"/>
                <w:szCs w:val="20"/>
              </w:rPr>
              <w:t xml:space="preserve">Obszar rewitalizacji: </w:t>
            </w:r>
            <w:r w:rsidRPr="00953AB8">
              <w:rPr>
                <w:sz w:val="20"/>
                <w:szCs w:val="20"/>
              </w:rPr>
              <w:t>Głogówek ul. ul. Słowackiego 1</w:t>
            </w:r>
            <w:r>
              <w:rPr>
                <w:sz w:val="20"/>
                <w:szCs w:val="20"/>
              </w:rPr>
              <w:t>.</w:t>
            </w:r>
          </w:p>
        </w:tc>
        <w:tc>
          <w:tcPr>
            <w:tcW w:w="1538" w:type="dxa"/>
            <w:vAlign w:val="center"/>
          </w:tcPr>
          <w:p w14:paraId="3F5E564A" w14:textId="77777777" w:rsidR="00E7148C" w:rsidRPr="003D367A" w:rsidRDefault="00E7148C" w:rsidP="009F2D13">
            <w:pPr>
              <w:spacing w:line="240" w:lineRule="auto"/>
              <w:jc w:val="center"/>
              <w:rPr>
                <w:sz w:val="20"/>
                <w:szCs w:val="20"/>
              </w:rPr>
            </w:pPr>
            <w:r>
              <w:rPr>
                <w:sz w:val="20"/>
                <w:szCs w:val="20"/>
              </w:rPr>
              <w:t>2028 r. - 2030 r.</w:t>
            </w:r>
          </w:p>
        </w:tc>
        <w:tc>
          <w:tcPr>
            <w:tcW w:w="1559" w:type="dxa"/>
            <w:vAlign w:val="center"/>
          </w:tcPr>
          <w:p w14:paraId="212135B1" w14:textId="7B6DA123" w:rsidR="00E7148C" w:rsidRPr="003D367A" w:rsidRDefault="00E7148C" w:rsidP="009F2D13">
            <w:pPr>
              <w:spacing w:line="240" w:lineRule="auto"/>
              <w:rPr>
                <w:sz w:val="20"/>
                <w:szCs w:val="20"/>
              </w:rPr>
            </w:pPr>
            <w:r>
              <w:rPr>
                <w:bCs/>
                <w:sz w:val="20"/>
                <w:szCs w:val="20"/>
                <w:lang w:eastAsia="en-US"/>
              </w:rPr>
              <w:t>1 800 000</w:t>
            </w:r>
            <w:r w:rsidRPr="004D4006">
              <w:rPr>
                <w:bCs/>
                <w:sz w:val="20"/>
                <w:szCs w:val="20"/>
                <w:lang w:eastAsia="en-US"/>
              </w:rPr>
              <w:t>,00 zł</w:t>
            </w:r>
          </w:p>
        </w:tc>
        <w:tc>
          <w:tcPr>
            <w:tcW w:w="5033" w:type="dxa"/>
            <w:vAlign w:val="center"/>
          </w:tcPr>
          <w:p w14:paraId="121594DB" w14:textId="77777777" w:rsidR="00E7148C" w:rsidRPr="003D367A" w:rsidRDefault="00E7148C" w:rsidP="009F2D13">
            <w:pPr>
              <w:spacing w:line="240" w:lineRule="auto"/>
              <w:jc w:val="left"/>
              <w:rPr>
                <w:sz w:val="20"/>
                <w:szCs w:val="20"/>
              </w:rPr>
            </w:pPr>
            <w:r w:rsidRPr="003D367A">
              <w:rPr>
                <w:sz w:val="20"/>
                <w:szCs w:val="20"/>
              </w:rPr>
              <w:t xml:space="preserve">Rządowy Fundusz Polski Ład: Program Inwestycji Strategicznych, Fundusz Odbudowy, </w:t>
            </w:r>
            <w:r>
              <w:rPr>
                <w:sz w:val="20"/>
                <w:szCs w:val="20"/>
              </w:rPr>
              <w:t>Gmina Głogówek</w:t>
            </w:r>
            <w:r w:rsidRPr="003D367A">
              <w:rPr>
                <w:sz w:val="20"/>
                <w:szCs w:val="20"/>
              </w:rPr>
              <w:t>, Fundusze Europejskie dla Opolskiego,  Fundusze Europejskie na Infrastrukturę, Klimat, Środowisko, inne dostępne zewnętrzne środki finansowe</w:t>
            </w:r>
          </w:p>
        </w:tc>
        <w:tc>
          <w:tcPr>
            <w:tcW w:w="1482" w:type="dxa"/>
            <w:vAlign w:val="center"/>
          </w:tcPr>
          <w:p w14:paraId="60FC48F5" w14:textId="77777777" w:rsidR="00E7148C" w:rsidRPr="003D367A" w:rsidRDefault="00E7148C" w:rsidP="009F2D13">
            <w:pPr>
              <w:spacing w:line="240" w:lineRule="auto"/>
              <w:jc w:val="center"/>
              <w:rPr>
                <w:sz w:val="20"/>
                <w:szCs w:val="20"/>
              </w:rPr>
            </w:pPr>
            <w:r>
              <w:rPr>
                <w:sz w:val="20"/>
                <w:szCs w:val="20"/>
              </w:rPr>
              <w:t xml:space="preserve">w tym </w:t>
            </w:r>
            <w:r w:rsidRPr="00075C09">
              <w:rPr>
                <w:rFonts w:cstheme="majorHAnsi"/>
                <w:sz w:val="20"/>
                <w:szCs w:val="18"/>
              </w:rPr>
              <w:t xml:space="preserve">w </w:t>
            </w:r>
            <w:r>
              <w:rPr>
                <w:rFonts w:cstheme="majorHAnsi"/>
                <w:sz w:val="20"/>
                <w:szCs w:val="18"/>
              </w:rPr>
              <w:t>ramach</w:t>
            </w:r>
            <w:r w:rsidRPr="00075C09">
              <w:rPr>
                <w:rFonts w:cstheme="majorHAnsi"/>
                <w:sz w:val="20"/>
                <w:szCs w:val="18"/>
              </w:rPr>
              <w:t xml:space="preserve"> Priorytetu 10 FEO 2021-2027</w:t>
            </w:r>
          </w:p>
        </w:tc>
      </w:tr>
      <w:tr w:rsidR="00E7148C" w:rsidRPr="003D367A" w14:paraId="6AF9A3DE" w14:textId="77777777" w:rsidTr="00D34A48">
        <w:trPr>
          <w:trHeight w:val="488"/>
        </w:trPr>
        <w:tc>
          <w:tcPr>
            <w:tcW w:w="453" w:type="dxa"/>
            <w:vAlign w:val="center"/>
          </w:tcPr>
          <w:p w14:paraId="7A46200C" w14:textId="77777777" w:rsidR="00E7148C" w:rsidRPr="003D367A" w:rsidRDefault="00E7148C" w:rsidP="009F2D13">
            <w:pPr>
              <w:pStyle w:val="NormalnyWeb"/>
              <w:spacing w:after="0" w:line="240" w:lineRule="auto"/>
              <w:jc w:val="center"/>
              <w:rPr>
                <w:color w:val="212529"/>
                <w:sz w:val="20"/>
                <w:szCs w:val="20"/>
              </w:rPr>
            </w:pPr>
            <w:r w:rsidRPr="003D367A">
              <w:rPr>
                <w:color w:val="212529"/>
                <w:sz w:val="20"/>
                <w:szCs w:val="20"/>
              </w:rPr>
              <w:t>3</w:t>
            </w:r>
          </w:p>
        </w:tc>
        <w:tc>
          <w:tcPr>
            <w:tcW w:w="2380" w:type="dxa"/>
            <w:vAlign w:val="center"/>
          </w:tcPr>
          <w:p w14:paraId="6F486092" w14:textId="77777777" w:rsidR="00E7148C" w:rsidRPr="003739E9" w:rsidRDefault="00E7148C" w:rsidP="009F2D13">
            <w:pPr>
              <w:pStyle w:val="NormalnyWeb"/>
              <w:spacing w:after="0" w:line="240" w:lineRule="auto"/>
              <w:jc w:val="left"/>
              <w:rPr>
                <w:sz w:val="20"/>
                <w:szCs w:val="20"/>
              </w:rPr>
            </w:pPr>
            <w:r w:rsidRPr="00761E96">
              <w:rPr>
                <w:bCs/>
                <w:sz w:val="20"/>
                <w:szCs w:val="20"/>
              </w:rPr>
              <w:t xml:space="preserve">Odbudowa domu po zniszczeniu wojennym z przeznaczeniem na centrum edukacji wielopokoleniowej </w:t>
            </w:r>
          </w:p>
        </w:tc>
        <w:tc>
          <w:tcPr>
            <w:tcW w:w="1833" w:type="dxa"/>
            <w:vAlign w:val="center"/>
          </w:tcPr>
          <w:p w14:paraId="46ADB6C0" w14:textId="77777777" w:rsidR="00E7148C" w:rsidRPr="003D367A" w:rsidRDefault="00E7148C" w:rsidP="009F2D13">
            <w:pPr>
              <w:pStyle w:val="NormalnyWeb"/>
              <w:spacing w:after="0" w:line="240" w:lineRule="auto"/>
              <w:jc w:val="center"/>
              <w:rPr>
                <w:sz w:val="20"/>
                <w:szCs w:val="20"/>
              </w:rPr>
            </w:pPr>
            <w:r>
              <w:rPr>
                <w:bCs/>
                <w:sz w:val="20"/>
                <w:szCs w:val="20"/>
              </w:rPr>
              <w:t xml:space="preserve">Obszar rewitalizacji </w:t>
            </w:r>
            <w:r w:rsidRPr="00F67135">
              <w:rPr>
                <w:bCs/>
                <w:sz w:val="20"/>
                <w:szCs w:val="20"/>
              </w:rPr>
              <w:t>Głogówek, ul. Kościelna 2,  161002_4.0241.529</w:t>
            </w:r>
          </w:p>
        </w:tc>
        <w:tc>
          <w:tcPr>
            <w:tcW w:w="1538" w:type="dxa"/>
            <w:vAlign w:val="center"/>
          </w:tcPr>
          <w:p w14:paraId="1148CB61" w14:textId="77777777" w:rsidR="00E7148C" w:rsidRPr="003D367A" w:rsidRDefault="00E7148C" w:rsidP="009F2D13">
            <w:pPr>
              <w:spacing w:line="240" w:lineRule="auto"/>
              <w:jc w:val="center"/>
              <w:rPr>
                <w:sz w:val="20"/>
                <w:szCs w:val="20"/>
              </w:rPr>
            </w:pPr>
            <w:r>
              <w:rPr>
                <w:sz w:val="20"/>
                <w:szCs w:val="20"/>
              </w:rPr>
              <w:t>2028 r. - 2030 r.</w:t>
            </w:r>
          </w:p>
        </w:tc>
        <w:tc>
          <w:tcPr>
            <w:tcW w:w="1559" w:type="dxa"/>
            <w:vAlign w:val="center"/>
          </w:tcPr>
          <w:p w14:paraId="30AF03BC" w14:textId="37CBB9AC" w:rsidR="00E7148C" w:rsidRPr="003D367A" w:rsidRDefault="00E7148C" w:rsidP="009F2D13">
            <w:pPr>
              <w:spacing w:line="240" w:lineRule="auto"/>
              <w:jc w:val="center"/>
              <w:rPr>
                <w:sz w:val="20"/>
                <w:szCs w:val="20"/>
              </w:rPr>
            </w:pPr>
            <w:r>
              <w:rPr>
                <w:bCs/>
                <w:sz w:val="20"/>
                <w:szCs w:val="20"/>
                <w:lang w:eastAsia="en-US"/>
              </w:rPr>
              <w:t>4 100 000</w:t>
            </w:r>
            <w:r w:rsidRPr="004D4006">
              <w:rPr>
                <w:bCs/>
                <w:sz w:val="20"/>
                <w:szCs w:val="20"/>
                <w:lang w:eastAsia="en-US"/>
              </w:rPr>
              <w:t>,00 zł</w:t>
            </w:r>
          </w:p>
        </w:tc>
        <w:tc>
          <w:tcPr>
            <w:tcW w:w="5033" w:type="dxa"/>
            <w:vAlign w:val="center"/>
          </w:tcPr>
          <w:p w14:paraId="452EFF50" w14:textId="77777777" w:rsidR="00E7148C" w:rsidRPr="003D367A" w:rsidRDefault="00E7148C" w:rsidP="009F2D13">
            <w:pPr>
              <w:spacing w:line="240" w:lineRule="auto"/>
              <w:jc w:val="left"/>
              <w:rPr>
                <w:sz w:val="20"/>
                <w:szCs w:val="20"/>
              </w:rPr>
            </w:pPr>
            <w:r w:rsidRPr="003D367A">
              <w:rPr>
                <w:sz w:val="20"/>
                <w:szCs w:val="20"/>
              </w:rPr>
              <w:t xml:space="preserve">Rządowy Fundusz Polski Ład: Program Inwestycji Strategicznych, Fundusz Odbudowy, </w:t>
            </w:r>
            <w:r>
              <w:rPr>
                <w:sz w:val="20"/>
                <w:szCs w:val="20"/>
              </w:rPr>
              <w:t>Gmina Głogówek</w:t>
            </w:r>
            <w:r w:rsidRPr="003D367A">
              <w:rPr>
                <w:sz w:val="20"/>
                <w:szCs w:val="20"/>
              </w:rPr>
              <w:t>, Fundusze Europejskie dla Opolskiego,  Fundusze Europejskie na Infrastrukturę, Klimat, Środowisko, inne dostępne zewnętrzne środki finansowe</w:t>
            </w:r>
          </w:p>
        </w:tc>
        <w:tc>
          <w:tcPr>
            <w:tcW w:w="1482" w:type="dxa"/>
            <w:vAlign w:val="center"/>
          </w:tcPr>
          <w:p w14:paraId="37058CDC" w14:textId="77777777" w:rsidR="00E7148C" w:rsidRPr="003D367A" w:rsidRDefault="00E7148C" w:rsidP="009F2D13">
            <w:pPr>
              <w:spacing w:line="240" w:lineRule="auto"/>
              <w:jc w:val="center"/>
              <w:rPr>
                <w:sz w:val="20"/>
                <w:szCs w:val="20"/>
              </w:rPr>
            </w:pPr>
            <w:r>
              <w:rPr>
                <w:sz w:val="20"/>
                <w:szCs w:val="20"/>
              </w:rPr>
              <w:t xml:space="preserve">w tym </w:t>
            </w:r>
            <w:r w:rsidRPr="00075C09">
              <w:rPr>
                <w:rFonts w:cstheme="majorHAnsi"/>
                <w:sz w:val="20"/>
                <w:szCs w:val="18"/>
              </w:rPr>
              <w:t xml:space="preserve">w </w:t>
            </w:r>
            <w:r>
              <w:rPr>
                <w:rFonts w:cstheme="majorHAnsi"/>
                <w:sz w:val="20"/>
                <w:szCs w:val="18"/>
              </w:rPr>
              <w:t>ramach</w:t>
            </w:r>
            <w:r w:rsidRPr="00075C09">
              <w:rPr>
                <w:rFonts w:cstheme="majorHAnsi"/>
                <w:sz w:val="20"/>
                <w:szCs w:val="18"/>
              </w:rPr>
              <w:t xml:space="preserve"> Priorytetu 10 FEO 2021-2027</w:t>
            </w:r>
          </w:p>
        </w:tc>
      </w:tr>
      <w:tr w:rsidR="00E7148C" w:rsidRPr="003D367A" w14:paraId="769EDFFB" w14:textId="77777777" w:rsidTr="00D34A48">
        <w:trPr>
          <w:trHeight w:val="488"/>
        </w:trPr>
        <w:tc>
          <w:tcPr>
            <w:tcW w:w="453" w:type="dxa"/>
            <w:vAlign w:val="center"/>
          </w:tcPr>
          <w:p w14:paraId="06107496" w14:textId="77777777" w:rsidR="00E7148C" w:rsidRPr="003D367A" w:rsidRDefault="00E7148C" w:rsidP="009F2D13">
            <w:pPr>
              <w:pStyle w:val="NormalnyWeb"/>
              <w:spacing w:after="0" w:line="240" w:lineRule="auto"/>
              <w:jc w:val="center"/>
              <w:rPr>
                <w:color w:val="212529"/>
                <w:sz w:val="20"/>
                <w:szCs w:val="20"/>
              </w:rPr>
            </w:pPr>
            <w:r w:rsidRPr="003D367A">
              <w:rPr>
                <w:color w:val="212529"/>
                <w:sz w:val="20"/>
                <w:szCs w:val="20"/>
              </w:rPr>
              <w:t>4</w:t>
            </w:r>
          </w:p>
        </w:tc>
        <w:tc>
          <w:tcPr>
            <w:tcW w:w="2380" w:type="dxa"/>
            <w:vAlign w:val="center"/>
          </w:tcPr>
          <w:p w14:paraId="40555890" w14:textId="77777777" w:rsidR="00E7148C" w:rsidRPr="00761E96" w:rsidRDefault="00E7148C" w:rsidP="009F2D13">
            <w:pPr>
              <w:spacing w:line="240" w:lineRule="auto"/>
              <w:rPr>
                <w:bCs/>
                <w:color w:val="000000"/>
                <w:sz w:val="20"/>
                <w:szCs w:val="20"/>
              </w:rPr>
            </w:pPr>
            <w:r w:rsidRPr="00761E96">
              <w:rPr>
                <w:bCs/>
                <w:color w:val="000000"/>
                <w:sz w:val="20"/>
                <w:szCs w:val="20"/>
              </w:rPr>
              <w:t xml:space="preserve">Ochrona bioróżnorodności w Gminie Głogówek poprzez rewitalizację zabytkowego parku miejskiego </w:t>
            </w:r>
          </w:p>
          <w:p w14:paraId="25335D63" w14:textId="77777777" w:rsidR="00E7148C" w:rsidRPr="003739E9" w:rsidRDefault="00E7148C" w:rsidP="009F2D13">
            <w:pPr>
              <w:pStyle w:val="NormalnyWeb"/>
              <w:spacing w:after="0" w:line="240" w:lineRule="auto"/>
              <w:jc w:val="left"/>
              <w:rPr>
                <w:sz w:val="20"/>
                <w:szCs w:val="20"/>
              </w:rPr>
            </w:pPr>
            <w:r w:rsidRPr="00761E96">
              <w:rPr>
                <w:bCs/>
                <w:color w:val="000000"/>
                <w:sz w:val="20"/>
                <w:szCs w:val="20"/>
              </w:rPr>
              <w:t>w Głogówku.</w:t>
            </w:r>
          </w:p>
        </w:tc>
        <w:tc>
          <w:tcPr>
            <w:tcW w:w="1833" w:type="dxa"/>
            <w:vAlign w:val="center"/>
          </w:tcPr>
          <w:p w14:paraId="3E9266F9" w14:textId="77777777" w:rsidR="00E7148C" w:rsidRPr="003D367A" w:rsidRDefault="00E7148C" w:rsidP="009F2D13">
            <w:pPr>
              <w:pStyle w:val="NormalnyWeb"/>
              <w:spacing w:after="0" w:line="240" w:lineRule="auto"/>
              <w:jc w:val="center"/>
              <w:rPr>
                <w:sz w:val="20"/>
                <w:szCs w:val="20"/>
              </w:rPr>
            </w:pPr>
            <w:r>
              <w:rPr>
                <w:bCs/>
                <w:sz w:val="20"/>
                <w:szCs w:val="20"/>
              </w:rPr>
              <w:t xml:space="preserve">Obszar rewitalizacji </w:t>
            </w:r>
            <w:r w:rsidRPr="00600F3E">
              <w:rPr>
                <w:bCs/>
                <w:sz w:val="20"/>
                <w:szCs w:val="20"/>
              </w:rPr>
              <w:t>Głogówek</w:t>
            </w:r>
            <w:r>
              <w:rPr>
                <w:bCs/>
                <w:sz w:val="20"/>
                <w:szCs w:val="20"/>
              </w:rPr>
              <w:t>,</w:t>
            </w:r>
            <w:r w:rsidRPr="00600F3E">
              <w:rPr>
                <w:bCs/>
                <w:sz w:val="20"/>
                <w:szCs w:val="20"/>
              </w:rPr>
              <w:t xml:space="preserve"> działka 448/2</w:t>
            </w:r>
          </w:p>
        </w:tc>
        <w:tc>
          <w:tcPr>
            <w:tcW w:w="1538" w:type="dxa"/>
            <w:vAlign w:val="center"/>
          </w:tcPr>
          <w:p w14:paraId="1185274A" w14:textId="77777777" w:rsidR="00E7148C" w:rsidRPr="003D367A" w:rsidRDefault="00E7148C" w:rsidP="009F2D13">
            <w:pPr>
              <w:spacing w:line="240" w:lineRule="auto"/>
              <w:jc w:val="center"/>
              <w:rPr>
                <w:sz w:val="20"/>
                <w:szCs w:val="20"/>
              </w:rPr>
            </w:pPr>
            <w:r>
              <w:rPr>
                <w:sz w:val="20"/>
                <w:szCs w:val="20"/>
              </w:rPr>
              <w:t>2026 r. - 2030 r.</w:t>
            </w:r>
          </w:p>
        </w:tc>
        <w:tc>
          <w:tcPr>
            <w:tcW w:w="1559" w:type="dxa"/>
            <w:vAlign w:val="center"/>
          </w:tcPr>
          <w:p w14:paraId="3C410AA4" w14:textId="1D9EBC00" w:rsidR="00E7148C" w:rsidRPr="003D367A" w:rsidRDefault="00E7148C" w:rsidP="009F2D13">
            <w:pPr>
              <w:spacing w:line="240" w:lineRule="auto"/>
              <w:rPr>
                <w:sz w:val="20"/>
                <w:szCs w:val="20"/>
              </w:rPr>
            </w:pPr>
            <w:r>
              <w:rPr>
                <w:bCs/>
                <w:sz w:val="20"/>
                <w:szCs w:val="20"/>
                <w:lang w:eastAsia="en-US"/>
              </w:rPr>
              <w:t>6 000 000</w:t>
            </w:r>
            <w:r w:rsidRPr="004D4006">
              <w:rPr>
                <w:bCs/>
                <w:sz w:val="20"/>
                <w:szCs w:val="20"/>
                <w:lang w:eastAsia="en-US"/>
              </w:rPr>
              <w:t>,00 zł</w:t>
            </w:r>
          </w:p>
        </w:tc>
        <w:tc>
          <w:tcPr>
            <w:tcW w:w="5033" w:type="dxa"/>
            <w:vAlign w:val="center"/>
          </w:tcPr>
          <w:p w14:paraId="2641F75E" w14:textId="77777777" w:rsidR="00E7148C" w:rsidRPr="003D367A" w:rsidRDefault="00E7148C" w:rsidP="009F2D13">
            <w:pPr>
              <w:spacing w:line="240" w:lineRule="auto"/>
              <w:jc w:val="left"/>
              <w:rPr>
                <w:sz w:val="20"/>
                <w:szCs w:val="20"/>
              </w:rPr>
            </w:pPr>
            <w:r w:rsidRPr="003D367A">
              <w:rPr>
                <w:sz w:val="20"/>
                <w:szCs w:val="20"/>
              </w:rPr>
              <w:t xml:space="preserve">Rządowy Fundusz Polski Ład: Program Inwestycji Strategicznych, Fundusz Odbudowy, </w:t>
            </w:r>
            <w:r>
              <w:rPr>
                <w:sz w:val="20"/>
                <w:szCs w:val="20"/>
              </w:rPr>
              <w:t>Gmina Głogówek</w:t>
            </w:r>
            <w:r w:rsidRPr="003D367A">
              <w:rPr>
                <w:sz w:val="20"/>
                <w:szCs w:val="20"/>
              </w:rPr>
              <w:t>, Fundusze Europejskie dla Opolskiego,  Fundusze Europejskie na Infrastrukturę, Klimat, Środowisko, inne dostępne zewnętrzne środki finansowe.</w:t>
            </w:r>
          </w:p>
        </w:tc>
        <w:tc>
          <w:tcPr>
            <w:tcW w:w="1482" w:type="dxa"/>
            <w:vAlign w:val="center"/>
          </w:tcPr>
          <w:p w14:paraId="4BBB970E" w14:textId="77777777" w:rsidR="00E7148C" w:rsidRPr="003D367A" w:rsidRDefault="00E7148C" w:rsidP="009F2D13">
            <w:pPr>
              <w:spacing w:line="240" w:lineRule="auto"/>
              <w:jc w:val="center"/>
              <w:rPr>
                <w:sz w:val="20"/>
                <w:szCs w:val="20"/>
              </w:rPr>
            </w:pPr>
            <w:r>
              <w:rPr>
                <w:sz w:val="20"/>
                <w:szCs w:val="20"/>
              </w:rPr>
              <w:t xml:space="preserve">w tym </w:t>
            </w:r>
            <w:r w:rsidRPr="00075C09">
              <w:rPr>
                <w:rFonts w:cstheme="majorHAnsi"/>
                <w:sz w:val="20"/>
                <w:szCs w:val="18"/>
              </w:rPr>
              <w:t xml:space="preserve">w </w:t>
            </w:r>
            <w:r>
              <w:rPr>
                <w:rFonts w:cstheme="majorHAnsi"/>
                <w:sz w:val="20"/>
                <w:szCs w:val="18"/>
              </w:rPr>
              <w:t>ramach</w:t>
            </w:r>
            <w:r w:rsidRPr="00075C09">
              <w:rPr>
                <w:rFonts w:cstheme="majorHAnsi"/>
                <w:sz w:val="20"/>
                <w:szCs w:val="18"/>
              </w:rPr>
              <w:t xml:space="preserve"> Priorytetu 10 FEO 2021-2027</w:t>
            </w:r>
          </w:p>
        </w:tc>
      </w:tr>
      <w:tr w:rsidR="00E7148C" w:rsidRPr="003D367A" w14:paraId="3A9853E8" w14:textId="77777777" w:rsidTr="00D34A48">
        <w:trPr>
          <w:trHeight w:val="489"/>
        </w:trPr>
        <w:tc>
          <w:tcPr>
            <w:tcW w:w="453" w:type="dxa"/>
            <w:vAlign w:val="center"/>
          </w:tcPr>
          <w:p w14:paraId="48038F9A" w14:textId="77777777" w:rsidR="00E7148C" w:rsidRPr="003D367A" w:rsidRDefault="00E7148C" w:rsidP="009F2D13">
            <w:pPr>
              <w:pStyle w:val="NormalnyWeb"/>
              <w:spacing w:after="0" w:line="240" w:lineRule="auto"/>
              <w:jc w:val="center"/>
              <w:rPr>
                <w:color w:val="212529"/>
                <w:sz w:val="20"/>
                <w:szCs w:val="20"/>
              </w:rPr>
            </w:pPr>
            <w:r w:rsidRPr="003D367A">
              <w:rPr>
                <w:color w:val="212529"/>
                <w:sz w:val="20"/>
                <w:szCs w:val="20"/>
              </w:rPr>
              <w:t>5</w:t>
            </w:r>
          </w:p>
        </w:tc>
        <w:tc>
          <w:tcPr>
            <w:tcW w:w="2380" w:type="dxa"/>
            <w:vAlign w:val="center"/>
          </w:tcPr>
          <w:p w14:paraId="4BA8E4AE" w14:textId="77777777" w:rsidR="00E7148C" w:rsidRPr="003739E9" w:rsidRDefault="00E7148C" w:rsidP="009F2D13">
            <w:pPr>
              <w:pStyle w:val="NormalnyWeb"/>
              <w:spacing w:after="0" w:line="240" w:lineRule="auto"/>
              <w:jc w:val="left"/>
              <w:rPr>
                <w:rFonts w:cs="Calibri"/>
                <w:bCs/>
                <w:color w:val="000000"/>
                <w:sz w:val="20"/>
                <w:szCs w:val="20"/>
              </w:rPr>
            </w:pPr>
            <w:r w:rsidRPr="00761E96">
              <w:rPr>
                <w:bCs/>
                <w:color w:val="000000"/>
                <w:sz w:val="20"/>
                <w:szCs w:val="20"/>
              </w:rPr>
              <w:t>Rewitalizacja budynków przy ul. Piastowskiej w Głogówku</w:t>
            </w:r>
          </w:p>
        </w:tc>
        <w:tc>
          <w:tcPr>
            <w:tcW w:w="1833" w:type="dxa"/>
            <w:vAlign w:val="center"/>
          </w:tcPr>
          <w:p w14:paraId="2959C9F8" w14:textId="77777777" w:rsidR="00E7148C" w:rsidRPr="003D367A" w:rsidRDefault="00E7148C" w:rsidP="009F2D13">
            <w:pPr>
              <w:pStyle w:val="NormalnyWeb"/>
              <w:spacing w:after="0" w:line="240" w:lineRule="auto"/>
              <w:jc w:val="center"/>
              <w:rPr>
                <w:sz w:val="20"/>
                <w:szCs w:val="20"/>
              </w:rPr>
            </w:pPr>
            <w:r>
              <w:rPr>
                <w:bCs/>
                <w:sz w:val="20"/>
                <w:szCs w:val="20"/>
              </w:rPr>
              <w:t xml:space="preserve">Obszar rewitalizacji </w:t>
            </w:r>
            <w:r w:rsidRPr="00600F3E">
              <w:rPr>
                <w:bCs/>
                <w:sz w:val="20"/>
                <w:szCs w:val="20"/>
              </w:rPr>
              <w:t>Głogówek</w:t>
            </w:r>
            <w:r>
              <w:rPr>
                <w:bCs/>
                <w:sz w:val="20"/>
                <w:szCs w:val="20"/>
              </w:rPr>
              <w:t>,</w:t>
            </w:r>
            <w:r w:rsidRPr="00600F3E">
              <w:rPr>
                <w:bCs/>
                <w:sz w:val="20"/>
                <w:szCs w:val="20"/>
              </w:rPr>
              <w:t xml:space="preserve"> działka 448/2</w:t>
            </w:r>
            <w:r>
              <w:rPr>
                <w:bCs/>
                <w:sz w:val="20"/>
                <w:szCs w:val="20"/>
              </w:rPr>
              <w:t>.</w:t>
            </w:r>
          </w:p>
        </w:tc>
        <w:tc>
          <w:tcPr>
            <w:tcW w:w="1538" w:type="dxa"/>
            <w:vAlign w:val="center"/>
          </w:tcPr>
          <w:p w14:paraId="74A5F200" w14:textId="77777777" w:rsidR="00E7148C" w:rsidRPr="003D367A" w:rsidRDefault="00E7148C" w:rsidP="009F2D13">
            <w:pPr>
              <w:spacing w:line="240" w:lineRule="auto"/>
              <w:jc w:val="center"/>
              <w:rPr>
                <w:sz w:val="20"/>
                <w:szCs w:val="20"/>
              </w:rPr>
            </w:pPr>
            <w:r>
              <w:rPr>
                <w:sz w:val="20"/>
                <w:szCs w:val="20"/>
              </w:rPr>
              <w:t>2026 r. - 2030 r</w:t>
            </w:r>
          </w:p>
        </w:tc>
        <w:tc>
          <w:tcPr>
            <w:tcW w:w="1559" w:type="dxa"/>
            <w:vAlign w:val="center"/>
          </w:tcPr>
          <w:p w14:paraId="1D41F212" w14:textId="6D9F0E89" w:rsidR="00E7148C" w:rsidRPr="003D367A" w:rsidRDefault="00E7148C" w:rsidP="009F2D13">
            <w:pPr>
              <w:spacing w:line="240" w:lineRule="auto"/>
              <w:rPr>
                <w:sz w:val="20"/>
                <w:szCs w:val="20"/>
              </w:rPr>
            </w:pPr>
            <w:r>
              <w:rPr>
                <w:bCs/>
                <w:sz w:val="20"/>
                <w:szCs w:val="20"/>
                <w:lang w:eastAsia="en-US"/>
              </w:rPr>
              <w:t>6 000 000</w:t>
            </w:r>
            <w:r w:rsidRPr="004D4006">
              <w:rPr>
                <w:bCs/>
                <w:sz w:val="20"/>
                <w:szCs w:val="20"/>
                <w:lang w:eastAsia="en-US"/>
              </w:rPr>
              <w:t>,00 zł</w:t>
            </w:r>
          </w:p>
        </w:tc>
        <w:tc>
          <w:tcPr>
            <w:tcW w:w="5033" w:type="dxa"/>
            <w:vAlign w:val="center"/>
          </w:tcPr>
          <w:p w14:paraId="05F070FD" w14:textId="77777777" w:rsidR="00E7148C" w:rsidRPr="003D367A" w:rsidRDefault="00E7148C" w:rsidP="009F2D13">
            <w:pPr>
              <w:spacing w:line="240" w:lineRule="auto"/>
              <w:jc w:val="left"/>
              <w:rPr>
                <w:sz w:val="20"/>
                <w:szCs w:val="20"/>
              </w:rPr>
            </w:pPr>
            <w:r w:rsidRPr="003D367A">
              <w:rPr>
                <w:sz w:val="20"/>
                <w:szCs w:val="20"/>
              </w:rPr>
              <w:t xml:space="preserve">Rządowy Fundusz Polski Ład: Program Inwestycji Strategicznych, Fundusz Odbudowy, </w:t>
            </w:r>
            <w:r>
              <w:rPr>
                <w:sz w:val="20"/>
                <w:szCs w:val="20"/>
              </w:rPr>
              <w:t>Gmina Głogówek</w:t>
            </w:r>
            <w:r w:rsidRPr="003D367A">
              <w:rPr>
                <w:sz w:val="20"/>
                <w:szCs w:val="20"/>
              </w:rPr>
              <w:t>, Fundusze Europejskie dla Opolskiego,  Fundusze Europejskie na Infrastrukturę, Klimat, Środowisko, inne dostępne zewnętrzne środki finansowe.</w:t>
            </w:r>
          </w:p>
        </w:tc>
        <w:tc>
          <w:tcPr>
            <w:tcW w:w="1482" w:type="dxa"/>
            <w:vAlign w:val="center"/>
          </w:tcPr>
          <w:p w14:paraId="742B4238" w14:textId="77777777" w:rsidR="00E7148C" w:rsidRPr="003D367A" w:rsidRDefault="00E7148C" w:rsidP="009F2D13">
            <w:pPr>
              <w:spacing w:line="240" w:lineRule="auto"/>
              <w:jc w:val="center"/>
              <w:rPr>
                <w:sz w:val="20"/>
                <w:szCs w:val="20"/>
              </w:rPr>
            </w:pPr>
            <w:r>
              <w:rPr>
                <w:sz w:val="20"/>
                <w:szCs w:val="20"/>
              </w:rPr>
              <w:t xml:space="preserve">w tym </w:t>
            </w:r>
            <w:r w:rsidRPr="00075C09">
              <w:rPr>
                <w:rFonts w:cstheme="majorHAnsi"/>
                <w:sz w:val="20"/>
                <w:szCs w:val="18"/>
              </w:rPr>
              <w:t xml:space="preserve">w </w:t>
            </w:r>
            <w:r>
              <w:rPr>
                <w:rFonts w:cstheme="majorHAnsi"/>
                <w:sz w:val="20"/>
                <w:szCs w:val="18"/>
              </w:rPr>
              <w:t>ramach</w:t>
            </w:r>
            <w:r w:rsidRPr="00075C09">
              <w:rPr>
                <w:rFonts w:cstheme="majorHAnsi"/>
                <w:sz w:val="20"/>
                <w:szCs w:val="18"/>
              </w:rPr>
              <w:t xml:space="preserve"> Priorytetu 10 FEO 2021-2027</w:t>
            </w:r>
          </w:p>
        </w:tc>
      </w:tr>
      <w:tr w:rsidR="00E7148C" w:rsidRPr="003D367A" w14:paraId="753AF64B" w14:textId="77777777" w:rsidTr="00D34A48">
        <w:trPr>
          <w:trHeight w:val="488"/>
        </w:trPr>
        <w:tc>
          <w:tcPr>
            <w:tcW w:w="453" w:type="dxa"/>
            <w:vAlign w:val="center"/>
          </w:tcPr>
          <w:p w14:paraId="00D7C4F9" w14:textId="77777777" w:rsidR="00E7148C" w:rsidRPr="003D367A" w:rsidRDefault="00E7148C" w:rsidP="009F2D13">
            <w:pPr>
              <w:pStyle w:val="NormalnyWeb"/>
              <w:spacing w:after="0" w:line="240" w:lineRule="auto"/>
              <w:jc w:val="center"/>
              <w:rPr>
                <w:color w:val="212529"/>
                <w:sz w:val="20"/>
                <w:szCs w:val="20"/>
              </w:rPr>
            </w:pPr>
            <w:r w:rsidRPr="003D367A">
              <w:rPr>
                <w:color w:val="212529"/>
                <w:sz w:val="20"/>
                <w:szCs w:val="20"/>
              </w:rPr>
              <w:t>6</w:t>
            </w:r>
          </w:p>
        </w:tc>
        <w:tc>
          <w:tcPr>
            <w:tcW w:w="2380" w:type="dxa"/>
            <w:vAlign w:val="center"/>
          </w:tcPr>
          <w:p w14:paraId="70AC4831" w14:textId="77777777" w:rsidR="00E7148C" w:rsidRPr="003739E9" w:rsidRDefault="00E7148C" w:rsidP="009F2D13">
            <w:pPr>
              <w:pStyle w:val="NormalnyWeb"/>
              <w:spacing w:after="0" w:line="240" w:lineRule="auto"/>
              <w:jc w:val="left"/>
              <w:rPr>
                <w:rFonts w:cs="Calibri"/>
                <w:bCs/>
                <w:color w:val="000000"/>
                <w:sz w:val="20"/>
                <w:szCs w:val="20"/>
              </w:rPr>
            </w:pPr>
            <w:r w:rsidRPr="00761E96">
              <w:rPr>
                <w:bCs/>
                <w:color w:val="000000"/>
                <w:sz w:val="20"/>
                <w:szCs w:val="20"/>
              </w:rPr>
              <w:t>Rewitalizacja zdegradowanego budynku niedoszłego szpitala w Głogówku na cele społeczne</w:t>
            </w:r>
          </w:p>
        </w:tc>
        <w:tc>
          <w:tcPr>
            <w:tcW w:w="1833" w:type="dxa"/>
            <w:vAlign w:val="center"/>
          </w:tcPr>
          <w:p w14:paraId="1C5A6170" w14:textId="77777777" w:rsidR="00E7148C" w:rsidRPr="00FA12A1" w:rsidRDefault="00E7148C" w:rsidP="009F2D13">
            <w:pPr>
              <w:pStyle w:val="NormalnyWeb"/>
              <w:spacing w:after="0" w:line="240" w:lineRule="auto"/>
              <w:jc w:val="center"/>
              <w:rPr>
                <w:sz w:val="20"/>
                <w:szCs w:val="20"/>
              </w:rPr>
            </w:pPr>
            <w:r>
              <w:rPr>
                <w:sz w:val="20"/>
                <w:szCs w:val="20"/>
              </w:rPr>
              <w:t xml:space="preserve">Obszar rewitalizacji: </w:t>
            </w:r>
            <w:r w:rsidRPr="00953AB8">
              <w:rPr>
                <w:sz w:val="20"/>
                <w:szCs w:val="20"/>
              </w:rPr>
              <w:t>Głogówek</w:t>
            </w:r>
            <w:r>
              <w:rPr>
                <w:sz w:val="20"/>
                <w:szCs w:val="20"/>
              </w:rPr>
              <w:t xml:space="preserve">, </w:t>
            </w:r>
            <w:r w:rsidRPr="00256A1B">
              <w:rPr>
                <w:sz w:val="20"/>
                <w:szCs w:val="20"/>
              </w:rPr>
              <w:t>ul. Aleja Lipowa 6</w:t>
            </w:r>
          </w:p>
        </w:tc>
        <w:tc>
          <w:tcPr>
            <w:tcW w:w="1538" w:type="dxa"/>
            <w:vAlign w:val="center"/>
          </w:tcPr>
          <w:p w14:paraId="5258B86A" w14:textId="77777777" w:rsidR="00E7148C" w:rsidRPr="003D367A" w:rsidRDefault="00E7148C" w:rsidP="009F2D13">
            <w:pPr>
              <w:spacing w:line="240" w:lineRule="auto"/>
              <w:jc w:val="center"/>
              <w:rPr>
                <w:sz w:val="20"/>
                <w:szCs w:val="20"/>
              </w:rPr>
            </w:pPr>
            <w:r>
              <w:rPr>
                <w:sz w:val="20"/>
                <w:szCs w:val="20"/>
              </w:rPr>
              <w:t>2028 r. - 2030 r.</w:t>
            </w:r>
          </w:p>
        </w:tc>
        <w:tc>
          <w:tcPr>
            <w:tcW w:w="1559" w:type="dxa"/>
            <w:vAlign w:val="center"/>
          </w:tcPr>
          <w:p w14:paraId="30A79339" w14:textId="77777777" w:rsidR="00E7148C" w:rsidRPr="003D367A" w:rsidRDefault="00E7148C" w:rsidP="009F2D13">
            <w:pPr>
              <w:spacing w:line="240" w:lineRule="auto"/>
              <w:rPr>
                <w:sz w:val="20"/>
                <w:szCs w:val="20"/>
              </w:rPr>
            </w:pPr>
            <w:r>
              <w:rPr>
                <w:bCs/>
                <w:sz w:val="20"/>
                <w:szCs w:val="20"/>
                <w:lang w:eastAsia="en-US"/>
              </w:rPr>
              <w:t>9 000 000</w:t>
            </w:r>
            <w:r w:rsidRPr="004D4006">
              <w:rPr>
                <w:bCs/>
                <w:sz w:val="20"/>
                <w:szCs w:val="20"/>
                <w:lang w:eastAsia="en-US"/>
              </w:rPr>
              <w:t>, 00 zł</w:t>
            </w:r>
          </w:p>
        </w:tc>
        <w:tc>
          <w:tcPr>
            <w:tcW w:w="5033" w:type="dxa"/>
            <w:vAlign w:val="center"/>
          </w:tcPr>
          <w:p w14:paraId="27C7CDF2" w14:textId="77777777" w:rsidR="00E7148C" w:rsidRPr="003D367A" w:rsidRDefault="00E7148C" w:rsidP="009F2D13">
            <w:pPr>
              <w:spacing w:line="240" w:lineRule="auto"/>
              <w:jc w:val="left"/>
              <w:rPr>
                <w:sz w:val="20"/>
                <w:szCs w:val="20"/>
              </w:rPr>
            </w:pPr>
            <w:r w:rsidRPr="003D367A">
              <w:rPr>
                <w:sz w:val="20"/>
                <w:szCs w:val="20"/>
              </w:rPr>
              <w:t xml:space="preserve">Rządowy Fundusz Polski Ład: Program Inwestycji Strategicznych, Fundusz Odbudowy, </w:t>
            </w:r>
            <w:r>
              <w:rPr>
                <w:sz w:val="20"/>
                <w:szCs w:val="20"/>
              </w:rPr>
              <w:t>Gmina Głogówek</w:t>
            </w:r>
            <w:r w:rsidRPr="003D367A">
              <w:rPr>
                <w:sz w:val="20"/>
                <w:szCs w:val="20"/>
              </w:rPr>
              <w:t>, Fundusze Europejskie dla Opolskiego,  Fundusze Europejskie na Infrastrukturę, Klimat, Środowisko, inne dostępne zewnętrzne środki finansowe.</w:t>
            </w:r>
          </w:p>
        </w:tc>
        <w:tc>
          <w:tcPr>
            <w:tcW w:w="1482" w:type="dxa"/>
            <w:vAlign w:val="center"/>
          </w:tcPr>
          <w:p w14:paraId="37348765" w14:textId="77777777" w:rsidR="00E7148C" w:rsidRPr="003D367A" w:rsidRDefault="00E7148C" w:rsidP="009F2D13">
            <w:pPr>
              <w:spacing w:line="240" w:lineRule="auto"/>
              <w:jc w:val="center"/>
              <w:rPr>
                <w:sz w:val="20"/>
                <w:szCs w:val="20"/>
              </w:rPr>
            </w:pPr>
            <w:r>
              <w:rPr>
                <w:sz w:val="20"/>
                <w:szCs w:val="20"/>
              </w:rPr>
              <w:t xml:space="preserve">w tym </w:t>
            </w:r>
            <w:r w:rsidRPr="00075C09">
              <w:rPr>
                <w:rFonts w:cstheme="majorHAnsi"/>
                <w:sz w:val="20"/>
                <w:szCs w:val="18"/>
              </w:rPr>
              <w:t xml:space="preserve">w </w:t>
            </w:r>
            <w:r>
              <w:rPr>
                <w:rFonts w:cstheme="majorHAnsi"/>
                <w:sz w:val="20"/>
                <w:szCs w:val="18"/>
              </w:rPr>
              <w:t>ramach</w:t>
            </w:r>
            <w:r w:rsidRPr="00075C09">
              <w:rPr>
                <w:rFonts w:cstheme="majorHAnsi"/>
                <w:sz w:val="20"/>
                <w:szCs w:val="18"/>
              </w:rPr>
              <w:t xml:space="preserve"> Priorytetu 10 FEO 2021-2027</w:t>
            </w:r>
          </w:p>
        </w:tc>
      </w:tr>
      <w:tr w:rsidR="00E7148C" w:rsidRPr="003D367A" w14:paraId="71BD0E5C" w14:textId="77777777" w:rsidTr="00D34A48">
        <w:trPr>
          <w:trHeight w:val="1310"/>
        </w:trPr>
        <w:tc>
          <w:tcPr>
            <w:tcW w:w="453" w:type="dxa"/>
            <w:vAlign w:val="center"/>
          </w:tcPr>
          <w:p w14:paraId="72079BD2" w14:textId="77777777" w:rsidR="00E7148C" w:rsidRPr="003D367A" w:rsidRDefault="00E7148C" w:rsidP="009F2D13">
            <w:pPr>
              <w:pStyle w:val="NormalnyWeb"/>
              <w:spacing w:after="0" w:line="240" w:lineRule="auto"/>
              <w:jc w:val="center"/>
              <w:rPr>
                <w:color w:val="212529"/>
                <w:sz w:val="20"/>
                <w:szCs w:val="20"/>
              </w:rPr>
            </w:pPr>
            <w:r w:rsidRPr="003D367A">
              <w:rPr>
                <w:color w:val="212529"/>
                <w:sz w:val="20"/>
                <w:szCs w:val="20"/>
              </w:rPr>
              <w:lastRenderedPageBreak/>
              <w:t>7</w:t>
            </w:r>
          </w:p>
        </w:tc>
        <w:tc>
          <w:tcPr>
            <w:tcW w:w="2380" w:type="dxa"/>
            <w:vAlign w:val="center"/>
          </w:tcPr>
          <w:p w14:paraId="28F1BBCE" w14:textId="77777777" w:rsidR="00E7148C" w:rsidRPr="003739E9" w:rsidRDefault="00E7148C" w:rsidP="009F2D13">
            <w:pPr>
              <w:pStyle w:val="NormalnyWeb"/>
              <w:spacing w:after="0" w:line="240" w:lineRule="auto"/>
              <w:jc w:val="left"/>
              <w:rPr>
                <w:rFonts w:cs="Calibri"/>
                <w:bCs/>
                <w:color w:val="000000"/>
                <w:sz w:val="20"/>
                <w:szCs w:val="20"/>
              </w:rPr>
            </w:pPr>
            <w:r w:rsidRPr="00761E96">
              <w:rPr>
                <w:bCs/>
                <w:color w:val="000000"/>
                <w:sz w:val="20"/>
                <w:szCs w:val="20"/>
              </w:rPr>
              <w:t>Utworzenie nowej przestrzeni dla rozwoju usług i promocji dziedzictwa kulturowego na Zamku w Głogówku</w:t>
            </w:r>
          </w:p>
        </w:tc>
        <w:tc>
          <w:tcPr>
            <w:tcW w:w="1833" w:type="dxa"/>
            <w:vAlign w:val="center"/>
          </w:tcPr>
          <w:p w14:paraId="5CBE92B2" w14:textId="77777777" w:rsidR="00E7148C" w:rsidRPr="003D367A" w:rsidRDefault="00E7148C" w:rsidP="009F2D13">
            <w:pPr>
              <w:pStyle w:val="NormalnyWeb"/>
              <w:spacing w:after="0" w:line="240" w:lineRule="auto"/>
              <w:jc w:val="center"/>
              <w:rPr>
                <w:sz w:val="20"/>
                <w:szCs w:val="20"/>
              </w:rPr>
            </w:pPr>
            <w:r>
              <w:rPr>
                <w:bCs/>
                <w:sz w:val="20"/>
                <w:szCs w:val="20"/>
              </w:rPr>
              <w:t xml:space="preserve">Obszar rewitalizacji </w:t>
            </w:r>
            <w:r w:rsidRPr="00600A1C">
              <w:rPr>
                <w:bCs/>
                <w:sz w:val="20"/>
                <w:szCs w:val="20"/>
              </w:rPr>
              <w:t>Głogówek ul. Zamkowa 23</w:t>
            </w:r>
            <w:r>
              <w:rPr>
                <w:bCs/>
                <w:sz w:val="20"/>
                <w:szCs w:val="20"/>
              </w:rPr>
              <w:t>.</w:t>
            </w:r>
          </w:p>
        </w:tc>
        <w:tc>
          <w:tcPr>
            <w:tcW w:w="1538" w:type="dxa"/>
            <w:vAlign w:val="center"/>
          </w:tcPr>
          <w:p w14:paraId="160E8DBC" w14:textId="77777777" w:rsidR="00E7148C" w:rsidRPr="003D367A" w:rsidRDefault="00E7148C" w:rsidP="009F2D13">
            <w:pPr>
              <w:spacing w:line="240" w:lineRule="auto"/>
              <w:jc w:val="center"/>
              <w:rPr>
                <w:sz w:val="20"/>
                <w:szCs w:val="20"/>
              </w:rPr>
            </w:pPr>
            <w:r>
              <w:rPr>
                <w:sz w:val="20"/>
                <w:szCs w:val="20"/>
              </w:rPr>
              <w:t>2028 r. - 2030 r.</w:t>
            </w:r>
          </w:p>
        </w:tc>
        <w:tc>
          <w:tcPr>
            <w:tcW w:w="1559" w:type="dxa"/>
            <w:shd w:val="clear" w:color="auto" w:fill="FFFFFF" w:themeFill="background1"/>
            <w:vAlign w:val="center"/>
          </w:tcPr>
          <w:p w14:paraId="47601B52" w14:textId="77777777" w:rsidR="00E7148C" w:rsidRPr="00B55F01" w:rsidRDefault="00E7148C" w:rsidP="009F2D13">
            <w:pPr>
              <w:spacing w:line="240" w:lineRule="auto"/>
              <w:jc w:val="center"/>
              <w:rPr>
                <w:color w:val="000000"/>
                <w:sz w:val="20"/>
                <w:szCs w:val="20"/>
              </w:rPr>
            </w:pPr>
            <w:r>
              <w:rPr>
                <w:bCs/>
                <w:sz w:val="20"/>
                <w:szCs w:val="20"/>
                <w:lang w:eastAsia="en-US"/>
              </w:rPr>
              <w:t>750 000</w:t>
            </w:r>
            <w:r w:rsidRPr="00334E16">
              <w:rPr>
                <w:bCs/>
                <w:sz w:val="20"/>
                <w:szCs w:val="20"/>
                <w:lang w:eastAsia="en-US"/>
              </w:rPr>
              <w:t>,00 zł</w:t>
            </w:r>
          </w:p>
        </w:tc>
        <w:tc>
          <w:tcPr>
            <w:tcW w:w="5033" w:type="dxa"/>
            <w:vAlign w:val="center"/>
          </w:tcPr>
          <w:p w14:paraId="4D04F134" w14:textId="77777777" w:rsidR="00E7148C" w:rsidRPr="003D367A" w:rsidRDefault="00E7148C" w:rsidP="009F2D13">
            <w:pPr>
              <w:spacing w:line="240" w:lineRule="auto"/>
              <w:jc w:val="left"/>
              <w:rPr>
                <w:sz w:val="20"/>
                <w:szCs w:val="20"/>
              </w:rPr>
            </w:pPr>
            <w:r w:rsidRPr="003D367A">
              <w:rPr>
                <w:sz w:val="20"/>
                <w:szCs w:val="20"/>
              </w:rPr>
              <w:t xml:space="preserve">Rządowy Fundusz Polski Ład: Program Inwestycji Strategicznych, Fundusz Odbudowy, </w:t>
            </w:r>
            <w:r>
              <w:rPr>
                <w:sz w:val="20"/>
                <w:szCs w:val="20"/>
              </w:rPr>
              <w:t>Gmina Głogówek</w:t>
            </w:r>
            <w:r w:rsidRPr="003D367A">
              <w:rPr>
                <w:sz w:val="20"/>
                <w:szCs w:val="20"/>
              </w:rPr>
              <w:t>, Fundusze Europejskie dla Opolskiego,  Fundusze Europejskie na Infrastrukturę, Klimat, Środowisko, inne dostępne zewnętrzne środki finansowe</w:t>
            </w:r>
          </w:p>
        </w:tc>
        <w:tc>
          <w:tcPr>
            <w:tcW w:w="1482" w:type="dxa"/>
            <w:vAlign w:val="center"/>
          </w:tcPr>
          <w:p w14:paraId="51A63E9E" w14:textId="77777777" w:rsidR="00E7148C" w:rsidRPr="003D367A" w:rsidRDefault="00E7148C" w:rsidP="009F2D13">
            <w:pPr>
              <w:spacing w:line="240" w:lineRule="auto"/>
              <w:jc w:val="center"/>
              <w:rPr>
                <w:sz w:val="20"/>
                <w:szCs w:val="20"/>
              </w:rPr>
            </w:pPr>
            <w:r>
              <w:rPr>
                <w:sz w:val="20"/>
                <w:szCs w:val="20"/>
              </w:rPr>
              <w:t xml:space="preserve">w tym </w:t>
            </w:r>
            <w:r w:rsidRPr="00075C09">
              <w:rPr>
                <w:rFonts w:cstheme="majorHAnsi"/>
                <w:sz w:val="20"/>
                <w:szCs w:val="18"/>
              </w:rPr>
              <w:t xml:space="preserve">w </w:t>
            </w:r>
            <w:r>
              <w:rPr>
                <w:rFonts w:cstheme="majorHAnsi"/>
                <w:sz w:val="20"/>
                <w:szCs w:val="18"/>
              </w:rPr>
              <w:t>ramach</w:t>
            </w:r>
            <w:r w:rsidRPr="00075C09">
              <w:rPr>
                <w:rFonts w:cstheme="majorHAnsi"/>
                <w:sz w:val="20"/>
                <w:szCs w:val="18"/>
              </w:rPr>
              <w:t xml:space="preserve"> Priorytetu 10 FEO 2021-2027</w:t>
            </w:r>
          </w:p>
        </w:tc>
      </w:tr>
      <w:tr w:rsidR="00E7148C" w:rsidRPr="003D367A" w14:paraId="273D09D1" w14:textId="77777777" w:rsidTr="00D34A48">
        <w:trPr>
          <w:trHeight w:val="489"/>
        </w:trPr>
        <w:tc>
          <w:tcPr>
            <w:tcW w:w="453" w:type="dxa"/>
            <w:vAlign w:val="center"/>
          </w:tcPr>
          <w:p w14:paraId="7CDCCCE4" w14:textId="77777777" w:rsidR="00E7148C" w:rsidRPr="003D367A" w:rsidRDefault="00E7148C" w:rsidP="009F2D13">
            <w:pPr>
              <w:pStyle w:val="NormalnyWeb"/>
              <w:spacing w:after="0" w:line="240" w:lineRule="auto"/>
              <w:jc w:val="center"/>
              <w:rPr>
                <w:color w:val="212529"/>
                <w:sz w:val="20"/>
                <w:szCs w:val="20"/>
              </w:rPr>
            </w:pPr>
            <w:r>
              <w:rPr>
                <w:color w:val="212529"/>
                <w:sz w:val="20"/>
                <w:szCs w:val="20"/>
              </w:rPr>
              <w:t>8</w:t>
            </w:r>
          </w:p>
        </w:tc>
        <w:tc>
          <w:tcPr>
            <w:tcW w:w="2380" w:type="dxa"/>
            <w:vAlign w:val="center"/>
          </w:tcPr>
          <w:p w14:paraId="3DAD2F34" w14:textId="77777777" w:rsidR="00E7148C" w:rsidRPr="003739E9" w:rsidRDefault="00E7148C" w:rsidP="009F2D13">
            <w:pPr>
              <w:pStyle w:val="NormalnyWeb"/>
              <w:spacing w:after="0" w:line="240" w:lineRule="auto"/>
              <w:jc w:val="left"/>
              <w:rPr>
                <w:rFonts w:cs="Calibri"/>
                <w:bCs/>
                <w:color w:val="000000"/>
                <w:sz w:val="20"/>
                <w:szCs w:val="20"/>
              </w:rPr>
            </w:pPr>
            <w:r w:rsidRPr="00352AF1">
              <w:rPr>
                <w:bCs/>
                <w:color w:val="000000"/>
                <w:sz w:val="20"/>
                <w:szCs w:val="20"/>
              </w:rPr>
              <w:t>Tradycja w Głogówku – cykl wydarzeń promujących dziedzictwo kulturowe gminy Głogówek</w:t>
            </w:r>
          </w:p>
        </w:tc>
        <w:tc>
          <w:tcPr>
            <w:tcW w:w="1833" w:type="dxa"/>
            <w:vAlign w:val="center"/>
          </w:tcPr>
          <w:p w14:paraId="37F8B8C8" w14:textId="77777777" w:rsidR="00E7148C" w:rsidRPr="003D367A" w:rsidRDefault="00E7148C" w:rsidP="009F2D13">
            <w:pPr>
              <w:pStyle w:val="NormalnyWeb"/>
              <w:spacing w:after="0" w:line="240" w:lineRule="auto"/>
              <w:jc w:val="center"/>
              <w:rPr>
                <w:sz w:val="20"/>
                <w:szCs w:val="20"/>
              </w:rPr>
            </w:pPr>
            <w:r>
              <w:rPr>
                <w:bCs/>
                <w:sz w:val="20"/>
                <w:szCs w:val="20"/>
              </w:rPr>
              <w:t>Obszar rewitalizacji (dostępne przestrzenie publiczne).</w:t>
            </w:r>
          </w:p>
        </w:tc>
        <w:tc>
          <w:tcPr>
            <w:tcW w:w="1538" w:type="dxa"/>
            <w:vAlign w:val="center"/>
          </w:tcPr>
          <w:p w14:paraId="5BD590CB" w14:textId="77777777" w:rsidR="00E7148C" w:rsidRPr="003D367A" w:rsidRDefault="00E7148C" w:rsidP="009F2D13">
            <w:pPr>
              <w:spacing w:line="240" w:lineRule="auto"/>
              <w:jc w:val="center"/>
              <w:rPr>
                <w:sz w:val="20"/>
                <w:szCs w:val="20"/>
              </w:rPr>
            </w:pPr>
            <w:r>
              <w:rPr>
                <w:sz w:val="20"/>
                <w:szCs w:val="20"/>
              </w:rPr>
              <w:t>2024 r. - 2030 r.</w:t>
            </w:r>
          </w:p>
        </w:tc>
        <w:tc>
          <w:tcPr>
            <w:tcW w:w="1559" w:type="dxa"/>
            <w:shd w:val="clear" w:color="auto" w:fill="FFFFFF" w:themeFill="background1"/>
            <w:vAlign w:val="center"/>
          </w:tcPr>
          <w:p w14:paraId="2B20A82B" w14:textId="77777777" w:rsidR="00E7148C" w:rsidRPr="00B55F01" w:rsidRDefault="00E7148C" w:rsidP="009F2D13">
            <w:pPr>
              <w:spacing w:line="240" w:lineRule="auto"/>
              <w:jc w:val="center"/>
              <w:rPr>
                <w:color w:val="000000"/>
                <w:sz w:val="20"/>
                <w:szCs w:val="20"/>
              </w:rPr>
            </w:pPr>
            <w:r>
              <w:rPr>
                <w:bCs/>
                <w:sz w:val="20"/>
                <w:szCs w:val="20"/>
                <w:lang w:eastAsia="en-US"/>
              </w:rPr>
              <w:t>700 000</w:t>
            </w:r>
            <w:r w:rsidRPr="00334E16">
              <w:rPr>
                <w:bCs/>
                <w:sz w:val="20"/>
                <w:szCs w:val="20"/>
                <w:lang w:eastAsia="en-US"/>
              </w:rPr>
              <w:t>,00 zł</w:t>
            </w:r>
          </w:p>
        </w:tc>
        <w:tc>
          <w:tcPr>
            <w:tcW w:w="5033" w:type="dxa"/>
            <w:vAlign w:val="center"/>
          </w:tcPr>
          <w:p w14:paraId="1EE04D18" w14:textId="77777777" w:rsidR="00E7148C" w:rsidRPr="003D367A" w:rsidRDefault="00E7148C" w:rsidP="009F2D13">
            <w:pPr>
              <w:spacing w:line="240" w:lineRule="auto"/>
              <w:jc w:val="left"/>
              <w:rPr>
                <w:sz w:val="20"/>
                <w:szCs w:val="20"/>
              </w:rPr>
            </w:pPr>
            <w:r w:rsidRPr="003D367A">
              <w:rPr>
                <w:sz w:val="20"/>
                <w:szCs w:val="20"/>
              </w:rPr>
              <w:t xml:space="preserve">Rządowy Fundusz Polski Ład: Program Inwestycji Strategicznych, Fundusz Odbudowy, </w:t>
            </w:r>
            <w:r>
              <w:rPr>
                <w:sz w:val="20"/>
                <w:szCs w:val="20"/>
              </w:rPr>
              <w:t>Gmina Głogówek</w:t>
            </w:r>
            <w:r w:rsidRPr="003D367A">
              <w:rPr>
                <w:sz w:val="20"/>
                <w:szCs w:val="20"/>
              </w:rPr>
              <w:t>, Fundusze Europejskie dla Opolskiego,  Fundusze Europejskie na Infrastrukturę, Klimat, Środowisko, inne dostępne zewnętrzne środki finansowe</w:t>
            </w:r>
          </w:p>
        </w:tc>
        <w:tc>
          <w:tcPr>
            <w:tcW w:w="1482" w:type="dxa"/>
            <w:vAlign w:val="center"/>
          </w:tcPr>
          <w:p w14:paraId="1DFA5289" w14:textId="77777777" w:rsidR="00E7148C" w:rsidRPr="003D367A" w:rsidRDefault="00E7148C" w:rsidP="009F2D13">
            <w:pPr>
              <w:spacing w:line="240" w:lineRule="auto"/>
              <w:jc w:val="center"/>
              <w:rPr>
                <w:sz w:val="20"/>
                <w:szCs w:val="20"/>
              </w:rPr>
            </w:pPr>
            <w:r>
              <w:rPr>
                <w:sz w:val="20"/>
                <w:szCs w:val="20"/>
              </w:rPr>
              <w:t xml:space="preserve">w tym </w:t>
            </w:r>
            <w:r w:rsidRPr="00075C09">
              <w:rPr>
                <w:rFonts w:cstheme="majorHAnsi"/>
                <w:sz w:val="20"/>
                <w:szCs w:val="18"/>
              </w:rPr>
              <w:t xml:space="preserve">w </w:t>
            </w:r>
            <w:r>
              <w:rPr>
                <w:rFonts w:cstheme="majorHAnsi"/>
                <w:sz w:val="20"/>
                <w:szCs w:val="18"/>
              </w:rPr>
              <w:t>ramach</w:t>
            </w:r>
            <w:r w:rsidRPr="00075C09">
              <w:rPr>
                <w:rFonts w:cstheme="majorHAnsi"/>
                <w:sz w:val="20"/>
                <w:szCs w:val="18"/>
              </w:rPr>
              <w:t xml:space="preserve"> Priorytetu 10 FEO 2021-2027</w:t>
            </w:r>
          </w:p>
        </w:tc>
      </w:tr>
      <w:tr w:rsidR="00E7148C" w:rsidRPr="003D367A" w14:paraId="58F4EA6A" w14:textId="77777777" w:rsidTr="00D34A48">
        <w:trPr>
          <w:trHeight w:val="266"/>
        </w:trPr>
        <w:tc>
          <w:tcPr>
            <w:tcW w:w="453" w:type="dxa"/>
            <w:vAlign w:val="center"/>
          </w:tcPr>
          <w:p w14:paraId="6BAE6BAB" w14:textId="77777777" w:rsidR="00E7148C" w:rsidRDefault="00E7148C" w:rsidP="009F2D13">
            <w:pPr>
              <w:pStyle w:val="NormalnyWeb"/>
              <w:spacing w:after="0" w:line="240" w:lineRule="auto"/>
              <w:jc w:val="center"/>
              <w:rPr>
                <w:color w:val="212529"/>
                <w:sz w:val="20"/>
                <w:szCs w:val="20"/>
              </w:rPr>
            </w:pPr>
            <w:r>
              <w:rPr>
                <w:color w:val="212529"/>
                <w:sz w:val="20"/>
                <w:szCs w:val="20"/>
              </w:rPr>
              <w:t>9</w:t>
            </w:r>
          </w:p>
        </w:tc>
        <w:tc>
          <w:tcPr>
            <w:tcW w:w="2380" w:type="dxa"/>
            <w:vAlign w:val="center"/>
          </w:tcPr>
          <w:p w14:paraId="1D6569AC" w14:textId="77777777" w:rsidR="00E7148C" w:rsidRPr="003739E9" w:rsidRDefault="00E7148C" w:rsidP="009F2D13">
            <w:pPr>
              <w:pStyle w:val="NormalnyWeb"/>
              <w:spacing w:after="0" w:line="240" w:lineRule="auto"/>
              <w:jc w:val="left"/>
              <w:rPr>
                <w:rFonts w:cs="Calibri"/>
                <w:bCs/>
                <w:color w:val="000000"/>
                <w:sz w:val="20"/>
                <w:szCs w:val="20"/>
              </w:rPr>
            </w:pPr>
            <w:r w:rsidRPr="00761E96">
              <w:rPr>
                <w:bCs/>
                <w:color w:val="000000"/>
                <w:sz w:val="20"/>
                <w:szCs w:val="20"/>
              </w:rPr>
              <w:t xml:space="preserve">Aktywna rodzina </w:t>
            </w:r>
          </w:p>
        </w:tc>
        <w:tc>
          <w:tcPr>
            <w:tcW w:w="1833" w:type="dxa"/>
            <w:vAlign w:val="center"/>
          </w:tcPr>
          <w:p w14:paraId="5693AA59" w14:textId="77777777" w:rsidR="00E7148C" w:rsidRPr="00FA12A1" w:rsidRDefault="00E7148C" w:rsidP="009F2D13">
            <w:pPr>
              <w:pStyle w:val="NormalnyWeb"/>
              <w:spacing w:after="0" w:line="240" w:lineRule="auto"/>
              <w:jc w:val="center"/>
              <w:rPr>
                <w:sz w:val="20"/>
                <w:szCs w:val="20"/>
              </w:rPr>
            </w:pPr>
            <w:r>
              <w:rPr>
                <w:bCs/>
                <w:sz w:val="20"/>
                <w:szCs w:val="20"/>
              </w:rPr>
              <w:t>Obszar rewitalizacji (dostępne obiekty publiczne).</w:t>
            </w:r>
          </w:p>
        </w:tc>
        <w:tc>
          <w:tcPr>
            <w:tcW w:w="1538" w:type="dxa"/>
            <w:vAlign w:val="center"/>
          </w:tcPr>
          <w:p w14:paraId="79FB0161" w14:textId="77777777" w:rsidR="00E7148C" w:rsidRPr="003D367A" w:rsidRDefault="00E7148C" w:rsidP="009F2D13">
            <w:pPr>
              <w:spacing w:line="240" w:lineRule="auto"/>
              <w:jc w:val="center"/>
              <w:rPr>
                <w:sz w:val="20"/>
                <w:szCs w:val="20"/>
              </w:rPr>
            </w:pPr>
            <w:r>
              <w:rPr>
                <w:sz w:val="20"/>
                <w:szCs w:val="20"/>
              </w:rPr>
              <w:t>2027 – 2028</w:t>
            </w:r>
          </w:p>
        </w:tc>
        <w:tc>
          <w:tcPr>
            <w:tcW w:w="1559" w:type="dxa"/>
            <w:shd w:val="clear" w:color="auto" w:fill="FFFFFF" w:themeFill="background1"/>
            <w:vAlign w:val="center"/>
          </w:tcPr>
          <w:p w14:paraId="2D70D968" w14:textId="77777777" w:rsidR="00E7148C" w:rsidRPr="00B55F01" w:rsidRDefault="00E7148C" w:rsidP="009F2D13">
            <w:pPr>
              <w:spacing w:line="240" w:lineRule="auto"/>
              <w:jc w:val="center"/>
              <w:rPr>
                <w:color w:val="000000"/>
                <w:sz w:val="20"/>
                <w:szCs w:val="20"/>
              </w:rPr>
            </w:pPr>
            <w:r>
              <w:rPr>
                <w:bCs/>
                <w:sz w:val="20"/>
                <w:szCs w:val="20"/>
                <w:lang w:eastAsia="en-US"/>
              </w:rPr>
              <w:t>300 000</w:t>
            </w:r>
            <w:r w:rsidRPr="00334E16">
              <w:rPr>
                <w:bCs/>
                <w:sz w:val="20"/>
                <w:szCs w:val="20"/>
                <w:lang w:eastAsia="en-US"/>
              </w:rPr>
              <w:t>,00 zł</w:t>
            </w:r>
          </w:p>
        </w:tc>
        <w:tc>
          <w:tcPr>
            <w:tcW w:w="5033" w:type="dxa"/>
            <w:vAlign w:val="center"/>
          </w:tcPr>
          <w:p w14:paraId="5D51254C" w14:textId="77777777" w:rsidR="00E7148C" w:rsidRPr="003D367A" w:rsidRDefault="00E7148C" w:rsidP="009F2D13">
            <w:pPr>
              <w:spacing w:line="240" w:lineRule="auto"/>
              <w:jc w:val="left"/>
              <w:rPr>
                <w:sz w:val="20"/>
                <w:szCs w:val="20"/>
              </w:rPr>
            </w:pPr>
            <w:r w:rsidRPr="003D367A">
              <w:rPr>
                <w:sz w:val="20"/>
                <w:szCs w:val="20"/>
              </w:rPr>
              <w:t xml:space="preserve">Rządowy Fundusz Polski Ład: Program Inwestycji Strategicznych, Fundusz Odbudowy, </w:t>
            </w:r>
            <w:r>
              <w:rPr>
                <w:sz w:val="20"/>
                <w:szCs w:val="20"/>
              </w:rPr>
              <w:t>Gmina Głogówek</w:t>
            </w:r>
            <w:r w:rsidRPr="003D367A">
              <w:rPr>
                <w:sz w:val="20"/>
                <w:szCs w:val="20"/>
              </w:rPr>
              <w:t>, Fundusze Europejskie dla Opolskiego,  Fundusze Europejskie na Infrastrukturę, Klimat, Środowisko, inne dostępne zewnętrzne środki finansowe</w:t>
            </w:r>
          </w:p>
        </w:tc>
        <w:tc>
          <w:tcPr>
            <w:tcW w:w="1482" w:type="dxa"/>
            <w:vAlign w:val="center"/>
          </w:tcPr>
          <w:p w14:paraId="0D10CF7F" w14:textId="77777777" w:rsidR="00E7148C" w:rsidRPr="003D367A" w:rsidRDefault="00E7148C" w:rsidP="009F2D13">
            <w:pPr>
              <w:spacing w:line="240" w:lineRule="auto"/>
              <w:jc w:val="center"/>
              <w:rPr>
                <w:sz w:val="20"/>
                <w:szCs w:val="20"/>
              </w:rPr>
            </w:pPr>
            <w:r>
              <w:rPr>
                <w:sz w:val="20"/>
                <w:szCs w:val="20"/>
              </w:rPr>
              <w:t xml:space="preserve">w tym </w:t>
            </w:r>
            <w:r w:rsidRPr="00075C09">
              <w:rPr>
                <w:rFonts w:cstheme="majorHAnsi"/>
                <w:sz w:val="20"/>
                <w:szCs w:val="18"/>
              </w:rPr>
              <w:t xml:space="preserve">w </w:t>
            </w:r>
            <w:r>
              <w:rPr>
                <w:rFonts w:cstheme="majorHAnsi"/>
                <w:sz w:val="20"/>
                <w:szCs w:val="18"/>
              </w:rPr>
              <w:t>ramach</w:t>
            </w:r>
            <w:r w:rsidRPr="00075C09">
              <w:rPr>
                <w:rFonts w:cstheme="majorHAnsi"/>
                <w:sz w:val="20"/>
                <w:szCs w:val="18"/>
              </w:rPr>
              <w:t xml:space="preserve"> Priorytetu 10 FEO 2021-2027</w:t>
            </w:r>
          </w:p>
        </w:tc>
      </w:tr>
      <w:tr w:rsidR="00E7148C" w:rsidRPr="003D367A" w14:paraId="2CAC087C" w14:textId="77777777" w:rsidTr="00D34A48">
        <w:trPr>
          <w:trHeight w:val="489"/>
        </w:trPr>
        <w:tc>
          <w:tcPr>
            <w:tcW w:w="453" w:type="dxa"/>
            <w:vAlign w:val="center"/>
          </w:tcPr>
          <w:p w14:paraId="46D1D5F3" w14:textId="77777777" w:rsidR="00E7148C" w:rsidRDefault="00E7148C" w:rsidP="009F2D13">
            <w:pPr>
              <w:pStyle w:val="NormalnyWeb"/>
              <w:spacing w:after="0" w:line="240" w:lineRule="auto"/>
              <w:jc w:val="center"/>
              <w:rPr>
                <w:color w:val="212529"/>
                <w:sz w:val="20"/>
                <w:szCs w:val="20"/>
              </w:rPr>
            </w:pPr>
            <w:r>
              <w:rPr>
                <w:color w:val="212529"/>
                <w:sz w:val="20"/>
                <w:szCs w:val="20"/>
              </w:rPr>
              <w:t>10</w:t>
            </w:r>
          </w:p>
        </w:tc>
        <w:tc>
          <w:tcPr>
            <w:tcW w:w="2380" w:type="dxa"/>
            <w:vAlign w:val="center"/>
          </w:tcPr>
          <w:p w14:paraId="7B09A543" w14:textId="77777777" w:rsidR="00E7148C" w:rsidRPr="003739E9" w:rsidRDefault="00E7148C" w:rsidP="009F2D13">
            <w:pPr>
              <w:pStyle w:val="NormalnyWeb"/>
              <w:spacing w:after="0" w:line="240" w:lineRule="auto"/>
              <w:jc w:val="left"/>
              <w:rPr>
                <w:rFonts w:cs="Calibri"/>
                <w:bCs/>
                <w:color w:val="000000"/>
                <w:sz w:val="20"/>
                <w:szCs w:val="20"/>
              </w:rPr>
            </w:pPr>
            <w:r w:rsidRPr="00761E96">
              <w:rPr>
                <w:bCs/>
                <w:color w:val="000000"/>
                <w:sz w:val="20"/>
                <w:szCs w:val="20"/>
              </w:rPr>
              <w:t>W zdrowym ciele zdrowy duch</w:t>
            </w:r>
          </w:p>
        </w:tc>
        <w:tc>
          <w:tcPr>
            <w:tcW w:w="1833" w:type="dxa"/>
            <w:vAlign w:val="center"/>
          </w:tcPr>
          <w:p w14:paraId="3C160150" w14:textId="77777777" w:rsidR="00E7148C" w:rsidRPr="003D367A" w:rsidRDefault="00E7148C" w:rsidP="009F2D13">
            <w:pPr>
              <w:spacing w:line="240" w:lineRule="auto"/>
              <w:jc w:val="center"/>
              <w:rPr>
                <w:sz w:val="20"/>
                <w:szCs w:val="20"/>
              </w:rPr>
            </w:pPr>
            <w:r>
              <w:rPr>
                <w:bCs/>
                <w:sz w:val="20"/>
                <w:szCs w:val="20"/>
                <w:lang w:eastAsia="en-US"/>
              </w:rPr>
              <w:t>Obszar rewitalizacji (dostępne obiekty oraz przestrzenie publiczne).</w:t>
            </w:r>
          </w:p>
        </w:tc>
        <w:tc>
          <w:tcPr>
            <w:tcW w:w="1538" w:type="dxa"/>
            <w:vAlign w:val="center"/>
          </w:tcPr>
          <w:p w14:paraId="333D2B36" w14:textId="77777777" w:rsidR="00E7148C" w:rsidRPr="003D367A" w:rsidRDefault="00E7148C" w:rsidP="009F2D13">
            <w:pPr>
              <w:spacing w:line="240" w:lineRule="auto"/>
              <w:jc w:val="center"/>
              <w:rPr>
                <w:sz w:val="20"/>
                <w:szCs w:val="20"/>
              </w:rPr>
            </w:pPr>
            <w:r w:rsidRPr="00E518F3">
              <w:rPr>
                <w:sz w:val="20"/>
                <w:szCs w:val="20"/>
              </w:rPr>
              <w:t>2024-2030</w:t>
            </w:r>
          </w:p>
        </w:tc>
        <w:tc>
          <w:tcPr>
            <w:tcW w:w="1559" w:type="dxa"/>
            <w:vAlign w:val="center"/>
          </w:tcPr>
          <w:p w14:paraId="4CAF8597" w14:textId="77777777" w:rsidR="00E7148C" w:rsidRPr="003D367A" w:rsidRDefault="00E7148C" w:rsidP="009F2D13">
            <w:pPr>
              <w:spacing w:line="240" w:lineRule="auto"/>
              <w:jc w:val="center"/>
              <w:rPr>
                <w:sz w:val="20"/>
                <w:szCs w:val="20"/>
              </w:rPr>
            </w:pPr>
            <w:r>
              <w:rPr>
                <w:bCs/>
                <w:sz w:val="20"/>
                <w:szCs w:val="20"/>
                <w:lang w:eastAsia="en-US"/>
              </w:rPr>
              <w:t>150 000</w:t>
            </w:r>
            <w:r w:rsidRPr="00334E16">
              <w:rPr>
                <w:bCs/>
                <w:sz w:val="20"/>
                <w:szCs w:val="20"/>
                <w:lang w:eastAsia="en-US"/>
              </w:rPr>
              <w:t>,00 zł</w:t>
            </w:r>
          </w:p>
        </w:tc>
        <w:tc>
          <w:tcPr>
            <w:tcW w:w="5033" w:type="dxa"/>
            <w:vAlign w:val="center"/>
          </w:tcPr>
          <w:p w14:paraId="04A4DCEF" w14:textId="0578A9E9" w:rsidR="00E7148C" w:rsidRPr="003D367A" w:rsidRDefault="00AE2C3A" w:rsidP="009F2D13">
            <w:pPr>
              <w:spacing w:line="240" w:lineRule="auto"/>
              <w:jc w:val="left"/>
              <w:rPr>
                <w:sz w:val="20"/>
                <w:szCs w:val="20"/>
              </w:rPr>
            </w:pPr>
            <w:r w:rsidRPr="003D367A">
              <w:rPr>
                <w:sz w:val="20"/>
                <w:szCs w:val="20"/>
              </w:rPr>
              <w:t xml:space="preserve">Gmina </w:t>
            </w:r>
            <w:r>
              <w:rPr>
                <w:sz w:val="20"/>
                <w:szCs w:val="20"/>
              </w:rPr>
              <w:t>Głogówek</w:t>
            </w:r>
            <w:r w:rsidRPr="003D367A">
              <w:rPr>
                <w:sz w:val="20"/>
                <w:szCs w:val="20"/>
              </w:rPr>
              <w:t>, Fundusze Europejskie dla Opolskiego</w:t>
            </w:r>
            <w:r>
              <w:rPr>
                <w:sz w:val="20"/>
                <w:szCs w:val="20"/>
              </w:rPr>
              <w:t xml:space="preserve"> </w:t>
            </w:r>
            <w:r w:rsidRPr="003646B6">
              <w:rPr>
                <w:sz w:val="20"/>
                <w:szCs w:val="20"/>
              </w:rPr>
              <w:t>2021-2027</w:t>
            </w:r>
            <w:r w:rsidRPr="003D367A">
              <w:rPr>
                <w:sz w:val="20"/>
                <w:szCs w:val="20"/>
              </w:rPr>
              <w:t>, inne dostępne zewnętrzne środki finansowe</w:t>
            </w:r>
            <w:r>
              <w:rPr>
                <w:sz w:val="20"/>
                <w:szCs w:val="20"/>
              </w:rPr>
              <w:t>.</w:t>
            </w:r>
          </w:p>
        </w:tc>
        <w:tc>
          <w:tcPr>
            <w:tcW w:w="1482" w:type="dxa"/>
            <w:vAlign w:val="center"/>
          </w:tcPr>
          <w:p w14:paraId="43BC5F97" w14:textId="77777777" w:rsidR="00E7148C" w:rsidRPr="003D367A" w:rsidRDefault="00E7148C" w:rsidP="009F2D13">
            <w:pPr>
              <w:spacing w:line="240" w:lineRule="auto"/>
              <w:jc w:val="center"/>
              <w:rPr>
                <w:sz w:val="20"/>
                <w:szCs w:val="20"/>
              </w:rPr>
            </w:pPr>
            <w:r>
              <w:rPr>
                <w:sz w:val="20"/>
                <w:szCs w:val="20"/>
              </w:rPr>
              <w:t xml:space="preserve">w tym </w:t>
            </w:r>
            <w:r w:rsidRPr="00075C09">
              <w:rPr>
                <w:rFonts w:cstheme="majorHAnsi"/>
                <w:sz w:val="20"/>
                <w:szCs w:val="18"/>
              </w:rPr>
              <w:t xml:space="preserve">w </w:t>
            </w:r>
            <w:r>
              <w:rPr>
                <w:rFonts w:cstheme="majorHAnsi"/>
                <w:sz w:val="20"/>
                <w:szCs w:val="18"/>
              </w:rPr>
              <w:t>ramach</w:t>
            </w:r>
            <w:r w:rsidRPr="00075C09">
              <w:rPr>
                <w:rFonts w:cstheme="majorHAnsi"/>
                <w:sz w:val="20"/>
                <w:szCs w:val="18"/>
              </w:rPr>
              <w:t xml:space="preserve"> Priorytetu 10 FEO 2021-2027</w:t>
            </w:r>
          </w:p>
        </w:tc>
      </w:tr>
      <w:tr w:rsidR="00E7148C" w:rsidRPr="003D367A" w14:paraId="1966C442" w14:textId="77777777" w:rsidTr="00D34A48">
        <w:trPr>
          <w:trHeight w:val="489"/>
        </w:trPr>
        <w:tc>
          <w:tcPr>
            <w:tcW w:w="453" w:type="dxa"/>
            <w:vAlign w:val="center"/>
          </w:tcPr>
          <w:p w14:paraId="5ECE54B6" w14:textId="77777777" w:rsidR="00E7148C" w:rsidRDefault="00E7148C" w:rsidP="009F2D13">
            <w:pPr>
              <w:pStyle w:val="NormalnyWeb"/>
              <w:spacing w:after="0" w:line="240" w:lineRule="auto"/>
              <w:jc w:val="center"/>
              <w:rPr>
                <w:color w:val="212529"/>
                <w:sz w:val="20"/>
                <w:szCs w:val="20"/>
              </w:rPr>
            </w:pPr>
            <w:r>
              <w:rPr>
                <w:color w:val="212529"/>
                <w:sz w:val="20"/>
                <w:szCs w:val="20"/>
              </w:rPr>
              <w:t>11</w:t>
            </w:r>
          </w:p>
        </w:tc>
        <w:tc>
          <w:tcPr>
            <w:tcW w:w="2380" w:type="dxa"/>
            <w:vAlign w:val="center"/>
          </w:tcPr>
          <w:p w14:paraId="2C94B7E3" w14:textId="77777777" w:rsidR="00E7148C" w:rsidRPr="003739E9" w:rsidRDefault="00E7148C" w:rsidP="009F2D13">
            <w:pPr>
              <w:pStyle w:val="NormalnyWeb"/>
              <w:spacing w:after="0" w:line="240" w:lineRule="auto"/>
              <w:jc w:val="left"/>
              <w:rPr>
                <w:rFonts w:cs="Calibri"/>
                <w:bCs/>
                <w:color w:val="000000"/>
                <w:sz w:val="20"/>
                <w:szCs w:val="20"/>
              </w:rPr>
            </w:pPr>
            <w:r w:rsidRPr="00761E96">
              <w:rPr>
                <w:bCs/>
                <w:color w:val="000000"/>
                <w:sz w:val="20"/>
                <w:szCs w:val="20"/>
              </w:rPr>
              <w:t>Parkowa Pepiniera Wolontariatu</w:t>
            </w:r>
          </w:p>
        </w:tc>
        <w:tc>
          <w:tcPr>
            <w:tcW w:w="1833" w:type="dxa"/>
            <w:vAlign w:val="center"/>
          </w:tcPr>
          <w:p w14:paraId="605F5D46" w14:textId="77777777" w:rsidR="00E7148C" w:rsidRPr="003D367A" w:rsidRDefault="00E7148C" w:rsidP="009F2D13">
            <w:pPr>
              <w:spacing w:line="240" w:lineRule="auto"/>
              <w:jc w:val="center"/>
              <w:rPr>
                <w:sz w:val="20"/>
                <w:szCs w:val="20"/>
              </w:rPr>
            </w:pPr>
            <w:r>
              <w:rPr>
                <w:bCs/>
                <w:sz w:val="20"/>
                <w:szCs w:val="20"/>
                <w:lang w:eastAsia="en-US"/>
              </w:rPr>
              <w:t xml:space="preserve">Obszar rewitalizacji - </w:t>
            </w:r>
            <w:r w:rsidRPr="0024765E">
              <w:rPr>
                <w:bCs/>
                <w:sz w:val="20"/>
                <w:szCs w:val="20"/>
                <w:lang w:eastAsia="en-US"/>
              </w:rPr>
              <w:t>Park Miejski w Głogówku</w:t>
            </w:r>
          </w:p>
        </w:tc>
        <w:tc>
          <w:tcPr>
            <w:tcW w:w="1538" w:type="dxa"/>
            <w:vAlign w:val="center"/>
          </w:tcPr>
          <w:p w14:paraId="458A3027" w14:textId="77777777" w:rsidR="00E7148C" w:rsidRPr="003D367A" w:rsidRDefault="00E7148C" w:rsidP="009F2D13">
            <w:pPr>
              <w:spacing w:line="240" w:lineRule="auto"/>
              <w:jc w:val="center"/>
              <w:rPr>
                <w:sz w:val="20"/>
                <w:szCs w:val="20"/>
              </w:rPr>
            </w:pPr>
            <w:r>
              <w:rPr>
                <w:sz w:val="20"/>
                <w:szCs w:val="20"/>
              </w:rPr>
              <w:t>2024 – 2025</w:t>
            </w:r>
          </w:p>
        </w:tc>
        <w:tc>
          <w:tcPr>
            <w:tcW w:w="1559" w:type="dxa"/>
            <w:vAlign w:val="center"/>
          </w:tcPr>
          <w:p w14:paraId="61662D52" w14:textId="77777777" w:rsidR="00E7148C" w:rsidRPr="003D367A" w:rsidRDefault="00E7148C" w:rsidP="009F2D13">
            <w:pPr>
              <w:spacing w:line="240" w:lineRule="auto"/>
              <w:jc w:val="center"/>
              <w:rPr>
                <w:sz w:val="20"/>
                <w:szCs w:val="20"/>
              </w:rPr>
            </w:pPr>
            <w:r>
              <w:rPr>
                <w:bCs/>
                <w:sz w:val="20"/>
                <w:szCs w:val="20"/>
                <w:lang w:eastAsia="en-US"/>
              </w:rPr>
              <w:t>50 000</w:t>
            </w:r>
            <w:r w:rsidRPr="00334E16">
              <w:rPr>
                <w:bCs/>
                <w:sz w:val="20"/>
                <w:szCs w:val="20"/>
                <w:lang w:eastAsia="en-US"/>
              </w:rPr>
              <w:t>,00 zł</w:t>
            </w:r>
          </w:p>
        </w:tc>
        <w:tc>
          <w:tcPr>
            <w:tcW w:w="5033" w:type="dxa"/>
            <w:vAlign w:val="center"/>
          </w:tcPr>
          <w:p w14:paraId="27E584DF" w14:textId="011B133C" w:rsidR="00E7148C" w:rsidRPr="003D367A" w:rsidRDefault="00E7148C" w:rsidP="009F2D13">
            <w:pPr>
              <w:spacing w:line="240" w:lineRule="auto"/>
              <w:jc w:val="left"/>
              <w:rPr>
                <w:sz w:val="20"/>
                <w:szCs w:val="20"/>
              </w:rPr>
            </w:pPr>
            <w:r w:rsidRPr="003D367A">
              <w:rPr>
                <w:sz w:val="20"/>
                <w:szCs w:val="20"/>
              </w:rPr>
              <w:t xml:space="preserve">Gmina </w:t>
            </w:r>
            <w:r>
              <w:rPr>
                <w:sz w:val="20"/>
                <w:szCs w:val="20"/>
              </w:rPr>
              <w:t>Głogówek</w:t>
            </w:r>
            <w:r w:rsidRPr="003D367A">
              <w:rPr>
                <w:sz w:val="20"/>
                <w:szCs w:val="20"/>
              </w:rPr>
              <w:t>, Fundusze Europejskie dla Opolskiego</w:t>
            </w:r>
            <w:r>
              <w:rPr>
                <w:sz w:val="20"/>
                <w:szCs w:val="20"/>
              </w:rPr>
              <w:t xml:space="preserve"> </w:t>
            </w:r>
            <w:r w:rsidRPr="003646B6">
              <w:rPr>
                <w:sz w:val="20"/>
                <w:szCs w:val="20"/>
              </w:rPr>
              <w:t>2021-2027</w:t>
            </w:r>
            <w:r w:rsidRPr="003D367A">
              <w:rPr>
                <w:sz w:val="20"/>
                <w:szCs w:val="20"/>
              </w:rPr>
              <w:t>, inne dostępne zewnętrzne środki finansowe</w:t>
            </w:r>
            <w:r w:rsidR="00AE2C3A">
              <w:rPr>
                <w:sz w:val="20"/>
                <w:szCs w:val="20"/>
              </w:rPr>
              <w:t>.</w:t>
            </w:r>
          </w:p>
        </w:tc>
        <w:tc>
          <w:tcPr>
            <w:tcW w:w="1482" w:type="dxa"/>
            <w:vAlign w:val="center"/>
          </w:tcPr>
          <w:p w14:paraId="2B272FF0" w14:textId="77777777" w:rsidR="00E7148C" w:rsidRPr="003D367A" w:rsidRDefault="00E7148C" w:rsidP="009F2D13">
            <w:pPr>
              <w:spacing w:line="240" w:lineRule="auto"/>
              <w:jc w:val="center"/>
              <w:rPr>
                <w:sz w:val="20"/>
                <w:szCs w:val="20"/>
              </w:rPr>
            </w:pPr>
            <w:r>
              <w:rPr>
                <w:sz w:val="20"/>
                <w:szCs w:val="20"/>
              </w:rPr>
              <w:t xml:space="preserve">w tym </w:t>
            </w:r>
            <w:r w:rsidRPr="00075C09">
              <w:rPr>
                <w:rFonts w:cstheme="majorHAnsi"/>
                <w:sz w:val="20"/>
                <w:szCs w:val="18"/>
              </w:rPr>
              <w:t xml:space="preserve">w </w:t>
            </w:r>
            <w:r>
              <w:rPr>
                <w:rFonts w:cstheme="majorHAnsi"/>
                <w:sz w:val="20"/>
                <w:szCs w:val="18"/>
              </w:rPr>
              <w:t>ramach</w:t>
            </w:r>
            <w:r w:rsidRPr="00075C09">
              <w:rPr>
                <w:rFonts w:cstheme="majorHAnsi"/>
                <w:sz w:val="20"/>
                <w:szCs w:val="18"/>
              </w:rPr>
              <w:t xml:space="preserve"> Priorytetu 10 FEO 2021-2027</w:t>
            </w:r>
          </w:p>
        </w:tc>
      </w:tr>
      <w:tr w:rsidR="00E7148C" w:rsidRPr="003D367A" w14:paraId="5A454E7A" w14:textId="77777777" w:rsidTr="00D34A48">
        <w:trPr>
          <w:trHeight w:val="489"/>
        </w:trPr>
        <w:tc>
          <w:tcPr>
            <w:tcW w:w="453" w:type="dxa"/>
            <w:vAlign w:val="center"/>
          </w:tcPr>
          <w:p w14:paraId="1683E90D" w14:textId="77777777" w:rsidR="00E7148C" w:rsidRDefault="00E7148C" w:rsidP="009F2D13">
            <w:pPr>
              <w:pStyle w:val="NormalnyWeb"/>
              <w:spacing w:after="0" w:line="240" w:lineRule="auto"/>
              <w:jc w:val="center"/>
              <w:rPr>
                <w:color w:val="212529"/>
                <w:sz w:val="20"/>
                <w:szCs w:val="20"/>
              </w:rPr>
            </w:pPr>
            <w:r>
              <w:rPr>
                <w:color w:val="212529"/>
                <w:sz w:val="20"/>
                <w:szCs w:val="20"/>
              </w:rPr>
              <w:t>12</w:t>
            </w:r>
          </w:p>
        </w:tc>
        <w:tc>
          <w:tcPr>
            <w:tcW w:w="2380" w:type="dxa"/>
            <w:vAlign w:val="center"/>
          </w:tcPr>
          <w:p w14:paraId="5D905FBA" w14:textId="77777777" w:rsidR="00E7148C" w:rsidRPr="003739E9" w:rsidRDefault="00E7148C" w:rsidP="009F2D13">
            <w:pPr>
              <w:pStyle w:val="NormalnyWeb"/>
              <w:spacing w:after="0" w:line="240" w:lineRule="auto"/>
              <w:jc w:val="left"/>
              <w:rPr>
                <w:rFonts w:cs="Calibri"/>
                <w:bCs/>
                <w:color w:val="000000"/>
                <w:sz w:val="20"/>
                <w:szCs w:val="20"/>
              </w:rPr>
            </w:pPr>
            <w:r w:rsidRPr="00761E96">
              <w:rPr>
                <w:bCs/>
                <w:color w:val="000000"/>
                <w:sz w:val="20"/>
                <w:szCs w:val="20"/>
              </w:rPr>
              <w:t>„Nasz Głogówek – historia i kultura”</w:t>
            </w:r>
          </w:p>
        </w:tc>
        <w:tc>
          <w:tcPr>
            <w:tcW w:w="1833" w:type="dxa"/>
            <w:vAlign w:val="center"/>
          </w:tcPr>
          <w:p w14:paraId="06B551C5" w14:textId="77777777" w:rsidR="00E7148C" w:rsidRPr="003D367A" w:rsidRDefault="00E7148C" w:rsidP="009F2D13">
            <w:pPr>
              <w:spacing w:line="240" w:lineRule="auto"/>
              <w:jc w:val="center"/>
              <w:rPr>
                <w:sz w:val="20"/>
                <w:szCs w:val="20"/>
              </w:rPr>
            </w:pPr>
            <w:r>
              <w:rPr>
                <w:bCs/>
                <w:sz w:val="20"/>
                <w:szCs w:val="20"/>
                <w:lang w:eastAsia="en-US"/>
              </w:rPr>
              <w:t>Obszar rewitalizacji (dostępne obiekty oraz przestrzenie publiczne).</w:t>
            </w:r>
          </w:p>
        </w:tc>
        <w:tc>
          <w:tcPr>
            <w:tcW w:w="1538" w:type="dxa"/>
            <w:vAlign w:val="center"/>
          </w:tcPr>
          <w:p w14:paraId="750E94F5" w14:textId="77777777" w:rsidR="00E7148C" w:rsidRPr="003D367A" w:rsidRDefault="00E7148C" w:rsidP="009F2D13">
            <w:pPr>
              <w:spacing w:line="240" w:lineRule="auto"/>
              <w:jc w:val="center"/>
              <w:rPr>
                <w:sz w:val="20"/>
                <w:szCs w:val="20"/>
              </w:rPr>
            </w:pPr>
            <w:r>
              <w:rPr>
                <w:sz w:val="20"/>
                <w:szCs w:val="20"/>
              </w:rPr>
              <w:t>2024 r. - 2030 r.</w:t>
            </w:r>
          </w:p>
        </w:tc>
        <w:tc>
          <w:tcPr>
            <w:tcW w:w="1559" w:type="dxa"/>
            <w:vAlign w:val="center"/>
          </w:tcPr>
          <w:p w14:paraId="4B756327" w14:textId="77777777" w:rsidR="00E7148C" w:rsidRPr="003D367A" w:rsidRDefault="00E7148C" w:rsidP="009F2D13">
            <w:pPr>
              <w:spacing w:line="240" w:lineRule="auto"/>
              <w:jc w:val="center"/>
              <w:rPr>
                <w:sz w:val="20"/>
                <w:szCs w:val="20"/>
              </w:rPr>
            </w:pPr>
            <w:r>
              <w:rPr>
                <w:bCs/>
                <w:sz w:val="20"/>
                <w:szCs w:val="20"/>
                <w:lang w:eastAsia="en-US"/>
              </w:rPr>
              <w:t>30 000</w:t>
            </w:r>
            <w:r w:rsidRPr="00334E16">
              <w:rPr>
                <w:bCs/>
                <w:sz w:val="20"/>
                <w:szCs w:val="20"/>
                <w:lang w:eastAsia="en-US"/>
              </w:rPr>
              <w:t>,00 zł</w:t>
            </w:r>
          </w:p>
        </w:tc>
        <w:tc>
          <w:tcPr>
            <w:tcW w:w="5033" w:type="dxa"/>
            <w:vAlign w:val="center"/>
          </w:tcPr>
          <w:p w14:paraId="7169BB96" w14:textId="06BD9222" w:rsidR="00E7148C" w:rsidRPr="003D367A" w:rsidRDefault="00E7148C" w:rsidP="009F2D13">
            <w:pPr>
              <w:spacing w:line="240" w:lineRule="auto"/>
              <w:jc w:val="left"/>
              <w:rPr>
                <w:sz w:val="20"/>
                <w:szCs w:val="20"/>
              </w:rPr>
            </w:pPr>
            <w:r w:rsidRPr="003D367A">
              <w:rPr>
                <w:sz w:val="20"/>
                <w:szCs w:val="20"/>
              </w:rPr>
              <w:t xml:space="preserve">Gmina </w:t>
            </w:r>
            <w:r>
              <w:rPr>
                <w:sz w:val="20"/>
                <w:szCs w:val="20"/>
              </w:rPr>
              <w:t>Głogówek</w:t>
            </w:r>
            <w:r w:rsidRPr="003D367A">
              <w:rPr>
                <w:sz w:val="20"/>
                <w:szCs w:val="20"/>
              </w:rPr>
              <w:t>, Fundusze Europejskie dla Opolskiego</w:t>
            </w:r>
            <w:r>
              <w:rPr>
                <w:sz w:val="20"/>
                <w:szCs w:val="20"/>
              </w:rPr>
              <w:t xml:space="preserve"> </w:t>
            </w:r>
            <w:r w:rsidRPr="003646B6">
              <w:rPr>
                <w:sz w:val="20"/>
                <w:szCs w:val="20"/>
              </w:rPr>
              <w:t>2021-2027</w:t>
            </w:r>
            <w:r w:rsidRPr="003D367A">
              <w:rPr>
                <w:sz w:val="20"/>
                <w:szCs w:val="20"/>
              </w:rPr>
              <w:t>, inne dostępne zewnętrzne środki finansowe</w:t>
            </w:r>
            <w:r w:rsidR="00AE2C3A">
              <w:rPr>
                <w:sz w:val="20"/>
                <w:szCs w:val="20"/>
              </w:rPr>
              <w:t>.</w:t>
            </w:r>
          </w:p>
        </w:tc>
        <w:tc>
          <w:tcPr>
            <w:tcW w:w="1482" w:type="dxa"/>
            <w:vAlign w:val="center"/>
          </w:tcPr>
          <w:p w14:paraId="004E6354" w14:textId="77777777" w:rsidR="00E7148C" w:rsidRPr="003D367A" w:rsidRDefault="00E7148C" w:rsidP="009F2D13">
            <w:pPr>
              <w:spacing w:line="240" w:lineRule="auto"/>
              <w:jc w:val="center"/>
              <w:rPr>
                <w:sz w:val="20"/>
                <w:szCs w:val="20"/>
              </w:rPr>
            </w:pPr>
            <w:r>
              <w:rPr>
                <w:sz w:val="20"/>
                <w:szCs w:val="20"/>
              </w:rPr>
              <w:t xml:space="preserve">w tym </w:t>
            </w:r>
            <w:r w:rsidRPr="00075C09">
              <w:rPr>
                <w:rFonts w:cstheme="majorHAnsi"/>
                <w:sz w:val="20"/>
                <w:szCs w:val="18"/>
              </w:rPr>
              <w:t xml:space="preserve">w </w:t>
            </w:r>
            <w:r>
              <w:rPr>
                <w:rFonts w:cstheme="majorHAnsi"/>
                <w:sz w:val="20"/>
                <w:szCs w:val="18"/>
              </w:rPr>
              <w:t>ramach</w:t>
            </w:r>
            <w:r w:rsidRPr="00075C09">
              <w:rPr>
                <w:rFonts w:cstheme="majorHAnsi"/>
                <w:sz w:val="20"/>
                <w:szCs w:val="18"/>
              </w:rPr>
              <w:t xml:space="preserve"> Priorytetu 10 FEO 2021-2027</w:t>
            </w:r>
          </w:p>
        </w:tc>
      </w:tr>
      <w:tr w:rsidR="00E7148C" w:rsidRPr="003D367A" w14:paraId="43FA58BE" w14:textId="77777777" w:rsidTr="00D34A48">
        <w:trPr>
          <w:trHeight w:val="489"/>
        </w:trPr>
        <w:tc>
          <w:tcPr>
            <w:tcW w:w="453" w:type="dxa"/>
            <w:vAlign w:val="center"/>
          </w:tcPr>
          <w:p w14:paraId="2FE08AAB" w14:textId="77777777" w:rsidR="00E7148C" w:rsidRDefault="00E7148C" w:rsidP="009F2D13">
            <w:pPr>
              <w:pStyle w:val="NormalnyWeb"/>
              <w:spacing w:after="0" w:line="240" w:lineRule="auto"/>
              <w:jc w:val="center"/>
              <w:rPr>
                <w:color w:val="212529"/>
                <w:sz w:val="20"/>
                <w:szCs w:val="20"/>
              </w:rPr>
            </w:pPr>
            <w:r>
              <w:rPr>
                <w:color w:val="212529"/>
                <w:sz w:val="20"/>
                <w:szCs w:val="20"/>
              </w:rPr>
              <w:t>13</w:t>
            </w:r>
          </w:p>
        </w:tc>
        <w:tc>
          <w:tcPr>
            <w:tcW w:w="2380" w:type="dxa"/>
            <w:vAlign w:val="center"/>
          </w:tcPr>
          <w:p w14:paraId="54349D02" w14:textId="77777777" w:rsidR="00E7148C" w:rsidRPr="003739E9" w:rsidRDefault="00E7148C" w:rsidP="009F2D13">
            <w:pPr>
              <w:pStyle w:val="NormalnyWeb"/>
              <w:spacing w:after="0" w:line="240" w:lineRule="auto"/>
              <w:jc w:val="left"/>
              <w:rPr>
                <w:rFonts w:cs="Calibri"/>
                <w:bCs/>
                <w:color w:val="000000"/>
                <w:sz w:val="20"/>
                <w:szCs w:val="20"/>
              </w:rPr>
            </w:pPr>
            <w:r w:rsidRPr="005822EB">
              <w:rPr>
                <w:bCs/>
                <w:color w:val="000000"/>
                <w:sz w:val="20"/>
                <w:szCs w:val="20"/>
              </w:rPr>
              <w:t xml:space="preserve">Rewitalizacja ZOL w Głogówku poprzez wykonanie niezbędnych prac dostosowawczych dla poprawy bezpieczeństwa </w:t>
            </w:r>
            <w:r w:rsidRPr="005822EB">
              <w:rPr>
                <w:bCs/>
                <w:color w:val="000000"/>
                <w:sz w:val="20"/>
                <w:szCs w:val="20"/>
              </w:rPr>
              <w:lastRenderedPageBreak/>
              <w:t>wraz z zagospodarowaniem terenu</w:t>
            </w:r>
          </w:p>
        </w:tc>
        <w:tc>
          <w:tcPr>
            <w:tcW w:w="1833" w:type="dxa"/>
            <w:vAlign w:val="center"/>
          </w:tcPr>
          <w:p w14:paraId="01783C3C" w14:textId="77777777" w:rsidR="00E7148C" w:rsidRPr="003D367A" w:rsidRDefault="00E7148C" w:rsidP="009F2D13">
            <w:pPr>
              <w:spacing w:line="240" w:lineRule="auto"/>
              <w:jc w:val="center"/>
              <w:rPr>
                <w:sz w:val="20"/>
                <w:szCs w:val="20"/>
              </w:rPr>
            </w:pPr>
            <w:r>
              <w:rPr>
                <w:bCs/>
                <w:sz w:val="20"/>
                <w:szCs w:val="20"/>
                <w:lang w:eastAsia="en-US"/>
              </w:rPr>
              <w:lastRenderedPageBreak/>
              <w:t xml:space="preserve">Obszar rewitalizacji. </w:t>
            </w:r>
            <w:r w:rsidRPr="002F27C7">
              <w:rPr>
                <w:bCs/>
                <w:sz w:val="20"/>
                <w:szCs w:val="20"/>
                <w:lang w:eastAsia="en-US"/>
              </w:rPr>
              <w:t>Budynek ZOL ul. Konopnicka 2, 48-250 Głogówek , działka nr 837/2</w:t>
            </w:r>
          </w:p>
        </w:tc>
        <w:tc>
          <w:tcPr>
            <w:tcW w:w="1538" w:type="dxa"/>
            <w:vAlign w:val="center"/>
          </w:tcPr>
          <w:p w14:paraId="7CAB697D" w14:textId="77777777" w:rsidR="00E7148C" w:rsidRPr="003D367A" w:rsidRDefault="00E7148C" w:rsidP="009F2D13">
            <w:pPr>
              <w:spacing w:line="240" w:lineRule="auto"/>
              <w:jc w:val="center"/>
              <w:rPr>
                <w:sz w:val="20"/>
                <w:szCs w:val="20"/>
              </w:rPr>
            </w:pPr>
            <w:r w:rsidRPr="004E18A8">
              <w:rPr>
                <w:sz w:val="20"/>
                <w:szCs w:val="20"/>
              </w:rPr>
              <w:t>2023</w:t>
            </w:r>
            <w:r>
              <w:rPr>
                <w:sz w:val="20"/>
                <w:szCs w:val="20"/>
              </w:rPr>
              <w:t xml:space="preserve"> r. </w:t>
            </w:r>
            <w:r w:rsidRPr="004E18A8">
              <w:rPr>
                <w:sz w:val="20"/>
                <w:szCs w:val="20"/>
              </w:rPr>
              <w:t>-2025</w:t>
            </w:r>
            <w:r>
              <w:rPr>
                <w:sz w:val="20"/>
                <w:szCs w:val="20"/>
              </w:rPr>
              <w:t xml:space="preserve"> r.</w:t>
            </w:r>
          </w:p>
        </w:tc>
        <w:tc>
          <w:tcPr>
            <w:tcW w:w="1559" w:type="dxa"/>
            <w:vAlign w:val="center"/>
          </w:tcPr>
          <w:p w14:paraId="56FADA3E" w14:textId="77777777" w:rsidR="00E7148C" w:rsidRPr="003D367A" w:rsidRDefault="00E7148C" w:rsidP="009F2D13">
            <w:pPr>
              <w:spacing w:line="240" w:lineRule="auto"/>
              <w:jc w:val="center"/>
              <w:rPr>
                <w:sz w:val="20"/>
                <w:szCs w:val="20"/>
              </w:rPr>
            </w:pPr>
            <w:r>
              <w:rPr>
                <w:bCs/>
                <w:sz w:val="20"/>
                <w:szCs w:val="20"/>
                <w:lang w:eastAsia="en-US"/>
              </w:rPr>
              <w:t>9 000 000</w:t>
            </w:r>
            <w:r w:rsidRPr="00334E16">
              <w:rPr>
                <w:bCs/>
                <w:sz w:val="20"/>
                <w:szCs w:val="20"/>
                <w:lang w:eastAsia="en-US"/>
              </w:rPr>
              <w:t>,00 zł</w:t>
            </w:r>
          </w:p>
        </w:tc>
        <w:tc>
          <w:tcPr>
            <w:tcW w:w="5033" w:type="dxa"/>
            <w:vAlign w:val="center"/>
          </w:tcPr>
          <w:p w14:paraId="70936F3C" w14:textId="319BD1B5" w:rsidR="00E7148C" w:rsidRPr="003D367A" w:rsidRDefault="00D34A48" w:rsidP="009F2D13">
            <w:pPr>
              <w:spacing w:line="240" w:lineRule="auto"/>
              <w:jc w:val="left"/>
              <w:rPr>
                <w:sz w:val="20"/>
                <w:szCs w:val="20"/>
              </w:rPr>
            </w:pPr>
            <w:r w:rsidRPr="003D367A">
              <w:rPr>
                <w:sz w:val="20"/>
                <w:szCs w:val="20"/>
              </w:rPr>
              <w:t xml:space="preserve">Rządowy Fundusz Polski Ład: Program Inwestycji Strategicznych, Fundusz Odbudowy, </w:t>
            </w:r>
            <w:r>
              <w:rPr>
                <w:sz w:val="20"/>
                <w:szCs w:val="20"/>
              </w:rPr>
              <w:t>Gmina Głogówek</w:t>
            </w:r>
            <w:r w:rsidRPr="003D367A">
              <w:rPr>
                <w:sz w:val="20"/>
                <w:szCs w:val="20"/>
              </w:rPr>
              <w:t>, Fundusze Europejskie dla Opolskiego,  Fundusze Europejskie na Infrastrukturę, Klimat, Środowisko, inne dostępne zewnętrzne środki finansowe</w:t>
            </w:r>
            <w:r w:rsidR="00AE2C3A">
              <w:rPr>
                <w:sz w:val="20"/>
                <w:szCs w:val="20"/>
              </w:rPr>
              <w:t>.</w:t>
            </w:r>
          </w:p>
        </w:tc>
        <w:tc>
          <w:tcPr>
            <w:tcW w:w="1482" w:type="dxa"/>
            <w:vAlign w:val="center"/>
          </w:tcPr>
          <w:p w14:paraId="631F5485" w14:textId="3CCE4368" w:rsidR="00E7148C" w:rsidRPr="003D367A" w:rsidRDefault="00D34A48" w:rsidP="009F2D13">
            <w:pPr>
              <w:spacing w:line="240" w:lineRule="auto"/>
              <w:jc w:val="center"/>
              <w:rPr>
                <w:sz w:val="20"/>
                <w:szCs w:val="20"/>
              </w:rPr>
            </w:pPr>
            <w:r>
              <w:rPr>
                <w:sz w:val="20"/>
                <w:szCs w:val="20"/>
              </w:rPr>
              <w:t xml:space="preserve">w tym </w:t>
            </w:r>
            <w:r w:rsidRPr="00075C09">
              <w:rPr>
                <w:rFonts w:cstheme="majorHAnsi"/>
                <w:sz w:val="20"/>
                <w:szCs w:val="18"/>
              </w:rPr>
              <w:t xml:space="preserve">w </w:t>
            </w:r>
            <w:r>
              <w:rPr>
                <w:rFonts w:cstheme="majorHAnsi"/>
                <w:sz w:val="20"/>
                <w:szCs w:val="18"/>
              </w:rPr>
              <w:t>ramach</w:t>
            </w:r>
            <w:r w:rsidRPr="00075C09">
              <w:rPr>
                <w:rFonts w:cstheme="majorHAnsi"/>
                <w:sz w:val="20"/>
                <w:szCs w:val="18"/>
              </w:rPr>
              <w:t xml:space="preserve"> Priorytetu 10 FEO 2021-2027</w:t>
            </w:r>
          </w:p>
        </w:tc>
      </w:tr>
      <w:tr w:rsidR="00E7148C" w:rsidRPr="003D367A" w14:paraId="7C9F31C2" w14:textId="77777777" w:rsidTr="00D34A48">
        <w:trPr>
          <w:trHeight w:val="489"/>
        </w:trPr>
        <w:tc>
          <w:tcPr>
            <w:tcW w:w="453" w:type="dxa"/>
            <w:vAlign w:val="center"/>
          </w:tcPr>
          <w:p w14:paraId="762B5679" w14:textId="77777777" w:rsidR="00E7148C" w:rsidRDefault="00E7148C" w:rsidP="009F2D13">
            <w:pPr>
              <w:pStyle w:val="NormalnyWeb"/>
              <w:spacing w:after="0" w:line="240" w:lineRule="auto"/>
              <w:jc w:val="center"/>
              <w:rPr>
                <w:color w:val="212529"/>
                <w:sz w:val="20"/>
                <w:szCs w:val="20"/>
              </w:rPr>
            </w:pPr>
            <w:r>
              <w:rPr>
                <w:color w:val="212529"/>
                <w:sz w:val="20"/>
                <w:szCs w:val="20"/>
              </w:rPr>
              <w:t>14</w:t>
            </w:r>
          </w:p>
        </w:tc>
        <w:tc>
          <w:tcPr>
            <w:tcW w:w="2380" w:type="dxa"/>
            <w:vAlign w:val="center"/>
          </w:tcPr>
          <w:p w14:paraId="77A15DE9" w14:textId="77777777" w:rsidR="00E7148C" w:rsidRPr="003739E9" w:rsidRDefault="00E7148C" w:rsidP="009F2D13">
            <w:pPr>
              <w:pStyle w:val="NormalnyWeb"/>
              <w:spacing w:after="0" w:line="240" w:lineRule="auto"/>
              <w:jc w:val="left"/>
              <w:rPr>
                <w:rFonts w:cs="Calibri"/>
                <w:bCs/>
                <w:color w:val="000000"/>
                <w:sz w:val="20"/>
                <w:szCs w:val="20"/>
              </w:rPr>
            </w:pPr>
            <w:r w:rsidRPr="00697C17">
              <w:rPr>
                <w:bCs/>
                <w:color w:val="000000"/>
                <w:sz w:val="20"/>
                <w:szCs w:val="20"/>
              </w:rPr>
              <w:t xml:space="preserve">Rewitalizacja hali sportowej Zespołu Szkół w Głogówku  </w:t>
            </w:r>
          </w:p>
        </w:tc>
        <w:tc>
          <w:tcPr>
            <w:tcW w:w="1833" w:type="dxa"/>
            <w:vAlign w:val="center"/>
          </w:tcPr>
          <w:p w14:paraId="049C9A86" w14:textId="77777777" w:rsidR="00E7148C" w:rsidRPr="003D367A" w:rsidRDefault="00E7148C" w:rsidP="009F2D13">
            <w:pPr>
              <w:spacing w:line="240" w:lineRule="auto"/>
              <w:jc w:val="center"/>
              <w:rPr>
                <w:sz w:val="20"/>
                <w:szCs w:val="20"/>
              </w:rPr>
            </w:pPr>
            <w:r>
              <w:rPr>
                <w:bCs/>
                <w:sz w:val="20"/>
                <w:szCs w:val="20"/>
                <w:lang w:eastAsia="en-US"/>
              </w:rPr>
              <w:t xml:space="preserve">Obszar rewitalizacji. </w:t>
            </w:r>
            <w:r w:rsidRPr="0035342B">
              <w:rPr>
                <w:bCs/>
                <w:sz w:val="20"/>
                <w:szCs w:val="20"/>
                <w:lang w:eastAsia="en-US"/>
              </w:rPr>
              <w:t>48-250 Głogówek, ul.</w:t>
            </w:r>
            <w:r>
              <w:rPr>
                <w:bCs/>
                <w:sz w:val="20"/>
                <w:szCs w:val="20"/>
                <w:lang w:eastAsia="en-US"/>
              </w:rPr>
              <w:t xml:space="preserve"> </w:t>
            </w:r>
            <w:r w:rsidRPr="0035342B">
              <w:rPr>
                <w:bCs/>
                <w:sz w:val="20"/>
                <w:szCs w:val="20"/>
                <w:lang w:eastAsia="en-US"/>
              </w:rPr>
              <w:t>Powstańców 34, działka nr 353</w:t>
            </w:r>
          </w:p>
        </w:tc>
        <w:tc>
          <w:tcPr>
            <w:tcW w:w="1538" w:type="dxa"/>
            <w:vAlign w:val="center"/>
          </w:tcPr>
          <w:p w14:paraId="06E0C94B" w14:textId="77777777" w:rsidR="00E7148C" w:rsidRPr="003D367A" w:rsidRDefault="00E7148C" w:rsidP="009F2D13">
            <w:pPr>
              <w:spacing w:line="240" w:lineRule="auto"/>
              <w:jc w:val="center"/>
              <w:rPr>
                <w:sz w:val="20"/>
                <w:szCs w:val="20"/>
              </w:rPr>
            </w:pPr>
            <w:r w:rsidRPr="004E18A8">
              <w:rPr>
                <w:sz w:val="20"/>
                <w:szCs w:val="20"/>
              </w:rPr>
              <w:t>2023</w:t>
            </w:r>
            <w:r>
              <w:rPr>
                <w:sz w:val="20"/>
                <w:szCs w:val="20"/>
              </w:rPr>
              <w:t xml:space="preserve"> r. </w:t>
            </w:r>
            <w:r w:rsidRPr="004E18A8">
              <w:rPr>
                <w:sz w:val="20"/>
                <w:szCs w:val="20"/>
              </w:rPr>
              <w:t>-2025</w:t>
            </w:r>
            <w:r>
              <w:rPr>
                <w:sz w:val="20"/>
                <w:szCs w:val="20"/>
              </w:rPr>
              <w:t xml:space="preserve"> r.</w:t>
            </w:r>
          </w:p>
        </w:tc>
        <w:tc>
          <w:tcPr>
            <w:tcW w:w="1559" w:type="dxa"/>
            <w:vAlign w:val="center"/>
          </w:tcPr>
          <w:p w14:paraId="78970813" w14:textId="77777777" w:rsidR="00E7148C" w:rsidRPr="003D367A" w:rsidRDefault="00E7148C" w:rsidP="009F2D13">
            <w:pPr>
              <w:spacing w:line="240" w:lineRule="auto"/>
              <w:jc w:val="center"/>
              <w:rPr>
                <w:sz w:val="20"/>
                <w:szCs w:val="20"/>
              </w:rPr>
            </w:pPr>
            <w:r>
              <w:rPr>
                <w:bCs/>
                <w:sz w:val="20"/>
                <w:szCs w:val="20"/>
                <w:lang w:eastAsia="en-US"/>
              </w:rPr>
              <w:t>12 000 000</w:t>
            </w:r>
            <w:r w:rsidRPr="00334E16">
              <w:rPr>
                <w:bCs/>
                <w:sz w:val="20"/>
                <w:szCs w:val="20"/>
                <w:lang w:eastAsia="en-US"/>
              </w:rPr>
              <w:t>,00 zł</w:t>
            </w:r>
          </w:p>
        </w:tc>
        <w:tc>
          <w:tcPr>
            <w:tcW w:w="5033" w:type="dxa"/>
            <w:vAlign w:val="center"/>
          </w:tcPr>
          <w:p w14:paraId="551DCC31" w14:textId="77777777" w:rsidR="00E7148C" w:rsidRPr="003D367A" w:rsidRDefault="00E7148C" w:rsidP="009F2D13">
            <w:pPr>
              <w:spacing w:line="240" w:lineRule="auto"/>
              <w:jc w:val="left"/>
              <w:rPr>
                <w:sz w:val="20"/>
                <w:szCs w:val="20"/>
              </w:rPr>
            </w:pPr>
            <w:r w:rsidRPr="003D367A">
              <w:rPr>
                <w:sz w:val="20"/>
                <w:szCs w:val="20"/>
              </w:rPr>
              <w:t xml:space="preserve">Rządowy Fundusz Polski Ład: Program Inwestycji Strategicznych, Fundusz Odbudowy, </w:t>
            </w:r>
            <w:r>
              <w:rPr>
                <w:sz w:val="20"/>
                <w:szCs w:val="20"/>
              </w:rPr>
              <w:t>Gmina Głogówek</w:t>
            </w:r>
            <w:r w:rsidRPr="003D367A">
              <w:rPr>
                <w:sz w:val="20"/>
                <w:szCs w:val="20"/>
              </w:rPr>
              <w:t>, Fundusze Europejskie dla Opolskiego,  Fundusze Europejskie na Infrastrukturę, Klimat, Środowisko, inne dostępne zewnętrzne środki finansowe</w:t>
            </w:r>
          </w:p>
        </w:tc>
        <w:tc>
          <w:tcPr>
            <w:tcW w:w="1482" w:type="dxa"/>
            <w:vAlign w:val="center"/>
          </w:tcPr>
          <w:p w14:paraId="732F676A" w14:textId="2BB65D77" w:rsidR="00E7148C" w:rsidRPr="003D367A" w:rsidRDefault="00D34A48" w:rsidP="009F2D13">
            <w:pPr>
              <w:spacing w:line="240" w:lineRule="auto"/>
              <w:jc w:val="center"/>
              <w:rPr>
                <w:sz w:val="20"/>
                <w:szCs w:val="20"/>
              </w:rPr>
            </w:pPr>
            <w:r>
              <w:rPr>
                <w:sz w:val="20"/>
                <w:szCs w:val="20"/>
              </w:rPr>
              <w:t xml:space="preserve">w tym </w:t>
            </w:r>
            <w:r w:rsidRPr="00075C09">
              <w:rPr>
                <w:rFonts w:cstheme="majorHAnsi"/>
                <w:sz w:val="20"/>
                <w:szCs w:val="18"/>
              </w:rPr>
              <w:t xml:space="preserve">w </w:t>
            </w:r>
            <w:r>
              <w:rPr>
                <w:rFonts w:cstheme="majorHAnsi"/>
                <w:sz w:val="20"/>
                <w:szCs w:val="18"/>
              </w:rPr>
              <w:t>ramach</w:t>
            </w:r>
            <w:r w:rsidRPr="00075C09">
              <w:rPr>
                <w:rFonts w:cstheme="majorHAnsi"/>
                <w:sz w:val="20"/>
                <w:szCs w:val="18"/>
              </w:rPr>
              <w:t xml:space="preserve"> Priorytetu 10 FEO 2021-2027</w:t>
            </w:r>
          </w:p>
        </w:tc>
      </w:tr>
      <w:tr w:rsidR="00E7148C" w:rsidRPr="003D367A" w14:paraId="5D9C0CF3" w14:textId="77777777" w:rsidTr="00D34A48">
        <w:trPr>
          <w:trHeight w:val="489"/>
        </w:trPr>
        <w:tc>
          <w:tcPr>
            <w:tcW w:w="6204" w:type="dxa"/>
            <w:gridSpan w:val="4"/>
            <w:vAlign w:val="center"/>
          </w:tcPr>
          <w:p w14:paraId="68FBCD4A" w14:textId="39CE08BA" w:rsidR="00E7148C" w:rsidRPr="004E18A8" w:rsidRDefault="00E7148C" w:rsidP="009F2D13">
            <w:pPr>
              <w:spacing w:line="240" w:lineRule="auto"/>
              <w:jc w:val="center"/>
              <w:rPr>
                <w:sz w:val="20"/>
                <w:szCs w:val="20"/>
              </w:rPr>
            </w:pPr>
            <w:r>
              <w:rPr>
                <w:sz w:val="20"/>
                <w:szCs w:val="20"/>
              </w:rPr>
              <w:t xml:space="preserve">Suma </w:t>
            </w:r>
          </w:p>
        </w:tc>
        <w:tc>
          <w:tcPr>
            <w:tcW w:w="1559" w:type="dxa"/>
            <w:vAlign w:val="center"/>
          </w:tcPr>
          <w:p w14:paraId="1EFF72DE" w14:textId="240F6A40" w:rsidR="00E7148C" w:rsidRDefault="00E221A4" w:rsidP="009F2D13">
            <w:pPr>
              <w:spacing w:line="240" w:lineRule="auto"/>
              <w:jc w:val="center"/>
              <w:rPr>
                <w:bCs/>
                <w:sz w:val="20"/>
                <w:szCs w:val="20"/>
                <w:lang w:eastAsia="en-US"/>
              </w:rPr>
            </w:pPr>
            <w:r>
              <w:rPr>
                <w:bCs/>
                <w:sz w:val="20"/>
                <w:szCs w:val="20"/>
                <w:lang w:eastAsia="en-US"/>
              </w:rPr>
              <w:t>55 880 000,00 zł</w:t>
            </w:r>
            <w:r w:rsidR="00B5212E">
              <w:rPr>
                <w:bCs/>
                <w:sz w:val="20"/>
                <w:szCs w:val="20"/>
                <w:lang w:eastAsia="en-US"/>
              </w:rPr>
              <w:t xml:space="preserve"> </w:t>
            </w:r>
          </w:p>
        </w:tc>
        <w:tc>
          <w:tcPr>
            <w:tcW w:w="5033" w:type="dxa"/>
            <w:shd w:val="clear" w:color="auto" w:fill="DBE5F1" w:themeFill="accent1" w:themeFillTint="33"/>
            <w:vAlign w:val="center"/>
          </w:tcPr>
          <w:p w14:paraId="48E6601A" w14:textId="77777777" w:rsidR="00E7148C" w:rsidRPr="003D367A" w:rsidRDefault="00E7148C" w:rsidP="009F2D13">
            <w:pPr>
              <w:spacing w:line="240" w:lineRule="auto"/>
              <w:jc w:val="left"/>
              <w:rPr>
                <w:sz w:val="20"/>
                <w:szCs w:val="20"/>
              </w:rPr>
            </w:pPr>
          </w:p>
        </w:tc>
        <w:tc>
          <w:tcPr>
            <w:tcW w:w="1482" w:type="dxa"/>
            <w:shd w:val="clear" w:color="auto" w:fill="DBE5F1" w:themeFill="accent1" w:themeFillTint="33"/>
            <w:vAlign w:val="center"/>
          </w:tcPr>
          <w:p w14:paraId="49019ACA" w14:textId="77777777" w:rsidR="00E7148C" w:rsidRDefault="00E7148C" w:rsidP="009F2D13">
            <w:pPr>
              <w:spacing w:line="240" w:lineRule="auto"/>
              <w:jc w:val="center"/>
              <w:rPr>
                <w:sz w:val="20"/>
                <w:szCs w:val="20"/>
              </w:rPr>
            </w:pPr>
          </w:p>
        </w:tc>
      </w:tr>
    </w:tbl>
    <w:p w14:paraId="77B6CE96" w14:textId="2275E7F7" w:rsidR="00C961D0" w:rsidRDefault="00C961D0" w:rsidP="00054223">
      <w:pPr>
        <w:tabs>
          <w:tab w:val="left" w:pos="4710"/>
        </w:tabs>
        <w:rPr>
          <w:i/>
          <w:iCs/>
          <w:color w:val="44546A"/>
          <w:sz w:val="18"/>
          <w:szCs w:val="18"/>
          <w:lang w:eastAsia="en-US"/>
        </w:rPr>
      </w:pPr>
      <w:r w:rsidRPr="0057054E">
        <w:rPr>
          <w:i/>
          <w:iCs/>
          <w:color w:val="44546A"/>
          <w:sz w:val="18"/>
          <w:szCs w:val="18"/>
          <w:lang w:eastAsia="en-US"/>
        </w:rPr>
        <w:t>Źródło: opracowanie własne</w:t>
      </w:r>
      <w:r w:rsidR="00054223">
        <w:rPr>
          <w:i/>
          <w:iCs/>
          <w:color w:val="44546A"/>
          <w:sz w:val="18"/>
          <w:szCs w:val="18"/>
          <w:lang w:eastAsia="en-US"/>
        </w:rPr>
        <w:tab/>
      </w:r>
    </w:p>
    <w:p w14:paraId="3B204947" w14:textId="77777777" w:rsidR="00770AC0" w:rsidRPr="00770AC0" w:rsidRDefault="00770AC0" w:rsidP="00770AC0"/>
    <w:p w14:paraId="60A7FB23" w14:textId="77777777" w:rsidR="00E63D7C" w:rsidRDefault="00E63D7C" w:rsidP="00C961D0">
      <w:pPr>
        <w:rPr>
          <w:i/>
          <w:iCs/>
          <w:color w:val="44546A"/>
          <w:sz w:val="18"/>
          <w:szCs w:val="18"/>
          <w:lang w:eastAsia="en-US"/>
        </w:rPr>
        <w:sectPr w:rsidR="00E63D7C" w:rsidSect="00585204">
          <w:pgSz w:w="16838" w:h="11906" w:orient="landscape"/>
          <w:pgMar w:top="1418" w:right="1418" w:bottom="1418" w:left="1418" w:header="709" w:footer="709" w:gutter="0"/>
          <w:cols w:space="708"/>
          <w:docGrid w:linePitch="360"/>
        </w:sectPr>
      </w:pPr>
    </w:p>
    <w:p w14:paraId="275A5F75" w14:textId="77777777" w:rsidR="00A46133" w:rsidRDefault="00E532F5" w:rsidP="001E2C85">
      <w:pPr>
        <w:pStyle w:val="Nagwek1"/>
      </w:pPr>
      <w:bookmarkStart w:id="168" w:name="_Toc150946493"/>
      <w:r>
        <w:lastRenderedPageBreak/>
        <w:t>1</w:t>
      </w:r>
      <w:r w:rsidR="009D2AB4">
        <w:t>3</w:t>
      </w:r>
      <w:r w:rsidR="00A46133">
        <w:t>. Opis struktury zarządzania</w:t>
      </w:r>
      <w:bookmarkEnd w:id="168"/>
      <w:r w:rsidR="00A46133">
        <w:tab/>
      </w:r>
    </w:p>
    <w:p w14:paraId="59048CE7" w14:textId="77777777" w:rsidR="00644D58" w:rsidRDefault="00644D58" w:rsidP="00644D58">
      <w:r>
        <w:t>Zgodnie z art. 3 ust. 1 Ustawy o rewitalizacji, zadaniem własnym samorządu szczebla gminnego jest p</w:t>
      </w:r>
      <w:r w:rsidRPr="0064356F">
        <w:t>rzygotowanie, koordynowanie i tworzenie warunków do prowadzenia rewitalizacji, a także jej prowadzenie</w:t>
      </w:r>
      <w:r>
        <w:t xml:space="preserve">. </w:t>
      </w:r>
    </w:p>
    <w:p w14:paraId="1E9E5A94" w14:textId="77777777" w:rsidR="00644D58" w:rsidRDefault="00644D58" w:rsidP="00644D58">
      <w:r w:rsidRPr="007B644C">
        <w:t xml:space="preserve">Głównymi stronami przy wdrażaniu Gminnego Programu Rewitalizacji </w:t>
      </w:r>
      <w:r>
        <w:t xml:space="preserve">Gminy Głogówek na lata 2023-2030 </w:t>
      </w:r>
      <w:r w:rsidRPr="007B644C">
        <w:t>są</w:t>
      </w:r>
      <w:r>
        <w:t>:</w:t>
      </w:r>
    </w:p>
    <w:p w14:paraId="3C059F61" w14:textId="77777777" w:rsidR="00644D58" w:rsidRDefault="00644D58">
      <w:pPr>
        <w:pStyle w:val="Akapitzlist"/>
        <w:numPr>
          <w:ilvl w:val="0"/>
          <w:numId w:val="56"/>
        </w:numPr>
        <w:contextualSpacing/>
      </w:pPr>
      <w:r w:rsidRPr="007B644C">
        <w:t xml:space="preserve">Urząd </w:t>
      </w:r>
      <w:r>
        <w:t xml:space="preserve">Miejski w Głogówku </w:t>
      </w:r>
      <w:r w:rsidRPr="007B644C">
        <w:t xml:space="preserve">na czele z </w:t>
      </w:r>
      <w:r>
        <w:t>Burmistrzem Głogówka,</w:t>
      </w:r>
    </w:p>
    <w:p w14:paraId="3EC02E3F" w14:textId="77777777" w:rsidR="00644D58" w:rsidRDefault="00644D58">
      <w:pPr>
        <w:pStyle w:val="Akapitzlist"/>
        <w:numPr>
          <w:ilvl w:val="0"/>
          <w:numId w:val="56"/>
        </w:numPr>
        <w:contextualSpacing/>
      </w:pPr>
      <w:r>
        <w:t>Rada</w:t>
      </w:r>
      <w:r w:rsidRPr="007B644C">
        <w:t xml:space="preserve"> </w:t>
      </w:r>
      <w:r>
        <w:t>Miejska</w:t>
      </w:r>
      <w:r w:rsidRPr="007B644C">
        <w:t xml:space="preserve">, </w:t>
      </w:r>
    </w:p>
    <w:p w14:paraId="6DBAF0D7" w14:textId="77777777" w:rsidR="00644D58" w:rsidRDefault="00644D58">
      <w:pPr>
        <w:pStyle w:val="Akapitzlist"/>
        <w:numPr>
          <w:ilvl w:val="0"/>
          <w:numId w:val="56"/>
        </w:numPr>
        <w:contextualSpacing/>
      </w:pPr>
      <w:r>
        <w:t>Komitet Rewitalizacji,</w:t>
      </w:r>
    </w:p>
    <w:p w14:paraId="37B64CA9" w14:textId="77777777" w:rsidR="00644D58" w:rsidRDefault="00644D58">
      <w:pPr>
        <w:pStyle w:val="Akapitzlist"/>
        <w:numPr>
          <w:ilvl w:val="0"/>
          <w:numId w:val="56"/>
        </w:numPr>
        <w:contextualSpacing/>
      </w:pPr>
      <w:r w:rsidRPr="007B644C">
        <w:t xml:space="preserve">jednostki organizacyjne gminy. </w:t>
      </w:r>
    </w:p>
    <w:p w14:paraId="67A7C03D" w14:textId="77777777" w:rsidR="00644D58" w:rsidRPr="004800E1" w:rsidRDefault="00644D58" w:rsidP="00644D58">
      <w:r w:rsidRPr="00D36836">
        <w:t xml:space="preserve">Organem mającym ustawowe umocowanie do zarządzania </w:t>
      </w:r>
      <w:r>
        <w:t>GPR</w:t>
      </w:r>
      <w:r w:rsidRPr="00D36836">
        <w:t xml:space="preserve"> jest </w:t>
      </w:r>
      <w:r w:rsidRPr="00B35E1A">
        <w:rPr>
          <w:b/>
          <w:bCs/>
        </w:rPr>
        <w:t xml:space="preserve">Burmistrz </w:t>
      </w:r>
      <w:r>
        <w:rPr>
          <w:b/>
          <w:bCs/>
        </w:rPr>
        <w:t>Głogówka</w:t>
      </w:r>
      <w:r w:rsidRPr="00D36836">
        <w:t xml:space="preserve">, </w:t>
      </w:r>
      <w:r>
        <w:t xml:space="preserve">będący </w:t>
      </w:r>
      <w:r w:rsidRPr="00B35E1A">
        <w:rPr>
          <w:b/>
          <w:bCs/>
        </w:rPr>
        <w:t>operatorem procesu rewitalizacji</w:t>
      </w:r>
      <w:r>
        <w:t xml:space="preserve">, </w:t>
      </w:r>
      <w:r w:rsidRPr="00D36836">
        <w:t>który ustanawia pozostałe elementy organizacyjne struktury zarządzania wdrożeniem</w:t>
      </w:r>
      <w:r>
        <w:t xml:space="preserve"> programu.</w:t>
      </w:r>
    </w:p>
    <w:p w14:paraId="2986E3FD" w14:textId="77777777" w:rsidR="00644D58" w:rsidRPr="00B35E1A" w:rsidRDefault="00644D58" w:rsidP="00644D58">
      <w:pPr>
        <w:rPr>
          <w:b/>
          <w:bCs/>
        </w:rPr>
      </w:pPr>
      <w:r w:rsidRPr="001D590B">
        <w:t xml:space="preserve">Zarządzanie GPR będzie odbywać się w ramach istniejących struktur </w:t>
      </w:r>
      <w:r w:rsidRPr="00B35E1A">
        <w:rPr>
          <w:b/>
        </w:rPr>
        <w:t xml:space="preserve">Urzędu </w:t>
      </w:r>
      <w:r w:rsidRPr="00B35E1A">
        <w:rPr>
          <w:b/>
          <w:bCs/>
        </w:rPr>
        <w:t>Miejskiego w G</w:t>
      </w:r>
      <w:r>
        <w:rPr>
          <w:b/>
          <w:bCs/>
        </w:rPr>
        <w:t>łogówku</w:t>
      </w:r>
      <w:r w:rsidRPr="00B35E1A">
        <w:rPr>
          <w:b/>
          <w:bCs/>
        </w:rPr>
        <w:t xml:space="preserve">. </w:t>
      </w:r>
      <w:r w:rsidRPr="00B35E1A">
        <w:rPr>
          <w:rFonts w:eastAsia="Times New Roman"/>
        </w:rPr>
        <w:t xml:space="preserve">Obrany schemat </w:t>
      </w:r>
      <w:r>
        <w:t>zarządzania nie generuje dodatkowych kosztów w ramach zarządzania programem. Ponadto w realizacji zadań w ramach GPR potencjalnie ważną rolę w strukturze zarządzania, czy też wdrażania przypisano partnerom projektowym, zgodnie z Ustawą</w:t>
      </w:r>
      <w:r w:rsidRPr="00863BF4">
        <w:t xml:space="preserve"> z dnia 6 grudnia 2006 r. o zasadach prowadzenia polityki rozwoju</w:t>
      </w:r>
      <w:r>
        <w:t xml:space="preserve"> (Dz. U. z 2023 r. poz. 225, 412). Na podstawie art. 28a tejże ustawy w celu wspólnej realizacji projektów, mogą być tworzone partnerstwa, przez podmioty wnoszące do projektu zasoby ludzkie, organizacyjne, techniczne lub finansowe, realizujące wspólnie projekt (zwany projektem partnerskim), na warunkach określonych w porozumieniu lub umowie partnerskiej lub na podstawie odrębnych przepisów.</w:t>
      </w:r>
    </w:p>
    <w:p w14:paraId="36E5361B" w14:textId="77777777" w:rsidR="00644D58" w:rsidRDefault="00644D58" w:rsidP="00644D58">
      <w:r w:rsidRPr="001D590B">
        <w:t xml:space="preserve">Wszystkie przedsięwzięcia rewitalizacyjne </w:t>
      </w:r>
      <w:r>
        <w:t xml:space="preserve">przypisane dla Gminy Głogówek </w:t>
      </w:r>
      <w:r w:rsidRPr="001D590B">
        <w:t>będą realizowane</w:t>
      </w:r>
      <w:r>
        <w:t xml:space="preserve"> zgodnie z uchwaloną przez </w:t>
      </w:r>
      <w:r w:rsidRPr="00B35E1A">
        <w:rPr>
          <w:b/>
        </w:rPr>
        <w:t>Radę Miejską w G</w:t>
      </w:r>
      <w:r>
        <w:rPr>
          <w:b/>
        </w:rPr>
        <w:t>łogówku</w:t>
      </w:r>
      <w:r w:rsidRPr="00B35E1A">
        <w:rPr>
          <w:b/>
        </w:rPr>
        <w:t xml:space="preserve"> </w:t>
      </w:r>
      <w:r w:rsidRPr="00747470">
        <w:t xml:space="preserve">Wieloletnią Prognozą Finansową </w:t>
      </w:r>
      <w:r>
        <w:t xml:space="preserve">(WPF) </w:t>
      </w:r>
      <w:r w:rsidRPr="001D590B">
        <w:t xml:space="preserve">oraz poszczególnymi budżetami rocznymi. Spójność niniejszego programu z WPF zapewnić ma efektywną realizację zaplanowanych, zhierarchizowanych </w:t>
      </w:r>
      <w:r>
        <w:t>w </w:t>
      </w:r>
      <w:r w:rsidRPr="001D590B">
        <w:t>planie przedsięwzięć.</w:t>
      </w:r>
      <w:r>
        <w:t xml:space="preserve"> Do zadań Rady Miejskiej w Głogówku należeć będzie uchwalenie zasad wyznaczania składu oraz zasad działania Komitetu Rewitalizacji oraz podejmowanie uchwał dotyczących zmian czy aktualizacji GPR. </w:t>
      </w:r>
    </w:p>
    <w:p w14:paraId="12597171" w14:textId="77777777" w:rsidR="00644D58" w:rsidRDefault="00644D58" w:rsidP="00644D58">
      <w:r>
        <w:t>Dla</w:t>
      </w:r>
      <w:r w:rsidRPr="001D590B">
        <w:t xml:space="preserve"> sprawnego zarządzania większymi zadaniami </w:t>
      </w:r>
      <w:r>
        <w:t xml:space="preserve">inwestycyjnymi Burmistrz Głogówka </w:t>
      </w:r>
      <w:r w:rsidRPr="001D590B">
        <w:t xml:space="preserve">może powoływać zespoły zadaniowe, w skład których będą wchodzić przedstawiciele poszczególnych komórek </w:t>
      </w:r>
      <w:r>
        <w:t xml:space="preserve">Urzędu Miejskiego w Głogówku, </w:t>
      </w:r>
      <w:r w:rsidRPr="001D590B">
        <w:t>odpowiedzialnych za cząstkowe funkcj</w:t>
      </w:r>
      <w:r>
        <w:t xml:space="preserve">e zarządzania przedsięwzięciami. </w:t>
      </w:r>
      <w:r w:rsidRPr="001D590B">
        <w:t>Ideą powołania ww. zespołów jest właściwe przygotowanie przedsięwzięcia od strony technicznej i</w:t>
      </w:r>
      <w:r>
        <w:t xml:space="preserve"> </w:t>
      </w:r>
      <w:r w:rsidRPr="001D590B">
        <w:t>sprawne zarządzanie jego realizacją</w:t>
      </w:r>
      <w:r>
        <w:t>,</w:t>
      </w:r>
      <w:r w:rsidRPr="001D590B">
        <w:t xml:space="preserve"> począwszy od przygotowania specyfikacji istotnych warunków zamówienia, poprzez przeprowadzenie postępowania przetargowego, realizację, </w:t>
      </w:r>
      <w:r w:rsidRPr="001D590B">
        <w:lastRenderedPageBreak/>
        <w:t xml:space="preserve">kontrolę i </w:t>
      </w:r>
      <w:r>
        <w:t>nadzór nad robotami, zarządzanie</w:t>
      </w:r>
      <w:r w:rsidRPr="001D590B">
        <w:t xml:space="preserve"> przepływem dofinansowania, sprawozdawczość i</w:t>
      </w:r>
      <w:r>
        <w:t> </w:t>
      </w:r>
      <w:r w:rsidRPr="001D590B">
        <w:t xml:space="preserve">monitoring oraz ostateczne rozliczenie otrzymanej pomocy. </w:t>
      </w:r>
    </w:p>
    <w:p w14:paraId="0C61C868" w14:textId="7E3E6E62" w:rsidR="00644D58" w:rsidRDefault="00644D58" w:rsidP="0025585C">
      <w:pPr>
        <w:pStyle w:val="Legenda"/>
      </w:pPr>
      <w:bookmarkStart w:id="169" w:name="_Toc146616800"/>
      <w:bookmarkStart w:id="170" w:name="_Toc150946400"/>
      <w:r>
        <w:t xml:space="preserve">Rysunek </w:t>
      </w:r>
      <w:fldSimple w:instr=" SEQ Rysunek \* ARABIC ">
        <w:r w:rsidR="005F44BC">
          <w:rPr>
            <w:noProof/>
          </w:rPr>
          <w:t>14</w:t>
        </w:r>
      </w:fldSimple>
      <w:r>
        <w:t xml:space="preserve"> </w:t>
      </w:r>
      <w:r w:rsidRPr="000417AD">
        <w:t>Schemat integrowania działań rewitalizacyjnych</w:t>
      </w:r>
      <w:bookmarkEnd w:id="169"/>
      <w:bookmarkEnd w:id="170"/>
    </w:p>
    <w:p w14:paraId="1E51F4C8" w14:textId="77777777" w:rsidR="00644D58" w:rsidRDefault="00644D58" w:rsidP="00644D58">
      <w:r>
        <w:rPr>
          <w:noProof/>
          <w:lang w:eastAsia="pl-PL"/>
        </w:rPr>
        <w:drawing>
          <wp:inline distT="0" distB="0" distL="0" distR="0" wp14:anchorId="53D1970E" wp14:editId="388C06A6">
            <wp:extent cx="5760720" cy="2530196"/>
            <wp:effectExtent l="0" t="0" r="0" b="3810"/>
            <wp:docPr id="1861042618" name="Diagram 18610426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49285C92" w14:textId="77777777" w:rsidR="00644D58" w:rsidRDefault="00644D58" w:rsidP="0025585C">
      <w:pPr>
        <w:pStyle w:val="Legenda"/>
      </w:pPr>
      <w:r w:rsidRPr="006B234A">
        <w:t>Źródło: opracowanie własne</w:t>
      </w:r>
    </w:p>
    <w:p w14:paraId="2C74248F" w14:textId="77777777" w:rsidR="00644D58" w:rsidRPr="001C0697" w:rsidRDefault="00644D58" w:rsidP="00644D58">
      <w:pPr>
        <w:rPr>
          <w:b/>
          <w:bCs/>
        </w:rPr>
      </w:pPr>
      <w:r w:rsidRPr="001C0697">
        <w:rPr>
          <w:b/>
          <w:bCs/>
        </w:rPr>
        <w:t xml:space="preserve">Komitet Rewitalizacji </w:t>
      </w:r>
    </w:p>
    <w:p w14:paraId="7EAB3B6A" w14:textId="77777777" w:rsidR="00644D58" w:rsidRDefault="00644D58" w:rsidP="00644D58">
      <w:r>
        <w:t xml:space="preserve">W ślad za ustawą o rewitalizacji Komitet Rewitalizacji stanowi forum współpracy i dialogu interesariuszy z organami gminy w sprawach dotyczących przygotowania, prowadzenia i oceny rewitalizacji oraz pełni funkcję opiniodawczo-doradczą burmistrza. </w:t>
      </w:r>
    </w:p>
    <w:p w14:paraId="0A135DED" w14:textId="77777777" w:rsidR="00644D58" w:rsidRDefault="00644D58" w:rsidP="00644D58">
      <w:r>
        <w:t xml:space="preserve">Zasady wyznaczania składu oraz zasady działania Komitetu Rewitalizacji określa Rada Miejska w Głogówku w drodze uchwały, zapewniając przejrzysty mechanizm wyłaniania przez interesariuszy ich przedstawicieli, przed uchwaleniem gminnego programu rewitalizacji albo w terminie nie dłuższym niż 3 miesiące licząc od dnia jego uchwalenia. Podjęcie uchwały w tej sprawie będzie poprzedzone konsultacjami społecznymi. Burmistrz Głogówka niezwłocznie po podjęciu uchwały powoła w drodze zarządzenia Komitet Rewitalizacji. </w:t>
      </w:r>
    </w:p>
    <w:p w14:paraId="24070FDC" w14:textId="77777777" w:rsidR="00644D58" w:rsidRPr="00ED0DAD" w:rsidRDefault="00644D58" w:rsidP="0025585C">
      <w:pPr>
        <w:pStyle w:val="Legenda"/>
      </w:pPr>
      <w:r w:rsidRPr="006B234A">
        <w:lastRenderedPageBreak/>
        <w:t>Źródło: opracowanie własne</w:t>
      </w:r>
    </w:p>
    <w:p w14:paraId="3DF83EB1" w14:textId="68DE5D9A" w:rsidR="00644D58" w:rsidRDefault="00644D58" w:rsidP="0025585C">
      <w:pPr>
        <w:pStyle w:val="Legenda"/>
      </w:pPr>
      <w:bookmarkStart w:id="171" w:name="_Toc146616801"/>
      <w:bookmarkStart w:id="172" w:name="_Toc150946401"/>
      <w:r>
        <w:t xml:space="preserve">Rysunek </w:t>
      </w:r>
      <w:fldSimple w:instr=" SEQ Rysunek \* ARABIC ">
        <w:r w:rsidR="005F44BC">
          <w:rPr>
            <w:noProof/>
          </w:rPr>
          <w:t>15</w:t>
        </w:r>
      </w:fldSimple>
      <w:r>
        <w:t xml:space="preserve"> </w:t>
      </w:r>
      <w:r w:rsidRPr="004B6090">
        <w:t>Schemat organizacji procesu rewitalizacji</w:t>
      </w:r>
      <w:bookmarkEnd w:id="171"/>
      <w:bookmarkEnd w:id="172"/>
    </w:p>
    <w:p w14:paraId="7789E8FC" w14:textId="77777777" w:rsidR="00644D58" w:rsidRDefault="00644D58" w:rsidP="00644D58">
      <w:r>
        <w:rPr>
          <w:noProof/>
          <w:lang w:eastAsia="pl-PL"/>
        </w:rPr>
        <w:drawing>
          <wp:inline distT="0" distB="0" distL="0" distR="0" wp14:anchorId="5B755BB3" wp14:editId="404BD7E4">
            <wp:extent cx="5760720" cy="3202092"/>
            <wp:effectExtent l="0" t="0" r="0" b="0"/>
            <wp:docPr id="370269515" name="Diagram 3702695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00BBFFD7" w14:textId="77777777" w:rsidR="00644D58" w:rsidRDefault="00644D58" w:rsidP="0025585C">
      <w:pPr>
        <w:pStyle w:val="Legenda"/>
      </w:pPr>
      <w:r w:rsidRPr="006B234A">
        <w:t>Źródło: opracowanie własne</w:t>
      </w:r>
    </w:p>
    <w:p w14:paraId="47528AFC" w14:textId="77777777" w:rsidR="00644D58" w:rsidRPr="005967E8" w:rsidRDefault="00644D58" w:rsidP="00644D58">
      <w:pPr>
        <w:rPr>
          <w:rFonts w:cs="Calibri"/>
          <w:b/>
          <w:bCs/>
        </w:rPr>
      </w:pPr>
      <w:r w:rsidRPr="005967E8">
        <w:rPr>
          <w:rFonts w:cs="Calibri"/>
          <w:b/>
          <w:bCs/>
        </w:rPr>
        <w:t>Identyfikacja i sposób ograniczenia ryzyka podczas wdrażania GPR</w:t>
      </w:r>
    </w:p>
    <w:p w14:paraId="44AAC202" w14:textId="77777777" w:rsidR="00644D58" w:rsidRPr="00CA2B44" w:rsidRDefault="00644D58" w:rsidP="00644D58">
      <w:pPr>
        <w:rPr>
          <w:rFonts w:cs="Calibri"/>
          <w:color w:val="000000"/>
        </w:rPr>
      </w:pPr>
      <w:r w:rsidRPr="00CA2B44">
        <w:rPr>
          <w:rFonts w:cs="Calibri"/>
          <w:color w:val="000000"/>
        </w:rPr>
        <w:t xml:space="preserve">W tabeli poniżej przedstawiono możliwe ryzyka, które mogą wystąpić podczas wdrażania GPR. Do każdego ze wskazanych </w:t>
      </w:r>
      <w:proofErr w:type="spellStart"/>
      <w:r w:rsidRPr="00CA2B44">
        <w:rPr>
          <w:rFonts w:cs="Calibri"/>
          <w:color w:val="000000"/>
        </w:rPr>
        <w:t>ryzyk</w:t>
      </w:r>
      <w:proofErr w:type="spellEnd"/>
      <w:r w:rsidRPr="00CA2B44">
        <w:rPr>
          <w:rFonts w:cs="Calibri"/>
          <w:color w:val="000000"/>
        </w:rPr>
        <w:t xml:space="preserve"> przypisano prawdopodobieństwo wystąpienia w 3 stopniowej skali:</w:t>
      </w:r>
    </w:p>
    <w:p w14:paraId="65E1B193" w14:textId="77777777" w:rsidR="00644D58" w:rsidRPr="00FD2995" w:rsidRDefault="00644D58">
      <w:pPr>
        <w:pStyle w:val="Akapitzlist"/>
        <w:numPr>
          <w:ilvl w:val="0"/>
          <w:numId w:val="32"/>
        </w:numPr>
        <w:rPr>
          <w:rFonts w:cs="Calibri"/>
          <w:color w:val="000000"/>
        </w:rPr>
      </w:pPr>
      <w:r w:rsidRPr="00FD2995">
        <w:rPr>
          <w:rFonts w:cs="Calibri"/>
          <w:color w:val="000000"/>
        </w:rPr>
        <w:t xml:space="preserve">1 </w:t>
      </w:r>
      <w:r>
        <w:rPr>
          <w:rFonts w:cs="Calibri"/>
          <w:color w:val="000000"/>
        </w:rPr>
        <w:t>-</w:t>
      </w:r>
      <w:r w:rsidRPr="00FD2995">
        <w:rPr>
          <w:rFonts w:cs="Calibri"/>
          <w:color w:val="000000"/>
        </w:rPr>
        <w:t xml:space="preserve"> niskie ryzyko wystąpienia,</w:t>
      </w:r>
    </w:p>
    <w:p w14:paraId="1E662EFE" w14:textId="77777777" w:rsidR="00644D58" w:rsidRPr="00FD2995" w:rsidRDefault="00644D58">
      <w:pPr>
        <w:pStyle w:val="Akapitzlist"/>
        <w:numPr>
          <w:ilvl w:val="0"/>
          <w:numId w:val="32"/>
        </w:numPr>
        <w:rPr>
          <w:rFonts w:cs="Calibri"/>
          <w:color w:val="000000"/>
        </w:rPr>
      </w:pPr>
      <w:r w:rsidRPr="00FD2995">
        <w:rPr>
          <w:rFonts w:cs="Calibri"/>
          <w:color w:val="000000"/>
        </w:rPr>
        <w:t xml:space="preserve">2 </w:t>
      </w:r>
      <w:r>
        <w:rPr>
          <w:rFonts w:cs="Calibri"/>
          <w:color w:val="000000"/>
        </w:rPr>
        <w:t>-</w:t>
      </w:r>
      <w:r w:rsidRPr="00FD2995">
        <w:rPr>
          <w:rFonts w:cs="Calibri"/>
          <w:color w:val="000000"/>
        </w:rPr>
        <w:t xml:space="preserve"> średnie ryzyko wystąpienia,</w:t>
      </w:r>
    </w:p>
    <w:p w14:paraId="512590E7" w14:textId="77777777" w:rsidR="00644D58" w:rsidRPr="00FD2995" w:rsidRDefault="00644D58">
      <w:pPr>
        <w:pStyle w:val="Akapitzlist"/>
        <w:numPr>
          <w:ilvl w:val="0"/>
          <w:numId w:val="32"/>
        </w:numPr>
        <w:rPr>
          <w:rFonts w:cs="Calibri"/>
          <w:color w:val="000000"/>
        </w:rPr>
      </w:pPr>
      <w:r w:rsidRPr="00FD2995">
        <w:rPr>
          <w:rFonts w:cs="Calibri"/>
          <w:color w:val="000000"/>
        </w:rPr>
        <w:t xml:space="preserve">3 </w:t>
      </w:r>
      <w:r>
        <w:rPr>
          <w:rFonts w:cs="Calibri"/>
          <w:color w:val="000000"/>
        </w:rPr>
        <w:t>-</w:t>
      </w:r>
      <w:r w:rsidRPr="00FD2995">
        <w:rPr>
          <w:rFonts w:cs="Calibri"/>
          <w:color w:val="000000"/>
        </w:rPr>
        <w:t xml:space="preserve"> ryzyko prawdopodobne.</w:t>
      </w:r>
    </w:p>
    <w:p w14:paraId="2934C476" w14:textId="7F1A8DE5" w:rsidR="00644D58" w:rsidRPr="00AF1027" w:rsidRDefault="00644D58" w:rsidP="0025585C">
      <w:pPr>
        <w:pStyle w:val="nad"/>
      </w:pPr>
      <w:bookmarkStart w:id="173" w:name="_Toc141080301"/>
      <w:bookmarkStart w:id="174" w:name="_Toc146616789"/>
      <w:bookmarkStart w:id="175" w:name="_Toc150946382"/>
      <w:r w:rsidRPr="00AF1027">
        <w:t xml:space="preserve">Tabela </w:t>
      </w:r>
      <w:fldSimple w:instr=" SEQ Tabela \* ARABIC ">
        <w:r w:rsidR="00516360">
          <w:rPr>
            <w:noProof/>
          </w:rPr>
          <w:t>44</w:t>
        </w:r>
      </w:fldSimple>
      <w:r>
        <w:t xml:space="preserve"> Identyfikowane </w:t>
      </w:r>
      <w:r w:rsidRPr="00AF1027">
        <w:t>ryzyka</w:t>
      </w:r>
      <w:r>
        <w:t xml:space="preserve"> dla procesu rewitalizacji dla Gminy </w:t>
      </w:r>
      <w:bookmarkEnd w:id="173"/>
      <w:r>
        <w:t>Głogówek</w:t>
      </w:r>
      <w:bookmarkEnd w:id="174"/>
      <w:bookmarkEnd w:id="175"/>
    </w:p>
    <w:tbl>
      <w:tblPr>
        <w:tblW w:w="9239"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093"/>
        <w:gridCol w:w="2410"/>
        <w:gridCol w:w="4736"/>
      </w:tblGrid>
      <w:tr w:rsidR="00644D58" w:rsidRPr="006B2C8B" w14:paraId="66656DD8" w14:textId="77777777" w:rsidTr="001D00AA">
        <w:trPr>
          <w:trHeight w:val="20"/>
        </w:trPr>
        <w:tc>
          <w:tcPr>
            <w:tcW w:w="2093" w:type="dxa"/>
            <w:tcBorders>
              <w:top w:val="single" w:sz="4" w:space="0" w:color="FFFFFF"/>
              <w:left w:val="single" w:sz="4" w:space="0" w:color="FFFFFF"/>
              <w:bottom w:val="nil"/>
              <w:right w:val="single" w:sz="4" w:space="0" w:color="FFFFFF"/>
            </w:tcBorders>
            <w:shd w:val="clear" w:color="auto" w:fill="D9D9D9"/>
            <w:vAlign w:val="center"/>
          </w:tcPr>
          <w:p w14:paraId="6861B4D6" w14:textId="77777777" w:rsidR="00644D58" w:rsidRPr="006B2C8B" w:rsidRDefault="00644D58" w:rsidP="001D00AA">
            <w:pPr>
              <w:spacing w:line="240" w:lineRule="auto"/>
              <w:jc w:val="center"/>
              <w:rPr>
                <w:color w:val="000000"/>
                <w:sz w:val="20"/>
                <w:szCs w:val="20"/>
              </w:rPr>
            </w:pPr>
            <w:r w:rsidRPr="006B2C8B">
              <w:rPr>
                <w:color w:val="000000"/>
                <w:sz w:val="20"/>
                <w:szCs w:val="20"/>
              </w:rPr>
              <w:t>Rodzaj ryzyka</w:t>
            </w:r>
          </w:p>
        </w:tc>
        <w:tc>
          <w:tcPr>
            <w:tcW w:w="2410" w:type="dxa"/>
            <w:tcBorders>
              <w:top w:val="single" w:sz="4" w:space="0" w:color="FFFFFF"/>
              <w:left w:val="single" w:sz="4" w:space="0" w:color="FFFFFF"/>
              <w:bottom w:val="nil"/>
              <w:right w:val="single" w:sz="4" w:space="0" w:color="FFFFFF"/>
            </w:tcBorders>
            <w:shd w:val="clear" w:color="auto" w:fill="D9D9D9"/>
            <w:vAlign w:val="center"/>
          </w:tcPr>
          <w:p w14:paraId="07636B02" w14:textId="77777777" w:rsidR="00644D58" w:rsidRPr="006B2C8B" w:rsidRDefault="00644D58" w:rsidP="001D00AA">
            <w:pPr>
              <w:spacing w:line="240" w:lineRule="auto"/>
              <w:jc w:val="center"/>
              <w:rPr>
                <w:color w:val="000000"/>
                <w:sz w:val="20"/>
                <w:szCs w:val="20"/>
              </w:rPr>
            </w:pPr>
            <w:r w:rsidRPr="006B2C8B">
              <w:rPr>
                <w:color w:val="000000"/>
                <w:sz w:val="20"/>
                <w:szCs w:val="20"/>
              </w:rPr>
              <w:t>Prawdopodobieństwo wystąpienia ryzyka</w:t>
            </w:r>
          </w:p>
        </w:tc>
        <w:tc>
          <w:tcPr>
            <w:tcW w:w="4736" w:type="dxa"/>
            <w:tcBorders>
              <w:top w:val="single" w:sz="4" w:space="0" w:color="FFFFFF"/>
              <w:left w:val="single" w:sz="4" w:space="0" w:color="FFFFFF"/>
              <w:bottom w:val="nil"/>
              <w:right w:val="single" w:sz="4" w:space="0" w:color="FFFFFF"/>
            </w:tcBorders>
            <w:shd w:val="clear" w:color="auto" w:fill="D9D9D9"/>
            <w:vAlign w:val="center"/>
          </w:tcPr>
          <w:p w14:paraId="0C0CE979" w14:textId="77777777" w:rsidR="00644D58" w:rsidRPr="006B2C8B" w:rsidRDefault="00644D58" w:rsidP="001D00AA">
            <w:pPr>
              <w:spacing w:line="240" w:lineRule="auto"/>
              <w:jc w:val="center"/>
              <w:rPr>
                <w:color w:val="000000"/>
                <w:sz w:val="20"/>
                <w:szCs w:val="20"/>
              </w:rPr>
            </w:pPr>
            <w:r w:rsidRPr="006B2C8B">
              <w:rPr>
                <w:color w:val="000000"/>
                <w:sz w:val="20"/>
                <w:szCs w:val="20"/>
              </w:rPr>
              <w:t>Sposoby rozwiązywania sytuacji problemowej</w:t>
            </w:r>
          </w:p>
        </w:tc>
      </w:tr>
      <w:tr w:rsidR="00644D58" w:rsidRPr="006B2C8B" w14:paraId="128DE97D" w14:textId="77777777" w:rsidTr="001D00AA">
        <w:trPr>
          <w:trHeight w:val="20"/>
        </w:trPr>
        <w:tc>
          <w:tcPr>
            <w:tcW w:w="2093" w:type="dxa"/>
            <w:tcBorders>
              <w:top w:val="nil"/>
              <w:left w:val="nil"/>
              <w:bottom w:val="single" w:sz="4" w:space="0" w:color="808080"/>
              <w:right w:val="single" w:sz="4" w:space="0" w:color="808080"/>
            </w:tcBorders>
            <w:vAlign w:val="center"/>
          </w:tcPr>
          <w:p w14:paraId="5C33DBB9" w14:textId="77777777" w:rsidR="00644D58" w:rsidRPr="006B2C8B" w:rsidRDefault="00644D58" w:rsidP="001D00AA">
            <w:pPr>
              <w:spacing w:line="240" w:lineRule="auto"/>
              <w:rPr>
                <w:strike/>
                <w:sz w:val="20"/>
                <w:szCs w:val="20"/>
              </w:rPr>
            </w:pPr>
            <w:r w:rsidRPr="006B2C8B">
              <w:rPr>
                <w:sz w:val="20"/>
                <w:szCs w:val="20"/>
              </w:rPr>
              <w:t>Brak środków finansowych</w:t>
            </w:r>
          </w:p>
        </w:tc>
        <w:tc>
          <w:tcPr>
            <w:tcW w:w="2410" w:type="dxa"/>
            <w:tcBorders>
              <w:top w:val="nil"/>
              <w:left w:val="single" w:sz="4" w:space="0" w:color="808080"/>
              <w:bottom w:val="single" w:sz="4" w:space="0" w:color="808080"/>
              <w:right w:val="single" w:sz="4" w:space="0" w:color="808080"/>
            </w:tcBorders>
            <w:vAlign w:val="center"/>
          </w:tcPr>
          <w:p w14:paraId="4C812365" w14:textId="77777777" w:rsidR="00644D58" w:rsidRPr="006B2C8B" w:rsidRDefault="00644D58" w:rsidP="001D00AA">
            <w:pPr>
              <w:spacing w:line="240" w:lineRule="auto"/>
              <w:rPr>
                <w:color w:val="000000"/>
                <w:sz w:val="20"/>
                <w:szCs w:val="20"/>
              </w:rPr>
            </w:pPr>
            <w:r w:rsidRPr="006B2C8B">
              <w:rPr>
                <w:color w:val="000000"/>
                <w:sz w:val="20"/>
                <w:szCs w:val="20"/>
              </w:rPr>
              <w:t>3 - ryzyko prawdopodobne</w:t>
            </w:r>
          </w:p>
        </w:tc>
        <w:tc>
          <w:tcPr>
            <w:tcW w:w="4736" w:type="dxa"/>
            <w:tcBorders>
              <w:top w:val="nil"/>
              <w:left w:val="single" w:sz="4" w:space="0" w:color="808080"/>
              <w:bottom w:val="single" w:sz="4" w:space="0" w:color="808080"/>
              <w:right w:val="nil"/>
            </w:tcBorders>
            <w:vAlign w:val="center"/>
          </w:tcPr>
          <w:p w14:paraId="1137B5B5" w14:textId="77777777" w:rsidR="00644D58" w:rsidRPr="006B2C8B" w:rsidRDefault="00644D58">
            <w:pPr>
              <w:pStyle w:val="Akapitzlist"/>
              <w:numPr>
                <w:ilvl w:val="0"/>
                <w:numId w:val="19"/>
              </w:numPr>
              <w:spacing w:line="240" w:lineRule="auto"/>
              <w:jc w:val="left"/>
              <w:rPr>
                <w:rFonts w:cs="Calibri Light"/>
                <w:color w:val="000000"/>
                <w:sz w:val="20"/>
              </w:rPr>
            </w:pPr>
            <w:r w:rsidRPr="006B2C8B">
              <w:rPr>
                <w:rFonts w:cs="Calibri Light"/>
                <w:color w:val="000000"/>
                <w:sz w:val="20"/>
              </w:rPr>
              <w:t xml:space="preserve">Próba dywersyfikacji źródeł finansowania (źródła prywatne, konkursowe, </w:t>
            </w:r>
            <w:r>
              <w:rPr>
                <w:rFonts w:cs="Calibri Light"/>
                <w:color w:val="000000"/>
                <w:sz w:val="20"/>
              </w:rPr>
              <w:t xml:space="preserve">krajowe, </w:t>
            </w:r>
            <w:r w:rsidRPr="006B2C8B">
              <w:rPr>
                <w:rFonts w:cs="Calibri Light"/>
                <w:color w:val="000000"/>
                <w:sz w:val="20"/>
              </w:rPr>
              <w:t>zagraniczne, PPP - partnerstwo publiczno-prywatne).</w:t>
            </w:r>
          </w:p>
          <w:p w14:paraId="21429654" w14:textId="77777777" w:rsidR="00644D58" w:rsidRPr="006B2C8B" w:rsidRDefault="00644D58">
            <w:pPr>
              <w:pStyle w:val="Akapitzlist"/>
              <w:numPr>
                <w:ilvl w:val="0"/>
                <w:numId w:val="19"/>
              </w:numPr>
              <w:spacing w:line="240" w:lineRule="auto"/>
              <w:jc w:val="left"/>
              <w:rPr>
                <w:rFonts w:cs="Calibri Light"/>
                <w:color w:val="000000"/>
                <w:sz w:val="20"/>
              </w:rPr>
            </w:pPr>
            <w:r w:rsidRPr="006B2C8B">
              <w:rPr>
                <w:rFonts w:cs="Calibri Light"/>
                <w:color w:val="000000"/>
                <w:sz w:val="20"/>
              </w:rPr>
              <w:t>Aktualizacja GPR.</w:t>
            </w:r>
          </w:p>
        </w:tc>
      </w:tr>
      <w:tr w:rsidR="00644D58" w:rsidRPr="006B2C8B" w14:paraId="00AF767C" w14:textId="77777777" w:rsidTr="001D00AA">
        <w:trPr>
          <w:trHeight w:val="20"/>
        </w:trPr>
        <w:tc>
          <w:tcPr>
            <w:tcW w:w="2093" w:type="dxa"/>
            <w:tcBorders>
              <w:top w:val="single" w:sz="4" w:space="0" w:color="808080"/>
              <w:left w:val="nil"/>
              <w:bottom w:val="single" w:sz="4" w:space="0" w:color="808080"/>
              <w:right w:val="single" w:sz="4" w:space="0" w:color="808080"/>
            </w:tcBorders>
            <w:vAlign w:val="center"/>
          </w:tcPr>
          <w:p w14:paraId="69431322" w14:textId="77777777" w:rsidR="00644D58" w:rsidRPr="006B2C8B" w:rsidRDefault="00644D58" w:rsidP="001D00AA">
            <w:pPr>
              <w:spacing w:line="240" w:lineRule="auto"/>
              <w:rPr>
                <w:color w:val="000000"/>
                <w:sz w:val="20"/>
                <w:szCs w:val="20"/>
              </w:rPr>
            </w:pPr>
            <w:r w:rsidRPr="006B2C8B">
              <w:rPr>
                <w:color w:val="000000"/>
                <w:sz w:val="20"/>
                <w:szCs w:val="20"/>
              </w:rPr>
              <w:t>Opóźnienia w realizacji przedsięwzięć</w:t>
            </w:r>
          </w:p>
        </w:tc>
        <w:tc>
          <w:tcPr>
            <w:tcW w:w="2410" w:type="dxa"/>
            <w:tcBorders>
              <w:top w:val="single" w:sz="4" w:space="0" w:color="808080"/>
              <w:left w:val="single" w:sz="4" w:space="0" w:color="808080"/>
              <w:bottom w:val="single" w:sz="4" w:space="0" w:color="808080"/>
              <w:right w:val="single" w:sz="4" w:space="0" w:color="808080"/>
            </w:tcBorders>
            <w:vAlign w:val="center"/>
          </w:tcPr>
          <w:p w14:paraId="4D41FE6E" w14:textId="77777777" w:rsidR="00644D58" w:rsidRPr="006B2C8B" w:rsidRDefault="00644D58" w:rsidP="001D00AA">
            <w:pPr>
              <w:spacing w:line="240" w:lineRule="auto"/>
              <w:rPr>
                <w:color w:val="000000"/>
                <w:sz w:val="20"/>
                <w:szCs w:val="20"/>
              </w:rPr>
            </w:pPr>
            <w:r w:rsidRPr="006B2C8B">
              <w:rPr>
                <w:color w:val="000000"/>
                <w:sz w:val="20"/>
                <w:szCs w:val="20"/>
              </w:rPr>
              <w:t>2 - średnie ryzyko wystąpienia</w:t>
            </w:r>
          </w:p>
        </w:tc>
        <w:tc>
          <w:tcPr>
            <w:tcW w:w="4736" w:type="dxa"/>
            <w:tcBorders>
              <w:top w:val="single" w:sz="4" w:space="0" w:color="808080"/>
              <w:left w:val="single" w:sz="4" w:space="0" w:color="808080"/>
              <w:bottom w:val="single" w:sz="4" w:space="0" w:color="808080"/>
              <w:right w:val="nil"/>
            </w:tcBorders>
            <w:vAlign w:val="center"/>
          </w:tcPr>
          <w:p w14:paraId="77CA9E32" w14:textId="77777777" w:rsidR="00644D58" w:rsidRPr="006B2C8B" w:rsidRDefault="00644D58">
            <w:pPr>
              <w:pStyle w:val="Akapitzlist"/>
              <w:numPr>
                <w:ilvl w:val="0"/>
                <w:numId w:val="20"/>
              </w:numPr>
              <w:spacing w:line="240" w:lineRule="auto"/>
              <w:jc w:val="left"/>
              <w:rPr>
                <w:rFonts w:cs="Calibri Light"/>
                <w:color w:val="000000"/>
                <w:sz w:val="20"/>
              </w:rPr>
            </w:pPr>
            <w:r w:rsidRPr="006B2C8B">
              <w:rPr>
                <w:rFonts w:cs="Calibri Light"/>
                <w:color w:val="000000"/>
                <w:sz w:val="20"/>
              </w:rPr>
              <w:t>Odpowiednia konstrukcja umów zakładająca kary umowne i odpowiedzialność wykonawcy za terminowe ukończenie inwestycji/projektu.</w:t>
            </w:r>
          </w:p>
          <w:p w14:paraId="3323D502" w14:textId="77777777" w:rsidR="00644D58" w:rsidRPr="006B2C8B" w:rsidRDefault="00644D58">
            <w:pPr>
              <w:pStyle w:val="Akapitzlist"/>
              <w:numPr>
                <w:ilvl w:val="0"/>
                <w:numId w:val="20"/>
              </w:numPr>
              <w:spacing w:line="240" w:lineRule="auto"/>
              <w:jc w:val="left"/>
              <w:rPr>
                <w:rFonts w:cs="Calibri Light"/>
                <w:color w:val="000000"/>
                <w:sz w:val="20"/>
              </w:rPr>
            </w:pPr>
            <w:r w:rsidRPr="006B2C8B">
              <w:rPr>
                <w:rFonts w:cs="Calibri Light"/>
                <w:color w:val="000000"/>
                <w:sz w:val="20"/>
              </w:rPr>
              <w:t>Bieżący monitoring postępu realizacji przedsięwzięć (więcej w rozdziale 14.1 Monitoring).</w:t>
            </w:r>
          </w:p>
        </w:tc>
      </w:tr>
      <w:tr w:rsidR="00644D58" w:rsidRPr="006B2C8B" w14:paraId="49FAA4D8" w14:textId="77777777" w:rsidTr="001D00AA">
        <w:trPr>
          <w:trHeight w:val="20"/>
        </w:trPr>
        <w:tc>
          <w:tcPr>
            <w:tcW w:w="2093" w:type="dxa"/>
            <w:tcBorders>
              <w:top w:val="single" w:sz="4" w:space="0" w:color="808080"/>
              <w:left w:val="nil"/>
              <w:bottom w:val="single" w:sz="4" w:space="0" w:color="808080"/>
              <w:right w:val="single" w:sz="4" w:space="0" w:color="808080"/>
            </w:tcBorders>
            <w:vAlign w:val="center"/>
          </w:tcPr>
          <w:p w14:paraId="666134D5" w14:textId="77777777" w:rsidR="00644D58" w:rsidRPr="006B2C8B" w:rsidRDefault="00644D58" w:rsidP="001D00AA">
            <w:pPr>
              <w:spacing w:line="240" w:lineRule="auto"/>
              <w:rPr>
                <w:color w:val="000000"/>
                <w:sz w:val="20"/>
                <w:szCs w:val="20"/>
              </w:rPr>
            </w:pPr>
            <w:r w:rsidRPr="006B2C8B">
              <w:rPr>
                <w:color w:val="000000"/>
                <w:sz w:val="20"/>
                <w:szCs w:val="20"/>
              </w:rPr>
              <w:t>Brak chętnych do uczestnictwa w przedsięwzięciach społecznych</w:t>
            </w:r>
          </w:p>
        </w:tc>
        <w:tc>
          <w:tcPr>
            <w:tcW w:w="2410" w:type="dxa"/>
            <w:tcBorders>
              <w:top w:val="single" w:sz="4" w:space="0" w:color="808080"/>
              <w:left w:val="single" w:sz="4" w:space="0" w:color="808080"/>
              <w:bottom w:val="single" w:sz="4" w:space="0" w:color="808080"/>
              <w:right w:val="single" w:sz="4" w:space="0" w:color="808080"/>
            </w:tcBorders>
            <w:vAlign w:val="center"/>
          </w:tcPr>
          <w:p w14:paraId="3A34BBA7" w14:textId="77777777" w:rsidR="00644D58" w:rsidRPr="006B2C8B" w:rsidRDefault="00644D58" w:rsidP="001D00AA">
            <w:pPr>
              <w:spacing w:line="240" w:lineRule="auto"/>
              <w:rPr>
                <w:sz w:val="20"/>
                <w:szCs w:val="20"/>
              </w:rPr>
            </w:pPr>
            <w:r w:rsidRPr="006B2C8B">
              <w:rPr>
                <w:sz w:val="20"/>
                <w:szCs w:val="20"/>
              </w:rPr>
              <w:t>2 - średnie ryzyko wystąpienia</w:t>
            </w:r>
          </w:p>
        </w:tc>
        <w:tc>
          <w:tcPr>
            <w:tcW w:w="4736" w:type="dxa"/>
            <w:tcBorders>
              <w:top w:val="single" w:sz="4" w:space="0" w:color="808080"/>
              <w:left w:val="single" w:sz="4" w:space="0" w:color="808080"/>
              <w:bottom w:val="single" w:sz="4" w:space="0" w:color="808080"/>
              <w:right w:val="nil"/>
            </w:tcBorders>
            <w:vAlign w:val="center"/>
          </w:tcPr>
          <w:p w14:paraId="140FC6AB" w14:textId="77777777" w:rsidR="00644D58" w:rsidRPr="006B2C8B" w:rsidRDefault="00644D58">
            <w:pPr>
              <w:pStyle w:val="Akapitzlist"/>
              <w:numPr>
                <w:ilvl w:val="0"/>
                <w:numId w:val="21"/>
              </w:numPr>
              <w:spacing w:line="240" w:lineRule="auto"/>
              <w:jc w:val="left"/>
              <w:rPr>
                <w:rFonts w:cs="Calibri Light"/>
                <w:sz w:val="20"/>
              </w:rPr>
            </w:pPr>
            <w:r w:rsidRPr="006B2C8B">
              <w:rPr>
                <w:rFonts w:cs="Calibri Light"/>
                <w:sz w:val="20"/>
              </w:rPr>
              <w:t>Skierowanie indywidualnych zaproszeń do potencjalnych uczestników przez jednostki organizacyjne Gminy.</w:t>
            </w:r>
          </w:p>
          <w:p w14:paraId="3C454F29" w14:textId="77777777" w:rsidR="00644D58" w:rsidRPr="006B2C8B" w:rsidRDefault="00644D58">
            <w:pPr>
              <w:pStyle w:val="Akapitzlist"/>
              <w:numPr>
                <w:ilvl w:val="0"/>
                <w:numId w:val="21"/>
              </w:numPr>
              <w:spacing w:line="240" w:lineRule="auto"/>
              <w:jc w:val="left"/>
              <w:rPr>
                <w:rFonts w:cs="Calibri Light"/>
                <w:sz w:val="20"/>
              </w:rPr>
            </w:pPr>
            <w:r w:rsidRPr="006B2C8B">
              <w:rPr>
                <w:rFonts w:cs="Calibri Light"/>
                <w:sz w:val="20"/>
              </w:rPr>
              <w:t>Osobiste zaangażowanie liderów wybranych grup w</w:t>
            </w:r>
            <w:r>
              <w:rPr>
                <w:rFonts w:cs="Calibri Light"/>
                <w:sz w:val="20"/>
              </w:rPr>
              <w:t> </w:t>
            </w:r>
            <w:r w:rsidRPr="006B2C8B">
              <w:rPr>
                <w:rFonts w:cs="Calibri Light"/>
                <w:sz w:val="20"/>
              </w:rPr>
              <w:t>proces rekrutacji.</w:t>
            </w:r>
          </w:p>
        </w:tc>
      </w:tr>
      <w:tr w:rsidR="00644D58" w:rsidRPr="006B2C8B" w14:paraId="5A0B9C24" w14:textId="77777777" w:rsidTr="001D00AA">
        <w:trPr>
          <w:trHeight w:val="20"/>
        </w:trPr>
        <w:tc>
          <w:tcPr>
            <w:tcW w:w="2093" w:type="dxa"/>
            <w:tcBorders>
              <w:top w:val="single" w:sz="4" w:space="0" w:color="808080"/>
              <w:left w:val="nil"/>
              <w:bottom w:val="single" w:sz="4" w:space="0" w:color="808080"/>
              <w:right w:val="single" w:sz="4" w:space="0" w:color="808080"/>
            </w:tcBorders>
            <w:vAlign w:val="center"/>
          </w:tcPr>
          <w:p w14:paraId="2F92E137" w14:textId="77777777" w:rsidR="00644D58" w:rsidRPr="006B2C8B" w:rsidRDefault="00644D58" w:rsidP="001D00AA">
            <w:pPr>
              <w:spacing w:line="240" w:lineRule="auto"/>
              <w:rPr>
                <w:color w:val="000000"/>
                <w:sz w:val="20"/>
                <w:szCs w:val="20"/>
              </w:rPr>
            </w:pPr>
            <w:r w:rsidRPr="006B2C8B">
              <w:rPr>
                <w:color w:val="000000"/>
                <w:sz w:val="20"/>
                <w:szCs w:val="20"/>
              </w:rPr>
              <w:t>Odstąpienie od realizacji projektów przez wnioskodawców</w:t>
            </w:r>
          </w:p>
        </w:tc>
        <w:tc>
          <w:tcPr>
            <w:tcW w:w="2410" w:type="dxa"/>
            <w:tcBorders>
              <w:top w:val="single" w:sz="4" w:space="0" w:color="808080"/>
              <w:left w:val="single" w:sz="4" w:space="0" w:color="808080"/>
              <w:bottom w:val="single" w:sz="4" w:space="0" w:color="808080"/>
              <w:right w:val="single" w:sz="4" w:space="0" w:color="808080"/>
            </w:tcBorders>
            <w:vAlign w:val="center"/>
          </w:tcPr>
          <w:p w14:paraId="30D6C04A" w14:textId="77777777" w:rsidR="00644D58" w:rsidRPr="006B2C8B" w:rsidRDefault="00644D58" w:rsidP="001D00AA">
            <w:pPr>
              <w:spacing w:line="240" w:lineRule="auto"/>
              <w:rPr>
                <w:color w:val="000000"/>
                <w:sz w:val="20"/>
                <w:szCs w:val="20"/>
              </w:rPr>
            </w:pPr>
            <w:r w:rsidRPr="006B2C8B">
              <w:rPr>
                <w:color w:val="000000"/>
                <w:sz w:val="20"/>
                <w:szCs w:val="20"/>
              </w:rPr>
              <w:t>3 - ryzyko prawdopodobne</w:t>
            </w:r>
          </w:p>
        </w:tc>
        <w:tc>
          <w:tcPr>
            <w:tcW w:w="4736" w:type="dxa"/>
            <w:tcBorders>
              <w:top w:val="single" w:sz="4" w:space="0" w:color="808080"/>
              <w:left w:val="single" w:sz="4" w:space="0" w:color="808080"/>
              <w:bottom w:val="single" w:sz="4" w:space="0" w:color="808080"/>
              <w:right w:val="nil"/>
            </w:tcBorders>
            <w:vAlign w:val="center"/>
          </w:tcPr>
          <w:p w14:paraId="399BB166" w14:textId="77777777" w:rsidR="00644D58" w:rsidRPr="00134E1A" w:rsidRDefault="00644D58">
            <w:pPr>
              <w:pStyle w:val="Akapitzlist"/>
              <w:numPr>
                <w:ilvl w:val="3"/>
                <w:numId w:val="21"/>
              </w:numPr>
              <w:spacing w:line="240" w:lineRule="auto"/>
              <w:ind w:left="317"/>
              <w:jc w:val="left"/>
              <w:rPr>
                <w:sz w:val="20"/>
              </w:rPr>
            </w:pPr>
            <w:r>
              <w:rPr>
                <w:sz w:val="20"/>
              </w:rPr>
              <w:t>I</w:t>
            </w:r>
            <w:r w:rsidRPr="00134E1A">
              <w:rPr>
                <w:sz w:val="20"/>
              </w:rPr>
              <w:t>ndywidualne wsparcie doradcze w zakresie możliwości pozyskania środków zewnętrznych.</w:t>
            </w:r>
          </w:p>
          <w:p w14:paraId="24F159B8" w14:textId="77777777" w:rsidR="00644D58" w:rsidRPr="006B2C8B" w:rsidRDefault="00644D58">
            <w:pPr>
              <w:pStyle w:val="Akapitzlist"/>
              <w:numPr>
                <w:ilvl w:val="3"/>
                <w:numId w:val="21"/>
              </w:numPr>
              <w:spacing w:line="240" w:lineRule="auto"/>
              <w:ind w:left="317"/>
              <w:jc w:val="left"/>
              <w:rPr>
                <w:color w:val="000000"/>
                <w:sz w:val="20"/>
              </w:rPr>
            </w:pPr>
            <w:r w:rsidRPr="00134E1A">
              <w:rPr>
                <w:rFonts w:cs="Calibri Light"/>
                <w:sz w:val="20"/>
              </w:rPr>
              <w:t xml:space="preserve">Spotkania informacyjne dla interesariuszy procesu </w:t>
            </w:r>
            <w:r w:rsidRPr="00134E1A">
              <w:rPr>
                <w:rFonts w:cs="Calibri Light"/>
                <w:sz w:val="20"/>
              </w:rPr>
              <w:lastRenderedPageBreak/>
              <w:t>rewitalizacji w zakresie pozyskiwania środków na zadania zapisane</w:t>
            </w:r>
            <w:r w:rsidRPr="006B2C8B">
              <w:rPr>
                <w:color w:val="000000"/>
                <w:sz w:val="20"/>
              </w:rPr>
              <w:t xml:space="preserve"> z GPR  </w:t>
            </w:r>
          </w:p>
        </w:tc>
      </w:tr>
    </w:tbl>
    <w:p w14:paraId="0A72090B" w14:textId="77777777" w:rsidR="00644D58" w:rsidRDefault="00644D58" w:rsidP="0025585C">
      <w:pPr>
        <w:pStyle w:val="Legenda"/>
      </w:pPr>
      <w:r w:rsidRPr="006B234A">
        <w:lastRenderedPageBreak/>
        <w:t>Źródło: opracowanie własne</w:t>
      </w:r>
    </w:p>
    <w:p w14:paraId="4761549C" w14:textId="77777777" w:rsidR="00644D58" w:rsidRDefault="00644D58" w:rsidP="00A46133"/>
    <w:p w14:paraId="5305CA75" w14:textId="2C270E63" w:rsidR="00A46133" w:rsidRPr="009553F8" w:rsidRDefault="001E2C85" w:rsidP="00A46133">
      <w:pPr>
        <w:pStyle w:val="Nagwek1"/>
      </w:pPr>
      <w:bookmarkStart w:id="176" w:name="_Toc150946494"/>
      <w:r>
        <w:t>1</w:t>
      </w:r>
      <w:r w:rsidR="00EB05DC">
        <w:t>4</w:t>
      </w:r>
      <w:r>
        <w:t>.</w:t>
      </w:r>
      <w:r w:rsidR="00A46133" w:rsidRPr="009553F8">
        <w:t xml:space="preserve"> System monitoringu i ewaluacji</w:t>
      </w:r>
      <w:bookmarkEnd w:id="176"/>
      <w:r w:rsidR="00A46133" w:rsidRPr="009553F8">
        <w:tab/>
      </w:r>
    </w:p>
    <w:p w14:paraId="2034C8FE" w14:textId="77777777" w:rsidR="00A46133" w:rsidRDefault="001E2C85" w:rsidP="00A46133">
      <w:pPr>
        <w:pStyle w:val="Nagwek2"/>
      </w:pPr>
      <w:bookmarkStart w:id="177" w:name="_Toc150946495"/>
      <w:r>
        <w:t>1</w:t>
      </w:r>
      <w:r w:rsidR="00EB05DC">
        <w:t>4</w:t>
      </w:r>
      <w:r w:rsidR="00A46133">
        <w:t>.1 Monitoring</w:t>
      </w:r>
      <w:r w:rsidR="00340513">
        <w:t xml:space="preserve"> programu rewitalizacji</w:t>
      </w:r>
      <w:bookmarkEnd w:id="177"/>
    </w:p>
    <w:p w14:paraId="240F6DA0" w14:textId="77777777" w:rsidR="004B0048" w:rsidRDefault="00A46133" w:rsidP="00A46133">
      <w:r>
        <w:t xml:space="preserve">Monitoring procesu rewitalizacji </w:t>
      </w:r>
      <w:r w:rsidR="004B0048">
        <w:t>polega na systematycznym</w:t>
      </w:r>
      <w:r>
        <w:t xml:space="preserve"> rejestrowani</w:t>
      </w:r>
      <w:r w:rsidR="004B0048">
        <w:t>u</w:t>
      </w:r>
      <w:r>
        <w:t xml:space="preserve"> postępów procesu rewitalizacji</w:t>
      </w:r>
      <w:r w:rsidR="004B0048">
        <w:t>,</w:t>
      </w:r>
      <w:r w:rsidR="006F4975">
        <w:t xml:space="preserve"> dokonywanego </w:t>
      </w:r>
      <w:r>
        <w:t xml:space="preserve">na podstawie </w:t>
      </w:r>
      <w:r w:rsidR="006F4975">
        <w:t xml:space="preserve">danych ze </w:t>
      </w:r>
      <w:r w:rsidR="004B0048">
        <w:t xml:space="preserve">sprawozdań z </w:t>
      </w:r>
      <w:r>
        <w:t xml:space="preserve">realizacji </w:t>
      </w:r>
      <w:r w:rsidR="006F4975">
        <w:t>poszczególnych projektów (</w:t>
      </w:r>
      <w:r>
        <w:t xml:space="preserve">produktów </w:t>
      </w:r>
      <w:r w:rsidR="004B0048">
        <w:t>i</w:t>
      </w:r>
      <w:r w:rsidR="006F716A">
        <w:t> </w:t>
      </w:r>
      <w:r w:rsidR="00E83C00">
        <w:t>rezultatów</w:t>
      </w:r>
      <w:r w:rsidR="006F4975">
        <w:t>)</w:t>
      </w:r>
      <w:r>
        <w:t>.</w:t>
      </w:r>
    </w:p>
    <w:p w14:paraId="7EED532F" w14:textId="77777777" w:rsidR="004B0048" w:rsidRDefault="00A46133" w:rsidP="00A46133">
      <w:r>
        <w:t>Monitoring prowadzony w odniesieniu do realizowanych przedsięwzięć będzie polegał na</w:t>
      </w:r>
      <w:r w:rsidR="00EF7D3F">
        <w:t> </w:t>
      </w:r>
      <w:r>
        <w:t xml:space="preserve">pozyskiwaniu informacji na temat postępów </w:t>
      </w:r>
      <w:r w:rsidR="006F716A">
        <w:t>rzeczowych</w:t>
      </w:r>
      <w:r>
        <w:t xml:space="preserve"> oraz kontroli założeń. Ponadto kontrolowane będą aspekty finansowe przedsięwzięć w kontekście zapewnienia trwałości osiąganych rezultatów. </w:t>
      </w:r>
      <w:r w:rsidRPr="001D590B">
        <w:t>W związku z</w:t>
      </w:r>
      <w:r w:rsidR="0083361D">
        <w:t> </w:t>
      </w:r>
      <w:r w:rsidRPr="001D590B">
        <w:t>powyższym, monitoring będzie polegał na utrzymywaniu stałego kontaktu z</w:t>
      </w:r>
      <w:r w:rsidR="00EF7D3F">
        <w:t> </w:t>
      </w:r>
      <w:r w:rsidRPr="001D590B">
        <w:t>podmiotami realizującymi przedsięwzięcia rewitalizacyjne</w:t>
      </w:r>
      <w:r>
        <w:t xml:space="preserve">, za co </w:t>
      </w:r>
      <w:r w:rsidR="006F716A">
        <w:t xml:space="preserve">bezpośrednio </w:t>
      </w:r>
      <w:r>
        <w:t xml:space="preserve">odpowiedzialny będzie </w:t>
      </w:r>
      <w:r w:rsidR="00887585" w:rsidRPr="00887585">
        <w:t>koordynator procesu rewitalizacji.</w:t>
      </w:r>
    </w:p>
    <w:p w14:paraId="719D3DE3" w14:textId="77777777" w:rsidR="00CA6535" w:rsidRDefault="00CA6535" w:rsidP="00A46133">
      <w:r>
        <w:t xml:space="preserve">Podstawą oceny realizacji GPR będą pozyskane dane ilościowe i jakościowe. Dla usystematyzowania </w:t>
      </w:r>
      <w:r w:rsidRPr="00887585">
        <w:t>uzyskiwanych informacji w cyklu rocznym</w:t>
      </w:r>
      <w:r w:rsidR="005C0EB9" w:rsidRPr="00887585">
        <w:t xml:space="preserve">, </w:t>
      </w:r>
      <w:r w:rsidRPr="00887585">
        <w:t xml:space="preserve">do wszystkich zaangażowanych podmiotów </w:t>
      </w:r>
      <w:r w:rsidR="00AC44FE" w:rsidRPr="00887585">
        <w:t>skierowane zostaną zapytania</w:t>
      </w:r>
      <w:r w:rsidR="00E83C00">
        <w:t xml:space="preserve"> </w:t>
      </w:r>
      <w:r w:rsidR="00AC44FE" w:rsidRPr="00887585">
        <w:t>dotyczące postępów w zakresie realizowanych przedsięwzięć.</w:t>
      </w:r>
      <w:r w:rsidR="00E83C00">
        <w:t xml:space="preserve"> </w:t>
      </w:r>
      <w:r w:rsidR="00802969" w:rsidRPr="00887585">
        <w:t>Zgromadzone dane zostaną zweryfikowane i posłużą do opracowania raportu z monitoringu. Raporty sporządzane będą raz w roku najpóźniej do 30 kwietnia roku następującego p</w:t>
      </w:r>
      <w:r w:rsidR="005C0EB9" w:rsidRPr="00887585">
        <w:t xml:space="preserve">o </w:t>
      </w:r>
      <w:r w:rsidR="00C93C5E">
        <w:t>tym</w:t>
      </w:r>
      <w:r w:rsidR="005C0EB9" w:rsidRPr="00887585">
        <w:t xml:space="preserve"> objętym monitoringiem. </w:t>
      </w:r>
      <w:r w:rsidRPr="00887585">
        <w:t>Z jednej strony umożliwi to reagowanie na różne zdarzenia związane z wdrażaniem poszczególnych przedsięwzięć, z</w:t>
      </w:r>
      <w:r w:rsidR="0083361D">
        <w:t> </w:t>
      </w:r>
      <w:r w:rsidRPr="00887585">
        <w:t>drugiej prezentację informacji podmiotom zaangażowanym w proces</w:t>
      </w:r>
      <w:r w:rsidR="00A62CC3" w:rsidRPr="00887585">
        <w:t xml:space="preserve"> rewitalizacji, w szczególności </w:t>
      </w:r>
      <w:r w:rsidRPr="00887585">
        <w:t xml:space="preserve">Komitetowi Rewitalizacyjnemu </w:t>
      </w:r>
      <w:r>
        <w:t>w zakresie postępu prowadzonych prac. Tak zaplanowany monitoring pozwoli na utrzymanie systematycznego kontaktu ze wszystkimi zaangażowanymi podmiotami, jednocześnie pozwa</w:t>
      </w:r>
      <w:r w:rsidR="00B04ACC">
        <w:t xml:space="preserve">lając na właściwe przeprowadzenie </w:t>
      </w:r>
      <w:r>
        <w:t>ewaluacji.</w:t>
      </w:r>
    </w:p>
    <w:p w14:paraId="385C2B92" w14:textId="77777777" w:rsidR="003A5F13" w:rsidRDefault="00A46133" w:rsidP="00A46133">
      <w:r w:rsidRPr="00EB05DC">
        <w:t xml:space="preserve">Podstawowym narzędziem do śledzenia postępów są wskaźniki monitorowania. </w:t>
      </w:r>
      <w:r w:rsidR="00905A24">
        <w:t xml:space="preserve">Do monitorowania zmian stanu obszaru rewitalizacji będą wykorzystane wskaźniki realizacji celów GPR (wskazane </w:t>
      </w:r>
      <w:r w:rsidR="00905A24">
        <w:br/>
        <w:t>w dalszej części opracowania), mierzące konkretne efekty podejmowanych działań w ramach realizowanych przedsięwzięć rewitalizacyjnych.</w:t>
      </w:r>
    </w:p>
    <w:p w14:paraId="43004E7D" w14:textId="77777777" w:rsidR="00A46133" w:rsidRDefault="00E532F5" w:rsidP="00A46133">
      <w:pPr>
        <w:pStyle w:val="Nagwek2"/>
      </w:pPr>
      <w:bookmarkStart w:id="178" w:name="_Toc150946496"/>
      <w:r>
        <w:t>1</w:t>
      </w:r>
      <w:r w:rsidR="00EB05DC">
        <w:t>4</w:t>
      </w:r>
      <w:r w:rsidR="00A46133">
        <w:t>.2 Ewaluacja</w:t>
      </w:r>
      <w:r w:rsidR="00B04ACC">
        <w:t xml:space="preserve"> GPR</w:t>
      </w:r>
      <w:bookmarkEnd w:id="178"/>
      <w:r w:rsidR="00A46133">
        <w:tab/>
      </w:r>
    </w:p>
    <w:p w14:paraId="7DCFF210" w14:textId="77777777" w:rsidR="00A46133" w:rsidRDefault="00A46133" w:rsidP="00A46133">
      <w:r w:rsidRPr="001D590B">
        <w:t xml:space="preserve">Ewaluacja okresowa GPR będzie realizowana w cyklach trzyletnich. Obejmować będzie całość działań zaplanowanych do realizacji w ramach GPR, w tym pośrednią ocenę </w:t>
      </w:r>
      <w:r w:rsidR="00541C04" w:rsidRPr="001D590B">
        <w:t>osiągnięcia</w:t>
      </w:r>
      <w:r w:rsidRPr="001D590B">
        <w:t xml:space="preserve"> wskaźników </w:t>
      </w:r>
      <w:r w:rsidRPr="001D590B">
        <w:lastRenderedPageBreak/>
        <w:t>przypisanych poszczególnym celom. Poniżej zaprezentowano strukturę uprawnień i odpowiedzialności w ramach ewaluacji.</w:t>
      </w:r>
    </w:p>
    <w:p w14:paraId="2D865C28" w14:textId="4F4901A3" w:rsidR="00B06133" w:rsidRDefault="00B06133" w:rsidP="0025585C">
      <w:pPr>
        <w:pStyle w:val="nad"/>
      </w:pPr>
      <w:bookmarkStart w:id="179" w:name="_Toc476812888"/>
      <w:bookmarkStart w:id="180" w:name="_Toc481129794"/>
    </w:p>
    <w:p w14:paraId="168A2641" w14:textId="2B09E9F2" w:rsidR="00A46133" w:rsidRPr="00543F0C" w:rsidRDefault="00A46133" w:rsidP="0025585C">
      <w:pPr>
        <w:pStyle w:val="nad"/>
      </w:pPr>
      <w:bookmarkStart w:id="181" w:name="_Toc150946383"/>
      <w:r w:rsidRPr="00543F0C">
        <w:t xml:space="preserve">Tabela </w:t>
      </w:r>
      <w:fldSimple w:instr=" SEQ Tabela \* ARABIC ">
        <w:r w:rsidR="00516360">
          <w:rPr>
            <w:noProof/>
          </w:rPr>
          <w:t>45</w:t>
        </w:r>
      </w:fldSimple>
      <w:r w:rsidRPr="00543F0C">
        <w:t xml:space="preserve"> Organizacja procesu ewaluacji</w:t>
      </w:r>
      <w:bookmarkEnd w:id="179"/>
      <w:bookmarkEnd w:id="180"/>
      <w:r w:rsidR="00F71AAD">
        <w:t xml:space="preserve"> GPR </w:t>
      </w:r>
      <w:r w:rsidR="00B72E81">
        <w:t>G</w:t>
      </w:r>
      <w:r w:rsidR="003D3E1E">
        <w:t xml:space="preserve">miny </w:t>
      </w:r>
      <w:r w:rsidR="004748E1">
        <w:t>Głogówek</w:t>
      </w:r>
      <w:bookmarkEnd w:id="181"/>
      <w:r w:rsidR="00E31256">
        <w:t xml:space="preserve"> </w:t>
      </w:r>
      <w:r w:rsidR="00EF3330">
        <w:t xml:space="preserve"> </w:t>
      </w:r>
    </w:p>
    <w:tbl>
      <w:tblPr>
        <w:tblW w:w="9220" w:type="dxa"/>
        <w:tblInd w:w="-8" w:type="dxa"/>
        <w:tblLayout w:type="fixed"/>
        <w:tblCellMar>
          <w:left w:w="10" w:type="dxa"/>
          <w:right w:w="10" w:type="dxa"/>
        </w:tblCellMar>
        <w:tblLook w:val="0000" w:firstRow="0" w:lastRow="0" w:firstColumn="0" w:lastColumn="0" w:noHBand="0" w:noVBand="0"/>
      </w:tblPr>
      <w:tblGrid>
        <w:gridCol w:w="2555"/>
        <w:gridCol w:w="3118"/>
        <w:gridCol w:w="3547"/>
      </w:tblGrid>
      <w:tr w:rsidR="00644D58" w:rsidRPr="007B73C8" w14:paraId="02EBEDC1" w14:textId="77777777" w:rsidTr="001D00AA">
        <w:trPr>
          <w:trHeight w:val="567"/>
          <w:tblHeader/>
        </w:trPr>
        <w:tc>
          <w:tcPr>
            <w:tcW w:w="2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Mar>
              <w:top w:w="0" w:type="dxa"/>
              <w:left w:w="108" w:type="dxa"/>
              <w:bottom w:w="0" w:type="dxa"/>
              <w:right w:w="108" w:type="dxa"/>
            </w:tcMar>
            <w:vAlign w:val="center"/>
          </w:tcPr>
          <w:p w14:paraId="066AC352" w14:textId="77777777" w:rsidR="00644D58" w:rsidRPr="007B73C8" w:rsidRDefault="00644D58" w:rsidP="001D00AA">
            <w:pPr>
              <w:pStyle w:val="Default"/>
              <w:jc w:val="center"/>
              <w:rPr>
                <w:rFonts w:asciiTheme="minorHAnsi" w:hAnsiTheme="minorHAnsi" w:cs="Calibri Light"/>
                <w:color w:val="000000" w:themeColor="text1"/>
                <w:sz w:val="20"/>
                <w:szCs w:val="20"/>
              </w:rPr>
            </w:pPr>
            <w:bookmarkStart w:id="182" w:name="_Hlk144413357"/>
            <w:r w:rsidRPr="007B73C8">
              <w:rPr>
                <w:rFonts w:asciiTheme="minorHAnsi" w:hAnsiTheme="minorHAnsi" w:cs="Calibri Light"/>
                <w:color w:val="000000" w:themeColor="text1"/>
                <w:sz w:val="20"/>
                <w:szCs w:val="20"/>
              </w:rPr>
              <w:t>Stanowisko</w:t>
            </w:r>
          </w:p>
        </w:tc>
        <w:tc>
          <w:tcPr>
            <w:tcW w:w="3118" w:type="dxa"/>
            <w:tcBorders>
              <w:top w:val="single" w:sz="4" w:space="0" w:color="FFFFFF" w:themeColor="background1"/>
              <w:left w:val="single" w:sz="4" w:space="0" w:color="FFFFFF" w:themeColor="background1"/>
              <w:right w:val="single" w:sz="4" w:space="0" w:color="FFFFFF" w:themeColor="background1"/>
            </w:tcBorders>
            <w:shd w:val="clear" w:color="auto" w:fill="FBD4B4" w:themeFill="accent6" w:themeFillTint="66"/>
            <w:tcMar>
              <w:top w:w="0" w:type="dxa"/>
              <w:left w:w="108" w:type="dxa"/>
              <w:bottom w:w="0" w:type="dxa"/>
              <w:right w:w="108" w:type="dxa"/>
            </w:tcMar>
            <w:vAlign w:val="center"/>
          </w:tcPr>
          <w:p w14:paraId="48D3D5FD" w14:textId="77777777" w:rsidR="00644D58" w:rsidRPr="007B73C8" w:rsidRDefault="00644D58" w:rsidP="001D00AA">
            <w:pPr>
              <w:pStyle w:val="Default"/>
              <w:jc w:val="center"/>
              <w:rPr>
                <w:rFonts w:asciiTheme="minorHAnsi" w:hAnsiTheme="minorHAnsi" w:cs="Calibri Light"/>
                <w:color w:val="000000" w:themeColor="text1"/>
                <w:sz w:val="20"/>
                <w:szCs w:val="20"/>
              </w:rPr>
            </w:pPr>
            <w:r w:rsidRPr="007B73C8">
              <w:rPr>
                <w:rFonts w:asciiTheme="minorHAnsi" w:hAnsiTheme="minorHAnsi" w:cs="Calibri Light"/>
                <w:color w:val="000000" w:themeColor="text1"/>
                <w:sz w:val="20"/>
                <w:szCs w:val="20"/>
              </w:rPr>
              <w:t>Uprawnienie</w:t>
            </w:r>
          </w:p>
        </w:tc>
        <w:tc>
          <w:tcPr>
            <w:tcW w:w="3547" w:type="dxa"/>
            <w:tcBorders>
              <w:top w:val="single" w:sz="4" w:space="0" w:color="FFFFFF" w:themeColor="background1"/>
              <w:left w:val="single" w:sz="4" w:space="0" w:color="FFFFFF" w:themeColor="background1"/>
              <w:right w:val="single" w:sz="4" w:space="0" w:color="FFFFFF" w:themeColor="background1"/>
            </w:tcBorders>
            <w:shd w:val="clear" w:color="auto" w:fill="FBD4B4" w:themeFill="accent6" w:themeFillTint="66"/>
            <w:tcMar>
              <w:top w:w="0" w:type="dxa"/>
              <w:left w:w="108" w:type="dxa"/>
              <w:bottom w:w="0" w:type="dxa"/>
              <w:right w:w="108" w:type="dxa"/>
            </w:tcMar>
            <w:vAlign w:val="center"/>
          </w:tcPr>
          <w:p w14:paraId="01C52368" w14:textId="77777777" w:rsidR="00644D58" w:rsidRPr="007B73C8" w:rsidRDefault="00644D58" w:rsidP="001D00AA">
            <w:pPr>
              <w:pStyle w:val="Default"/>
              <w:jc w:val="center"/>
              <w:rPr>
                <w:rFonts w:asciiTheme="minorHAnsi" w:hAnsiTheme="minorHAnsi" w:cs="Calibri Light"/>
                <w:color w:val="000000" w:themeColor="text1"/>
                <w:sz w:val="20"/>
                <w:szCs w:val="20"/>
              </w:rPr>
            </w:pPr>
            <w:r w:rsidRPr="007B73C8">
              <w:rPr>
                <w:rFonts w:asciiTheme="minorHAnsi" w:hAnsiTheme="minorHAnsi" w:cs="Calibri Light"/>
                <w:color w:val="000000" w:themeColor="text1"/>
                <w:sz w:val="20"/>
                <w:szCs w:val="20"/>
              </w:rPr>
              <w:t>Odpowiedzialność</w:t>
            </w:r>
          </w:p>
        </w:tc>
      </w:tr>
      <w:tr w:rsidR="00644D58" w:rsidRPr="00D73889" w14:paraId="22B7526E" w14:textId="77777777" w:rsidTr="001D00AA">
        <w:trPr>
          <w:trHeight w:val="567"/>
        </w:trPr>
        <w:tc>
          <w:tcPr>
            <w:tcW w:w="2555"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Mar>
              <w:top w:w="0" w:type="dxa"/>
              <w:left w:w="108" w:type="dxa"/>
              <w:bottom w:w="0" w:type="dxa"/>
              <w:right w:w="108" w:type="dxa"/>
            </w:tcMar>
            <w:vAlign w:val="center"/>
          </w:tcPr>
          <w:p w14:paraId="300CB598" w14:textId="77777777" w:rsidR="00644D58" w:rsidRPr="00D73889" w:rsidRDefault="00644D58" w:rsidP="001D00AA">
            <w:pPr>
              <w:spacing w:line="240" w:lineRule="auto"/>
              <w:rPr>
                <w:color w:val="000000" w:themeColor="text1"/>
                <w:sz w:val="20"/>
                <w:szCs w:val="20"/>
              </w:rPr>
            </w:pPr>
            <w:r>
              <w:rPr>
                <w:color w:val="000000" w:themeColor="text1"/>
                <w:sz w:val="20"/>
                <w:szCs w:val="20"/>
              </w:rPr>
              <w:t>Burmistrz Głogówka</w:t>
            </w:r>
          </w:p>
        </w:tc>
        <w:tc>
          <w:tcPr>
            <w:tcW w:w="3118" w:type="dxa"/>
            <w:tcBorders>
              <w:bottom w:val="single" w:sz="4" w:space="0" w:color="808080" w:themeColor="background1" w:themeShade="80"/>
              <w:right w:val="single" w:sz="4" w:space="0" w:color="808080" w:themeColor="background1" w:themeShade="80"/>
            </w:tcBorders>
            <w:shd w:val="clear" w:color="auto" w:fill="FFFFFF" w:themeFill="background1"/>
            <w:tcMar>
              <w:top w:w="0" w:type="dxa"/>
              <w:left w:w="108" w:type="dxa"/>
              <w:bottom w:w="0" w:type="dxa"/>
              <w:right w:w="108" w:type="dxa"/>
            </w:tcMar>
            <w:vAlign w:val="center"/>
          </w:tcPr>
          <w:p w14:paraId="729F66B2" w14:textId="77777777" w:rsidR="00644D58" w:rsidRPr="00D73889" w:rsidRDefault="00644D58" w:rsidP="001D00AA">
            <w:pPr>
              <w:spacing w:line="240" w:lineRule="auto"/>
              <w:rPr>
                <w:sz w:val="20"/>
                <w:szCs w:val="20"/>
              </w:rPr>
            </w:pPr>
            <w:r w:rsidRPr="00D73889">
              <w:rPr>
                <w:sz w:val="20"/>
                <w:szCs w:val="20"/>
              </w:rPr>
              <w:t xml:space="preserve">Wskazanie terminów </w:t>
            </w:r>
            <w:r w:rsidRPr="00D73889">
              <w:rPr>
                <w:sz w:val="20"/>
                <w:szCs w:val="20"/>
              </w:rPr>
              <w:br/>
              <w:t xml:space="preserve">i sposobów wykonania zadań, zatwierdzenie raportu </w:t>
            </w:r>
            <w:r w:rsidRPr="00D73889">
              <w:rPr>
                <w:sz w:val="20"/>
                <w:szCs w:val="20"/>
              </w:rPr>
              <w:br/>
              <w:t>z ewaluacji okresowej</w:t>
            </w:r>
          </w:p>
        </w:tc>
        <w:tc>
          <w:tcPr>
            <w:tcW w:w="3547" w:type="dxa"/>
            <w:tcBorders>
              <w:left w:val="single" w:sz="4" w:space="0" w:color="808080" w:themeColor="background1" w:themeShade="80"/>
              <w:bottom w:val="single" w:sz="4" w:space="0" w:color="808080" w:themeColor="background1" w:themeShade="80"/>
            </w:tcBorders>
            <w:shd w:val="clear" w:color="auto" w:fill="FFFFFF" w:themeFill="background1"/>
            <w:tcMar>
              <w:top w:w="0" w:type="dxa"/>
              <w:left w:w="108" w:type="dxa"/>
              <w:bottom w:w="0" w:type="dxa"/>
              <w:right w:w="108" w:type="dxa"/>
            </w:tcMar>
            <w:vAlign w:val="center"/>
          </w:tcPr>
          <w:p w14:paraId="6833B518" w14:textId="77777777" w:rsidR="00644D58" w:rsidRPr="00D73889" w:rsidRDefault="00644D58" w:rsidP="001D00AA">
            <w:pPr>
              <w:spacing w:line="240" w:lineRule="auto"/>
              <w:rPr>
                <w:sz w:val="20"/>
                <w:szCs w:val="20"/>
              </w:rPr>
            </w:pPr>
            <w:r>
              <w:rPr>
                <w:sz w:val="20"/>
                <w:szCs w:val="20"/>
              </w:rPr>
              <w:t xml:space="preserve">Realizowanie </w:t>
            </w:r>
            <w:r w:rsidRPr="00D73889">
              <w:rPr>
                <w:sz w:val="20"/>
                <w:szCs w:val="20"/>
              </w:rPr>
              <w:t>zadań przewidzianych na dany r</w:t>
            </w:r>
            <w:r>
              <w:rPr>
                <w:sz w:val="20"/>
                <w:szCs w:val="20"/>
              </w:rPr>
              <w:t>ok budżetowy, terminowe przekazywa</w:t>
            </w:r>
            <w:r w:rsidRPr="00D73889">
              <w:rPr>
                <w:sz w:val="20"/>
                <w:szCs w:val="20"/>
              </w:rPr>
              <w:t>nie raportu z</w:t>
            </w:r>
            <w:r>
              <w:rPr>
                <w:sz w:val="20"/>
                <w:szCs w:val="20"/>
              </w:rPr>
              <w:t xml:space="preserve"> ewaluacji okresowej Komitetowi Rewitalizacji</w:t>
            </w:r>
            <w:r w:rsidRPr="00D73889">
              <w:rPr>
                <w:sz w:val="20"/>
                <w:szCs w:val="20"/>
              </w:rPr>
              <w:t xml:space="preserve"> i Radzie </w:t>
            </w:r>
            <w:r>
              <w:rPr>
                <w:sz w:val="20"/>
                <w:szCs w:val="20"/>
              </w:rPr>
              <w:t>Miejskiej</w:t>
            </w:r>
          </w:p>
        </w:tc>
      </w:tr>
      <w:tr w:rsidR="00644D58" w:rsidRPr="00D73889" w14:paraId="79E16B56" w14:textId="77777777" w:rsidTr="001D00AA">
        <w:trPr>
          <w:trHeight w:val="567"/>
        </w:trPr>
        <w:tc>
          <w:tcPr>
            <w:tcW w:w="2555"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Mar>
              <w:top w:w="0" w:type="dxa"/>
              <w:left w:w="108" w:type="dxa"/>
              <w:bottom w:w="0" w:type="dxa"/>
              <w:right w:w="108" w:type="dxa"/>
            </w:tcMar>
            <w:vAlign w:val="center"/>
          </w:tcPr>
          <w:p w14:paraId="6DE21156" w14:textId="77777777" w:rsidR="00644D58" w:rsidRPr="00D73889" w:rsidRDefault="00644D58" w:rsidP="001D00AA">
            <w:pPr>
              <w:spacing w:line="240" w:lineRule="auto"/>
              <w:rPr>
                <w:color w:val="000000" w:themeColor="text1"/>
                <w:sz w:val="20"/>
                <w:szCs w:val="20"/>
              </w:rPr>
            </w:pPr>
            <w:r w:rsidRPr="00D73889">
              <w:rPr>
                <w:color w:val="000000" w:themeColor="text1"/>
                <w:sz w:val="20"/>
                <w:szCs w:val="20"/>
              </w:rPr>
              <w:t>Komitet Rewitalizacyjny</w:t>
            </w:r>
          </w:p>
        </w:tc>
        <w:tc>
          <w:tcPr>
            <w:tcW w:w="311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0" w:type="dxa"/>
              <w:left w:w="108" w:type="dxa"/>
              <w:bottom w:w="0" w:type="dxa"/>
              <w:right w:w="108" w:type="dxa"/>
            </w:tcMar>
            <w:vAlign w:val="center"/>
          </w:tcPr>
          <w:p w14:paraId="14C0061B" w14:textId="77777777" w:rsidR="00644D58" w:rsidRPr="00D73889" w:rsidRDefault="00644D58" w:rsidP="001D00AA">
            <w:pPr>
              <w:spacing w:line="240" w:lineRule="auto"/>
              <w:rPr>
                <w:sz w:val="20"/>
                <w:szCs w:val="20"/>
              </w:rPr>
            </w:pPr>
            <w:r w:rsidRPr="00D73889">
              <w:rPr>
                <w:sz w:val="20"/>
                <w:szCs w:val="20"/>
              </w:rPr>
              <w:t>Opiniowanie raportu z ewaluacji okresowej</w:t>
            </w:r>
          </w:p>
        </w:tc>
        <w:tc>
          <w:tcPr>
            <w:tcW w:w="3547"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FFFFF" w:themeFill="background1"/>
            <w:tcMar>
              <w:top w:w="0" w:type="dxa"/>
              <w:left w:w="108" w:type="dxa"/>
              <w:bottom w:w="0" w:type="dxa"/>
              <w:right w:w="108" w:type="dxa"/>
            </w:tcMar>
            <w:vAlign w:val="center"/>
          </w:tcPr>
          <w:p w14:paraId="25B70902" w14:textId="77777777" w:rsidR="00644D58" w:rsidRPr="00D73889" w:rsidRDefault="00644D58" w:rsidP="001D00AA">
            <w:pPr>
              <w:spacing w:line="240" w:lineRule="auto"/>
              <w:rPr>
                <w:sz w:val="20"/>
                <w:szCs w:val="20"/>
              </w:rPr>
            </w:pPr>
            <w:r w:rsidRPr="00D73889">
              <w:rPr>
                <w:sz w:val="20"/>
                <w:szCs w:val="20"/>
              </w:rPr>
              <w:t>Formułowanie zaleceń i opinii dotyczących wdrażania GPR</w:t>
            </w:r>
          </w:p>
        </w:tc>
      </w:tr>
      <w:tr w:rsidR="00644D58" w:rsidRPr="00D73889" w14:paraId="00A85ADD" w14:textId="77777777" w:rsidTr="001D00AA">
        <w:trPr>
          <w:trHeight w:val="567"/>
        </w:trPr>
        <w:tc>
          <w:tcPr>
            <w:tcW w:w="2555"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Mar>
              <w:top w:w="0" w:type="dxa"/>
              <w:left w:w="108" w:type="dxa"/>
              <w:bottom w:w="0" w:type="dxa"/>
              <w:right w:w="108" w:type="dxa"/>
            </w:tcMar>
            <w:vAlign w:val="center"/>
          </w:tcPr>
          <w:p w14:paraId="57DFCBBC" w14:textId="77777777" w:rsidR="00644D58" w:rsidRPr="00DB776A" w:rsidRDefault="00644D58" w:rsidP="001D00AA">
            <w:pPr>
              <w:spacing w:line="240" w:lineRule="auto"/>
              <w:rPr>
                <w:color w:val="000000" w:themeColor="text1"/>
                <w:sz w:val="20"/>
                <w:szCs w:val="20"/>
              </w:rPr>
            </w:pPr>
            <w:r w:rsidRPr="00DB776A">
              <w:rPr>
                <w:color w:val="000000" w:themeColor="text1"/>
                <w:sz w:val="20"/>
                <w:szCs w:val="20"/>
              </w:rPr>
              <w:t xml:space="preserve">Kierownik Referatu </w:t>
            </w:r>
          </w:p>
        </w:tc>
        <w:tc>
          <w:tcPr>
            <w:tcW w:w="311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0" w:type="dxa"/>
              <w:left w:w="108" w:type="dxa"/>
              <w:bottom w:w="0" w:type="dxa"/>
              <w:right w:w="108" w:type="dxa"/>
            </w:tcMar>
            <w:vAlign w:val="center"/>
          </w:tcPr>
          <w:p w14:paraId="3F97D120" w14:textId="77777777" w:rsidR="00644D58" w:rsidRPr="00D73889" w:rsidRDefault="00644D58" w:rsidP="001D00AA">
            <w:pPr>
              <w:spacing w:line="240" w:lineRule="auto"/>
              <w:rPr>
                <w:sz w:val="20"/>
                <w:szCs w:val="20"/>
              </w:rPr>
            </w:pPr>
            <w:r w:rsidRPr="00D73889">
              <w:rPr>
                <w:sz w:val="20"/>
                <w:szCs w:val="20"/>
              </w:rPr>
              <w:t>Sprawdzenie raportu</w:t>
            </w:r>
          </w:p>
        </w:tc>
        <w:tc>
          <w:tcPr>
            <w:tcW w:w="3547"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FFFFF" w:themeFill="background1"/>
            <w:tcMar>
              <w:top w:w="0" w:type="dxa"/>
              <w:left w:w="108" w:type="dxa"/>
              <w:bottom w:w="0" w:type="dxa"/>
              <w:right w:w="108" w:type="dxa"/>
            </w:tcMar>
            <w:vAlign w:val="center"/>
          </w:tcPr>
          <w:p w14:paraId="3E3E8CB2" w14:textId="77777777" w:rsidR="00644D58" w:rsidRPr="00D73889" w:rsidRDefault="00644D58" w:rsidP="001D00AA">
            <w:pPr>
              <w:spacing w:line="240" w:lineRule="auto"/>
              <w:rPr>
                <w:sz w:val="20"/>
                <w:szCs w:val="20"/>
              </w:rPr>
            </w:pPr>
            <w:r w:rsidRPr="00D73889">
              <w:rPr>
                <w:sz w:val="20"/>
                <w:szCs w:val="20"/>
              </w:rPr>
              <w:t xml:space="preserve">Rzetelność raportu, terminowe przekazanie raportu </w:t>
            </w:r>
            <w:r w:rsidRPr="00D73889">
              <w:rPr>
                <w:sz w:val="20"/>
                <w:szCs w:val="20"/>
              </w:rPr>
              <w:br/>
              <w:t xml:space="preserve">do zatwierdzenia </w:t>
            </w:r>
            <w:r>
              <w:rPr>
                <w:sz w:val="20"/>
                <w:szCs w:val="20"/>
              </w:rPr>
              <w:t>Burmistrzowi</w:t>
            </w:r>
            <w:r w:rsidRPr="00D73889">
              <w:rPr>
                <w:sz w:val="20"/>
                <w:szCs w:val="20"/>
              </w:rPr>
              <w:t xml:space="preserve"> </w:t>
            </w:r>
            <w:r w:rsidRPr="00D73889">
              <w:rPr>
                <w:sz w:val="20"/>
                <w:szCs w:val="20"/>
              </w:rPr>
              <w:br/>
              <w:t>i do opin</w:t>
            </w:r>
            <w:r>
              <w:rPr>
                <w:sz w:val="20"/>
                <w:szCs w:val="20"/>
              </w:rPr>
              <w:t>iowania Komitetowi Rewitalizacji</w:t>
            </w:r>
          </w:p>
        </w:tc>
      </w:tr>
      <w:tr w:rsidR="00644D58" w:rsidRPr="00D73889" w14:paraId="659A833E" w14:textId="77777777" w:rsidTr="001D00AA">
        <w:trPr>
          <w:trHeight w:val="567"/>
        </w:trPr>
        <w:tc>
          <w:tcPr>
            <w:tcW w:w="2555"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Mar>
              <w:top w:w="0" w:type="dxa"/>
              <w:left w:w="108" w:type="dxa"/>
              <w:bottom w:w="0" w:type="dxa"/>
              <w:right w:w="108" w:type="dxa"/>
            </w:tcMar>
            <w:vAlign w:val="center"/>
          </w:tcPr>
          <w:p w14:paraId="55B28DBA" w14:textId="77777777" w:rsidR="00644D58" w:rsidRPr="00DB776A" w:rsidRDefault="00644D58" w:rsidP="001D00AA">
            <w:pPr>
              <w:spacing w:line="240" w:lineRule="auto"/>
              <w:rPr>
                <w:color w:val="000000" w:themeColor="text1"/>
                <w:sz w:val="20"/>
                <w:szCs w:val="20"/>
              </w:rPr>
            </w:pPr>
            <w:r w:rsidRPr="00DB776A">
              <w:rPr>
                <w:color w:val="000000" w:themeColor="text1"/>
                <w:sz w:val="20"/>
                <w:szCs w:val="20"/>
              </w:rPr>
              <w:t>Kierownik Wydziału Inwestycji i Zamówień publicznych</w:t>
            </w:r>
          </w:p>
        </w:tc>
        <w:tc>
          <w:tcPr>
            <w:tcW w:w="311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0" w:type="dxa"/>
              <w:left w:w="108" w:type="dxa"/>
              <w:bottom w:w="0" w:type="dxa"/>
              <w:right w:w="108" w:type="dxa"/>
            </w:tcMar>
            <w:vAlign w:val="center"/>
          </w:tcPr>
          <w:p w14:paraId="3DF3F050" w14:textId="77777777" w:rsidR="00644D58" w:rsidRPr="00D73889" w:rsidRDefault="00644D58" w:rsidP="001D00AA">
            <w:pPr>
              <w:spacing w:line="240" w:lineRule="auto"/>
              <w:rPr>
                <w:sz w:val="20"/>
                <w:szCs w:val="20"/>
              </w:rPr>
            </w:pPr>
            <w:r w:rsidRPr="00D73889">
              <w:rPr>
                <w:sz w:val="20"/>
                <w:szCs w:val="20"/>
              </w:rPr>
              <w:t>1. Sprawdzenie poprawności wypełnienia kart, sporządzenie raportu zbiorczego z realizacji zadań ujętych w GPR</w:t>
            </w:r>
          </w:p>
          <w:p w14:paraId="525706E7" w14:textId="77777777" w:rsidR="00644D58" w:rsidRPr="00D73889" w:rsidRDefault="00644D58" w:rsidP="001D00AA">
            <w:pPr>
              <w:spacing w:line="240" w:lineRule="auto"/>
              <w:rPr>
                <w:sz w:val="20"/>
                <w:szCs w:val="20"/>
              </w:rPr>
            </w:pPr>
            <w:r w:rsidRPr="00D73889">
              <w:rPr>
                <w:sz w:val="20"/>
                <w:szCs w:val="20"/>
              </w:rPr>
              <w:t xml:space="preserve">2. Przeprowadzenie ankietyzacji podmiotów prywatnych </w:t>
            </w:r>
            <w:r w:rsidRPr="00D73889">
              <w:rPr>
                <w:sz w:val="20"/>
                <w:szCs w:val="20"/>
              </w:rPr>
              <w:br/>
              <w:t>i publicznych (innych niż jednostki gminne) zaangażowanych we wdrażanie GPR</w:t>
            </w:r>
          </w:p>
        </w:tc>
        <w:tc>
          <w:tcPr>
            <w:tcW w:w="3547"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FFFFF" w:themeFill="background1"/>
            <w:tcMar>
              <w:top w:w="0" w:type="dxa"/>
              <w:left w:w="108" w:type="dxa"/>
              <w:bottom w:w="0" w:type="dxa"/>
              <w:right w:w="108" w:type="dxa"/>
            </w:tcMar>
            <w:vAlign w:val="center"/>
          </w:tcPr>
          <w:p w14:paraId="6FB09D96" w14:textId="77777777" w:rsidR="00644D58" w:rsidRPr="00D73889" w:rsidRDefault="00644D58" w:rsidP="001D00AA">
            <w:pPr>
              <w:spacing w:line="240" w:lineRule="auto"/>
              <w:rPr>
                <w:sz w:val="20"/>
                <w:szCs w:val="20"/>
              </w:rPr>
            </w:pPr>
            <w:r w:rsidRPr="00D73889">
              <w:rPr>
                <w:sz w:val="20"/>
                <w:szCs w:val="20"/>
              </w:rPr>
              <w:t>Skompletowanie kart zadań, skompletowanie ankiet, przygotowanie raportu zbiorczego na podstawie informacji zawartych w kartach zadań, weryfikacja wskaźników realizacji GPR</w:t>
            </w:r>
          </w:p>
        </w:tc>
      </w:tr>
      <w:tr w:rsidR="00644D58" w:rsidRPr="00D73889" w14:paraId="193DB502" w14:textId="77777777" w:rsidTr="001D00AA">
        <w:trPr>
          <w:trHeight w:val="567"/>
        </w:trPr>
        <w:tc>
          <w:tcPr>
            <w:tcW w:w="2555"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Mar>
              <w:top w:w="0" w:type="dxa"/>
              <w:left w:w="108" w:type="dxa"/>
              <w:bottom w:w="0" w:type="dxa"/>
              <w:right w:w="108" w:type="dxa"/>
            </w:tcMar>
            <w:vAlign w:val="center"/>
          </w:tcPr>
          <w:p w14:paraId="73A9D62F" w14:textId="77777777" w:rsidR="00644D58" w:rsidRPr="00D73889" w:rsidRDefault="00644D58" w:rsidP="001D00AA">
            <w:pPr>
              <w:spacing w:line="240" w:lineRule="auto"/>
              <w:rPr>
                <w:color w:val="000000" w:themeColor="text1"/>
                <w:sz w:val="20"/>
                <w:szCs w:val="20"/>
              </w:rPr>
            </w:pPr>
            <w:r w:rsidRPr="00D73889">
              <w:rPr>
                <w:color w:val="000000" w:themeColor="text1"/>
                <w:sz w:val="20"/>
                <w:szCs w:val="20"/>
              </w:rPr>
              <w:t>Pracownik referatu merytorycznego lub kierownik jednostki organizacyjnej</w:t>
            </w:r>
          </w:p>
        </w:tc>
        <w:tc>
          <w:tcPr>
            <w:tcW w:w="311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0" w:type="dxa"/>
              <w:left w:w="108" w:type="dxa"/>
              <w:bottom w:w="0" w:type="dxa"/>
              <w:right w:w="108" w:type="dxa"/>
            </w:tcMar>
            <w:vAlign w:val="center"/>
          </w:tcPr>
          <w:p w14:paraId="558AC228" w14:textId="77777777" w:rsidR="00644D58" w:rsidRPr="00D73889" w:rsidRDefault="00644D58" w:rsidP="001D00AA">
            <w:pPr>
              <w:spacing w:line="240" w:lineRule="auto"/>
              <w:rPr>
                <w:sz w:val="20"/>
                <w:szCs w:val="20"/>
              </w:rPr>
            </w:pPr>
            <w:r w:rsidRPr="00D73889">
              <w:rPr>
                <w:sz w:val="20"/>
                <w:szCs w:val="20"/>
              </w:rPr>
              <w:t>Realizacja zadań ujętych w GPR, sporządzenie sprawozdania z realizacji tych zadań i przygotowanie ankiety ewaluacyjnej</w:t>
            </w:r>
          </w:p>
        </w:tc>
        <w:tc>
          <w:tcPr>
            <w:tcW w:w="3547"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FFFFF" w:themeFill="background1"/>
            <w:tcMar>
              <w:top w:w="0" w:type="dxa"/>
              <w:left w:w="108" w:type="dxa"/>
              <w:bottom w:w="0" w:type="dxa"/>
              <w:right w:w="108" w:type="dxa"/>
            </w:tcMar>
            <w:vAlign w:val="center"/>
          </w:tcPr>
          <w:p w14:paraId="474766C0" w14:textId="77777777" w:rsidR="00644D58" w:rsidRPr="00D73889" w:rsidRDefault="00644D58" w:rsidP="001D00AA">
            <w:pPr>
              <w:spacing w:line="240" w:lineRule="auto"/>
              <w:rPr>
                <w:sz w:val="20"/>
                <w:szCs w:val="20"/>
              </w:rPr>
            </w:pPr>
            <w:r w:rsidRPr="00D73889">
              <w:rPr>
                <w:sz w:val="20"/>
                <w:szCs w:val="20"/>
              </w:rPr>
              <w:t xml:space="preserve">Efektywne (sprawne </w:t>
            </w:r>
            <w:r w:rsidRPr="00D73889">
              <w:rPr>
                <w:sz w:val="20"/>
                <w:szCs w:val="20"/>
              </w:rPr>
              <w:br/>
              <w:t xml:space="preserve">i skuteczne) wykonanie zadań, terminowe przekazanie kart zadań </w:t>
            </w:r>
            <w:r w:rsidRPr="00D73889">
              <w:rPr>
                <w:sz w:val="20"/>
                <w:szCs w:val="20"/>
              </w:rPr>
              <w:br/>
              <w:t>i ankiety do Referatu</w:t>
            </w:r>
          </w:p>
        </w:tc>
      </w:tr>
      <w:tr w:rsidR="00644D58" w:rsidRPr="00D73889" w14:paraId="431A1182" w14:textId="77777777" w:rsidTr="001D00AA">
        <w:trPr>
          <w:trHeight w:val="567"/>
        </w:trPr>
        <w:tc>
          <w:tcPr>
            <w:tcW w:w="2555"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Mar>
              <w:top w:w="0" w:type="dxa"/>
              <w:left w:w="108" w:type="dxa"/>
              <w:bottom w:w="0" w:type="dxa"/>
              <w:right w:w="108" w:type="dxa"/>
            </w:tcMar>
            <w:vAlign w:val="center"/>
          </w:tcPr>
          <w:p w14:paraId="6F55DEB9" w14:textId="77777777" w:rsidR="00644D58" w:rsidRPr="00D73889" w:rsidRDefault="00644D58" w:rsidP="001D00AA">
            <w:pPr>
              <w:spacing w:line="240" w:lineRule="auto"/>
              <w:rPr>
                <w:color w:val="000000" w:themeColor="text1"/>
                <w:sz w:val="20"/>
                <w:szCs w:val="20"/>
              </w:rPr>
            </w:pPr>
            <w:r w:rsidRPr="00D73889">
              <w:rPr>
                <w:color w:val="000000" w:themeColor="text1"/>
                <w:sz w:val="20"/>
                <w:szCs w:val="20"/>
              </w:rPr>
              <w:t>Podmioty prywatne i publicznie (inne niż jednostki gminne)</w:t>
            </w:r>
          </w:p>
        </w:tc>
        <w:tc>
          <w:tcPr>
            <w:tcW w:w="311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0" w:type="dxa"/>
              <w:left w:w="108" w:type="dxa"/>
              <w:bottom w:w="0" w:type="dxa"/>
              <w:right w:w="108" w:type="dxa"/>
            </w:tcMar>
            <w:vAlign w:val="center"/>
          </w:tcPr>
          <w:p w14:paraId="4C4E469C" w14:textId="77777777" w:rsidR="00644D58" w:rsidRPr="00D73889" w:rsidRDefault="00644D58" w:rsidP="001D00AA">
            <w:pPr>
              <w:spacing w:line="240" w:lineRule="auto"/>
              <w:rPr>
                <w:sz w:val="20"/>
                <w:szCs w:val="20"/>
              </w:rPr>
            </w:pPr>
            <w:r w:rsidRPr="00D73889">
              <w:rPr>
                <w:sz w:val="20"/>
                <w:szCs w:val="20"/>
              </w:rPr>
              <w:t>Realizacja zadań ujętych w GPR, wypełnienie ankiet dostarczonych przez pracownika Referatu</w:t>
            </w:r>
          </w:p>
        </w:tc>
        <w:tc>
          <w:tcPr>
            <w:tcW w:w="3547"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FFFFF" w:themeFill="background1"/>
            <w:tcMar>
              <w:top w:w="0" w:type="dxa"/>
              <w:left w:w="108" w:type="dxa"/>
              <w:bottom w:w="0" w:type="dxa"/>
              <w:right w:w="108" w:type="dxa"/>
            </w:tcMar>
            <w:vAlign w:val="center"/>
          </w:tcPr>
          <w:p w14:paraId="71F79B9F" w14:textId="77777777" w:rsidR="00644D58" w:rsidRPr="00D73889" w:rsidRDefault="00644D58" w:rsidP="001D00AA">
            <w:pPr>
              <w:spacing w:line="240" w:lineRule="auto"/>
              <w:rPr>
                <w:sz w:val="20"/>
                <w:szCs w:val="20"/>
              </w:rPr>
            </w:pPr>
            <w:r w:rsidRPr="00D73889">
              <w:rPr>
                <w:sz w:val="20"/>
                <w:szCs w:val="20"/>
              </w:rPr>
              <w:t xml:space="preserve">Efektywne (sprawne </w:t>
            </w:r>
            <w:r w:rsidRPr="00D73889">
              <w:rPr>
                <w:sz w:val="20"/>
                <w:szCs w:val="20"/>
              </w:rPr>
              <w:br/>
              <w:t>i skuteczne) wykonanie zadań, terminowe przekazanie ankiet do Referatu</w:t>
            </w:r>
          </w:p>
        </w:tc>
      </w:tr>
    </w:tbl>
    <w:bookmarkEnd w:id="182"/>
    <w:p w14:paraId="48DF7FBB" w14:textId="6D968B79" w:rsidR="00A46133" w:rsidRPr="00543F0C" w:rsidRDefault="00A46133" w:rsidP="0025585C">
      <w:pPr>
        <w:pStyle w:val="Legenda"/>
      </w:pPr>
      <w:r w:rsidRPr="00543F0C">
        <w:t xml:space="preserve">Źródło: opracowanie własne </w:t>
      </w:r>
    </w:p>
    <w:p w14:paraId="0536BC64" w14:textId="77777777" w:rsidR="00644D58" w:rsidRPr="00D73889" w:rsidRDefault="00644D58" w:rsidP="00644D58">
      <w:bookmarkStart w:id="183" w:name="_Hlk144413424"/>
      <w:r w:rsidRPr="00D73889">
        <w:t>W ramach ewaluacji okresowej przeprowadzane będą następujące czynności:</w:t>
      </w:r>
    </w:p>
    <w:p w14:paraId="1FE5F849" w14:textId="77777777" w:rsidR="00644D58" w:rsidRPr="00D73889" w:rsidRDefault="00644D58" w:rsidP="00644D58">
      <w:pPr>
        <w:pStyle w:val="Akapitzlist"/>
        <w:numPr>
          <w:ilvl w:val="0"/>
          <w:numId w:val="10"/>
        </w:numPr>
        <w:ind w:left="714" w:hanging="357"/>
        <w:rPr>
          <w:lang w:eastAsia="pl-PL"/>
        </w:rPr>
      </w:pPr>
      <w:r w:rsidRPr="00D73889">
        <w:rPr>
          <w:lang w:eastAsia="pl-PL"/>
        </w:rPr>
        <w:t>Pracownik referatu merytorycznego lub kie</w:t>
      </w:r>
      <w:r>
        <w:rPr>
          <w:lang w:eastAsia="pl-PL"/>
        </w:rPr>
        <w:t>rownik jednostki organizacyjnej</w:t>
      </w:r>
      <w:r w:rsidRPr="00D73889">
        <w:rPr>
          <w:lang w:eastAsia="pl-PL"/>
        </w:rPr>
        <w:t xml:space="preserve"> odpowiedzialny za realizację danego zadania zapisanego w GPR, sporządza sprawozdanie z realizacji w formie karty zadań i ankiety ewaluacyjnej tego zadania, uwzględniające w szczególności poziom osiągnięcia zakładanych wskaźników realizacji przedsięwzięcia oraz jego oddziaływanie na mieszkańców obszaru rewitalizacji.</w:t>
      </w:r>
    </w:p>
    <w:p w14:paraId="5472C596" w14:textId="77777777" w:rsidR="00644D58" w:rsidRPr="00D73889" w:rsidRDefault="00644D58" w:rsidP="00644D58">
      <w:pPr>
        <w:pStyle w:val="Akapitzlist"/>
        <w:numPr>
          <w:ilvl w:val="0"/>
          <w:numId w:val="10"/>
        </w:numPr>
        <w:ind w:left="714" w:hanging="357"/>
        <w:rPr>
          <w:lang w:eastAsia="pl-PL"/>
        </w:rPr>
      </w:pPr>
      <w:r w:rsidRPr="00D73889">
        <w:rPr>
          <w:lang w:eastAsia="pl-PL"/>
        </w:rPr>
        <w:t>Wypełnioną kartę zadania i ankietę ewaluacyjną za ubiegły rok pracownik referatu merytorycznego lub kierownik jednostki organizacyjnej przekazuje do Referatu.</w:t>
      </w:r>
    </w:p>
    <w:p w14:paraId="5212E6C1" w14:textId="77777777" w:rsidR="00644D58" w:rsidRPr="00D73889" w:rsidRDefault="00644D58" w:rsidP="00644D58">
      <w:pPr>
        <w:pStyle w:val="Akapitzlist"/>
        <w:numPr>
          <w:ilvl w:val="0"/>
          <w:numId w:val="10"/>
        </w:numPr>
        <w:ind w:left="714" w:hanging="357"/>
        <w:rPr>
          <w:lang w:eastAsia="pl-PL"/>
        </w:rPr>
      </w:pPr>
      <w:r w:rsidRPr="00D73889">
        <w:rPr>
          <w:lang w:eastAsia="pl-PL"/>
        </w:rPr>
        <w:t xml:space="preserve">Pracownik Referatu przeprowadza badanie przy pomocy ankiety ewaluacyjnej wśród podmiotów prywatnych i publicznych (innych niż jednostki gminne). Badanie służy ocenie </w:t>
      </w:r>
      <w:r w:rsidRPr="00D73889">
        <w:rPr>
          <w:lang w:eastAsia="pl-PL"/>
        </w:rPr>
        <w:lastRenderedPageBreak/>
        <w:t>poziomu osiągniecia zakładanych wskaźników realizacji przedsięwzięcia oraz jego oddziaływanie na mieszkańców obszaru rewitalizacji.</w:t>
      </w:r>
    </w:p>
    <w:p w14:paraId="3A2B5D18" w14:textId="77777777" w:rsidR="00644D58" w:rsidRPr="00D73889" w:rsidRDefault="00644D58" w:rsidP="00644D58">
      <w:pPr>
        <w:pStyle w:val="Akapitzlist"/>
        <w:numPr>
          <w:ilvl w:val="0"/>
          <w:numId w:val="10"/>
        </w:numPr>
        <w:ind w:left="714" w:hanging="357"/>
        <w:rPr>
          <w:lang w:eastAsia="pl-PL"/>
        </w:rPr>
      </w:pPr>
      <w:r w:rsidRPr="00D73889">
        <w:rPr>
          <w:lang w:eastAsia="pl-PL"/>
        </w:rPr>
        <w:t>Pracownik Referatu sprawdza wypełnione karty zadań i ankiety ewaluacyjne pod względem kompletności informacji i w przypadku stwierdzenia uchybień, odsyła ją do właściwego kierownika referatu lub kierownika jednostki organizacyjnej w celu naniesienia poprawek. Poprawnie wypełnione ankiety ewaluacyjne zostają skompletowane i poddane analizie.</w:t>
      </w:r>
    </w:p>
    <w:p w14:paraId="2C9F3989" w14:textId="77777777" w:rsidR="00644D58" w:rsidRPr="00D73889" w:rsidRDefault="00644D58" w:rsidP="00644D58">
      <w:pPr>
        <w:pStyle w:val="Akapitzlist"/>
        <w:numPr>
          <w:ilvl w:val="0"/>
          <w:numId w:val="10"/>
        </w:numPr>
        <w:ind w:left="714" w:hanging="357"/>
        <w:rPr>
          <w:lang w:eastAsia="pl-PL"/>
        </w:rPr>
      </w:pPr>
      <w:r w:rsidRPr="00D73889">
        <w:rPr>
          <w:lang w:eastAsia="pl-PL"/>
        </w:rPr>
        <w:t xml:space="preserve">Pracownik Referatu na podstawie informacji zawartych w kartach zadań i ankietach ewaluacyjnych przygotowuje zbiorczy raport, który przekazuje za pośrednictwem Kierownika Referatu </w:t>
      </w:r>
      <w:r>
        <w:rPr>
          <w:lang w:eastAsia="pl-PL"/>
        </w:rPr>
        <w:t>Burmistrzowi Głogówka</w:t>
      </w:r>
      <w:r w:rsidRPr="00D73889">
        <w:rPr>
          <w:lang w:eastAsia="pl-PL"/>
        </w:rPr>
        <w:t>.</w:t>
      </w:r>
    </w:p>
    <w:p w14:paraId="736F121C" w14:textId="77777777" w:rsidR="00644D58" w:rsidRPr="00D73889" w:rsidRDefault="00644D58" w:rsidP="00644D58">
      <w:pPr>
        <w:pStyle w:val="Akapitzlist"/>
        <w:numPr>
          <w:ilvl w:val="0"/>
          <w:numId w:val="10"/>
        </w:numPr>
        <w:ind w:left="714" w:hanging="357"/>
        <w:rPr>
          <w:lang w:eastAsia="pl-PL"/>
        </w:rPr>
      </w:pPr>
      <w:r>
        <w:rPr>
          <w:lang w:eastAsia="pl-PL"/>
        </w:rPr>
        <w:t>Burmistrz Głogówka</w:t>
      </w:r>
      <w:r w:rsidRPr="00D73889">
        <w:rPr>
          <w:lang w:eastAsia="pl-PL"/>
        </w:rPr>
        <w:t xml:space="preserve"> zatwierdza raport i przekazuje go Komitetowi Rewitalizac</w:t>
      </w:r>
      <w:r>
        <w:rPr>
          <w:lang w:eastAsia="pl-PL"/>
        </w:rPr>
        <w:t>ji</w:t>
      </w:r>
      <w:r w:rsidRPr="00D73889">
        <w:rPr>
          <w:lang w:eastAsia="pl-PL"/>
        </w:rPr>
        <w:t>. Raport będzie stanowił podstawę sformułowania zaleceń na kolejne lata wdrażania GPR.</w:t>
      </w:r>
    </w:p>
    <w:p w14:paraId="0716B81B" w14:textId="77777777" w:rsidR="00644D58" w:rsidRDefault="00644D58" w:rsidP="00644D58">
      <w:pPr>
        <w:pStyle w:val="Akapitzlist"/>
        <w:numPr>
          <w:ilvl w:val="0"/>
          <w:numId w:val="10"/>
        </w:numPr>
        <w:ind w:left="714" w:hanging="357"/>
        <w:rPr>
          <w:lang w:eastAsia="pl-PL"/>
        </w:rPr>
      </w:pPr>
      <w:r w:rsidRPr="00D73889">
        <w:rPr>
          <w:lang w:eastAsia="pl-PL"/>
        </w:rPr>
        <w:t xml:space="preserve">Komitet Rewitalizacyjny opiniuje raport i przekazuje swoje uwagi i zalecenie </w:t>
      </w:r>
      <w:r>
        <w:rPr>
          <w:lang w:eastAsia="pl-PL"/>
        </w:rPr>
        <w:t>Burmistrzowi Głogówka</w:t>
      </w:r>
      <w:r w:rsidRPr="00D73889">
        <w:rPr>
          <w:lang w:eastAsia="pl-PL"/>
        </w:rPr>
        <w:t>.</w:t>
      </w:r>
    </w:p>
    <w:p w14:paraId="0DA1A812" w14:textId="77777777" w:rsidR="00644D58" w:rsidRPr="001725E7" w:rsidRDefault="00644D58" w:rsidP="00644D58">
      <w:pPr>
        <w:pStyle w:val="Akapitzlist"/>
        <w:numPr>
          <w:ilvl w:val="0"/>
          <w:numId w:val="10"/>
        </w:numPr>
        <w:ind w:left="714" w:hanging="357"/>
        <w:rPr>
          <w:lang w:eastAsia="pl-PL"/>
        </w:rPr>
      </w:pPr>
      <w:r>
        <w:rPr>
          <w:lang w:eastAsia="pl-PL"/>
        </w:rPr>
        <w:t>Burmistrz Głogówka</w:t>
      </w:r>
      <w:r w:rsidRPr="00D73889">
        <w:rPr>
          <w:lang w:eastAsia="pl-PL"/>
        </w:rPr>
        <w:t xml:space="preserve"> po uzyskaniu opinii Komitetu Rewitalizac</w:t>
      </w:r>
      <w:r>
        <w:rPr>
          <w:lang w:eastAsia="pl-PL"/>
        </w:rPr>
        <w:t>ji</w:t>
      </w:r>
      <w:r w:rsidRPr="00D73889">
        <w:rPr>
          <w:lang w:eastAsia="pl-PL"/>
        </w:rPr>
        <w:t xml:space="preserve"> przekazuje go niezwłocznie Radzie </w:t>
      </w:r>
      <w:r>
        <w:rPr>
          <w:lang w:eastAsia="pl-PL"/>
        </w:rPr>
        <w:t>Miejskiej</w:t>
      </w:r>
      <w:r w:rsidRPr="00D73889">
        <w:rPr>
          <w:lang w:eastAsia="pl-PL"/>
        </w:rPr>
        <w:t>.</w:t>
      </w:r>
    </w:p>
    <w:p w14:paraId="5AE136AB" w14:textId="77777777" w:rsidR="00A46133" w:rsidRDefault="00E532F5" w:rsidP="00A46133">
      <w:pPr>
        <w:pStyle w:val="Nagwek2"/>
      </w:pPr>
      <w:bookmarkStart w:id="184" w:name="_Toc150946497"/>
      <w:bookmarkEnd w:id="183"/>
      <w:r>
        <w:t>1</w:t>
      </w:r>
      <w:r w:rsidR="00EB05DC">
        <w:t>4</w:t>
      </w:r>
      <w:r w:rsidR="00A46133">
        <w:t>.3 Aktualizacja GPR</w:t>
      </w:r>
      <w:bookmarkEnd w:id="184"/>
    </w:p>
    <w:p w14:paraId="0CFB2A79" w14:textId="3137D900" w:rsidR="00976CF4" w:rsidRPr="008911FC" w:rsidRDefault="00976CF4" w:rsidP="00976CF4">
      <w:r w:rsidRPr="00211D06">
        <w:t xml:space="preserve">W przypadku </w:t>
      </w:r>
      <w:r w:rsidR="006B5B0F" w:rsidRPr="001B61B2">
        <w:t>pozyskania środków finansowych na realizację przedsięwzięć z listy uzupełniającej</w:t>
      </w:r>
      <w:r w:rsidR="002107BE">
        <w:t xml:space="preserve"> </w:t>
      </w:r>
      <w:r w:rsidR="006B5B0F">
        <w:t xml:space="preserve">lub </w:t>
      </w:r>
      <w:r w:rsidRPr="00211D06">
        <w:t xml:space="preserve">problemów </w:t>
      </w:r>
      <w:r w:rsidR="00A8556F">
        <w:t>rzutujących na niską efektywność</w:t>
      </w:r>
      <w:r w:rsidRPr="00211D06">
        <w:t xml:space="preserve"> w</w:t>
      </w:r>
      <w:r>
        <w:t xml:space="preserve"> realizacji przedsięwzięć na etapie monitorowania, można wziąć pod uwagę modyfikację i aktualizację programu rewitalizacji. W przypadku wprowadzania zmian i korekt w przedsięwzięciach rewitalizacyjnych</w:t>
      </w:r>
      <w:r w:rsidR="00A8556F">
        <w:t>,</w:t>
      </w:r>
      <w:r>
        <w:t xml:space="preserve"> w dokumencie należy przedstawić ich</w:t>
      </w:r>
      <w:r w:rsidR="002359B1">
        <w:t> </w:t>
      </w:r>
      <w:r>
        <w:t xml:space="preserve">uzasadnienie. Aktualizacja </w:t>
      </w:r>
      <w:r w:rsidR="00113918">
        <w:t>Gminnego Programu Rewitalizacji</w:t>
      </w:r>
      <w:r w:rsidR="00644D58">
        <w:t xml:space="preserve"> </w:t>
      </w:r>
      <w:r>
        <w:t>może okazać się konieczna, np. w przypadku nieosiągnięcia zakładanych wskaźników podczas monitorowania lub braku terminowości realizacji działań.</w:t>
      </w:r>
      <w:r w:rsidR="001809EE">
        <w:t xml:space="preserve"> </w:t>
      </w:r>
      <w:r>
        <w:t>Zmiana (aktualizacja) gminnego programu rewitalizacji następuje w</w:t>
      </w:r>
      <w:r w:rsidR="0083361D">
        <w:t> </w:t>
      </w:r>
      <w:r>
        <w:t>trybie, w jakim był on uchwalony</w:t>
      </w:r>
      <w:r w:rsidR="00A8556F">
        <w:t>. P</w:t>
      </w:r>
      <w:r>
        <w:t xml:space="preserve">rocedura </w:t>
      </w:r>
      <w:r w:rsidR="00A8556F">
        <w:t xml:space="preserve">ta </w:t>
      </w:r>
      <w:r>
        <w:t xml:space="preserve">obejmuje zatem </w:t>
      </w:r>
      <w:r w:rsidRPr="008911FC">
        <w:t>następujące etapy:</w:t>
      </w:r>
    </w:p>
    <w:p w14:paraId="1A990A19" w14:textId="77777777" w:rsidR="00976CF4" w:rsidRPr="003A5F13" w:rsidRDefault="00976CF4">
      <w:pPr>
        <w:pStyle w:val="Akapitzlist"/>
        <w:numPr>
          <w:ilvl w:val="3"/>
          <w:numId w:val="31"/>
        </w:numPr>
        <w:ind w:left="851"/>
      </w:pPr>
      <w:r w:rsidRPr="003A5F13">
        <w:t>Ocena aktualności i stopnia realizacji GPR (co najmniej raz na 3 lata)</w:t>
      </w:r>
      <w:r w:rsidR="0063018D" w:rsidRPr="003A5F13">
        <w:t>.</w:t>
      </w:r>
    </w:p>
    <w:p w14:paraId="7C252603" w14:textId="77777777" w:rsidR="00976CF4" w:rsidRPr="003A5F13" w:rsidRDefault="00976CF4">
      <w:pPr>
        <w:pStyle w:val="Akapitzlist"/>
        <w:numPr>
          <w:ilvl w:val="3"/>
          <w:numId w:val="31"/>
        </w:numPr>
        <w:ind w:left="851"/>
      </w:pPr>
      <w:r w:rsidRPr="003A5F13">
        <w:t>Opiniowanie oceny przez Komitet Rewitalizacji</w:t>
      </w:r>
      <w:r w:rsidR="0063018D" w:rsidRPr="003A5F13">
        <w:t>.</w:t>
      </w:r>
    </w:p>
    <w:p w14:paraId="3830457D" w14:textId="77777777" w:rsidR="00976CF4" w:rsidRPr="003A5F13" w:rsidRDefault="00976CF4">
      <w:pPr>
        <w:pStyle w:val="Akapitzlist"/>
        <w:numPr>
          <w:ilvl w:val="3"/>
          <w:numId w:val="31"/>
        </w:numPr>
        <w:ind w:left="851"/>
      </w:pPr>
      <w:r w:rsidRPr="003A5F13">
        <w:t>Ogłoszenie zaopiniowanej oceny na stronie internetowej gminy i w BIP</w:t>
      </w:r>
      <w:r w:rsidR="0063018D" w:rsidRPr="003A5F13">
        <w:t>.</w:t>
      </w:r>
    </w:p>
    <w:p w14:paraId="2EE6A4C1" w14:textId="77777777" w:rsidR="00976CF4" w:rsidRPr="003A5F13" w:rsidRDefault="00976CF4">
      <w:pPr>
        <w:pStyle w:val="Akapitzlist"/>
        <w:numPr>
          <w:ilvl w:val="3"/>
          <w:numId w:val="31"/>
        </w:numPr>
        <w:ind w:left="851"/>
      </w:pPr>
      <w:r w:rsidRPr="003A5F13">
        <w:t>Wniosek do rady gminy o zmianę programu rewitalizacji</w:t>
      </w:r>
      <w:r w:rsidR="0063018D" w:rsidRPr="003A5F13">
        <w:t>.</w:t>
      </w:r>
    </w:p>
    <w:p w14:paraId="614B3982" w14:textId="77777777" w:rsidR="00976CF4" w:rsidRPr="003A5F13" w:rsidRDefault="00976CF4">
      <w:pPr>
        <w:pStyle w:val="Akapitzlist"/>
        <w:numPr>
          <w:ilvl w:val="3"/>
          <w:numId w:val="31"/>
        </w:numPr>
        <w:ind w:left="851"/>
      </w:pPr>
      <w:r w:rsidRPr="003A5F13">
        <w:t>Dokonanie zmian w GPR</w:t>
      </w:r>
      <w:r w:rsidR="0063018D" w:rsidRPr="003A5F13">
        <w:t>.</w:t>
      </w:r>
    </w:p>
    <w:p w14:paraId="1DEA0F50" w14:textId="77777777" w:rsidR="00976CF4" w:rsidRPr="003A5F13" w:rsidRDefault="00976CF4">
      <w:pPr>
        <w:pStyle w:val="Akapitzlist"/>
        <w:numPr>
          <w:ilvl w:val="3"/>
          <w:numId w:val="31"/>
        </w:numPr>
        <w:ind w:left="851"/>
      </w:pPr>
      <w:r w:rsidRPr="003A5F13">
        <w:t>Konsultacje społeczne aktualizowanego programu rewitalizacji</w:t>
      </w:r>
      <w:r w:rsidR="0063018D" w:rsidRPr="003A5F13">
        <w:t>.</w:t>
      </w:r>
    </w:p>
    <w:p w14:paraId="375A36CC" w14:textId="77777777" w:rsidR="00976CF4" w:rsidRPr="003A5F13" w:rsidRDefault="00976CF4">
      <w:pPr>
        <w:pStyle w:val="Akapitzlist"/>
        <w:numPr>
          <w:ilvl w:val="3"/>
          <w:numId w:val="31"/>
        </w:numPr>
        <w:ind w:left="851"/>
      </w:pPr>
      <w:r w:rsidRPr="003A5F13">
        <w:t>Opiniowanie, procedura środowiskowa</w:t>
      </w:r>
      <w:r w:rsidR="00512137" w:rsidRPr="003A5F13">
        <w:t xml:space="preserve"> - n</w:t>
      </w:r>
      <w:r w:rsidR="00EA1889" w:rsidRPr="003A5F13">
        <w:t>ie wymaga uzyskania opinii i przeprowadzenia konsultacji społecznych taka zmiana gminnego programu rewitalizacji, która nie dotyczy podstawowych przedsięwzięć rewitalizacyjnych oraz nie wymaga zmiany uchwały dot</w:t>
      </w:r>
      <w:r w:rsidR="00752BD6">
        <w:t>yczącej</w:t>
      </w:r>
      <w:r w:rsidR="00EA1889" w:rsidRPr="003A5F13">
        <w:t xml:space="preserve"> </w:t>
      </w:r>
      <w:r w:rsidR="00EA1889" w:rsidRPr="003A5F13">
        <w:lastRenderedPageBreak/>
        <w:t xml:space="preserve">ustanowienia na obszarze rewitalizacji Specjalnej Strefy Rewitalizacji (jeżeli w </w:t>
      </w:r>
      <w:r w:rsidR="00512137" w:rsidRPr="003A5F13">
        <w:t>gminie ustanowiona została Specjalna Strefa Rewitalizacji).</w:t>
      </w:r>
    </w:p>
    <w:p w14:paraId="1AF4F592" w14:textId="77777777" w:rsidR="00976CF4" w:rsidRPr="003A5F13" w:rsidRDefault="00976CF4">
      <w:pPr>
        <w:pStyle w:val="Akapitzlist"/>
        <w:numPr>
          <w:ilvl w:val="3"/>
          <w:numId w:val="31"/>
        </w:numPr>
        <w:ind w:left="851"/>
        <w:rPr>
          <w:szCs w:val="24"/>
        </w:rPr>
      </w:pPr>
      <w:r w:rsidRPr="003A5F13">
        <w:t>Podjęcie uchwały</w:t>
      </w:r>
      <w:r w:rsidR="0063018D" w:rsidRPr="003A5F13">
        <w:t>.</w:t>
      </w:r>
    </w:p>
    <w:p w14:paraId="427DA420" w14:textId="77777777" w:rsidR="00A46133" w:rsidRDefault="00E532F5" w:rsidP="00A46133">
      <w:pPr>
        <w:pStyle w:val="Nagwek2"/>
      </w:pPr>
      <w:bookmarkStart w:id="185" w:name="_Toc150946498"/>
      <w:r>
        <w:t>1</w:t>
      </w:r>
      <w:r w:rsidR="00EB05DC">
        <w:t>4</w:t>
      </w:r>
      <w:r w:rsidR="00A46133">
        <w:t>.4 Harmonogram realizacji</w:t>
      </w:r>
      <w:bookmarkEnd w:id="185"/>
      <w:r w:rsidR="00A46133">
        <w:tab/>
      </w:r>
    </w:p>
    <w:p w14:paraId="690E4167" w14:textId="4446A8E1" w:rsidR="00A46133" w:rsidRPr="0081251A" w:rsidRDefault="00A46133" w:rsidP="00A46133">
      <w:r w:rsidRPr="001D590B">
        <w:rPr>
          <w:color w:val="000000"/>
          <w:lang w:eastAsia="pl-PL"/>
        </w:rPr>
        <w:t xml:space="preserve">W poniższej tabeli zaprezentowano ramowy harmonogram realizacji </w:t>
      </w:r>
      <w:r w:rsidR="00093B92">
        <w:t xml:space="preserve">Gminnego Programu Rewitalizacji </w:t>
      </w:r>
      <w:r w:rsidR="008F2EBF">
        <w:t xml:space="preserve">Gminy </w:t>
      </w:r>
      <w:r w:rsidR="00644D58">
        <w:t>Głogówek</w:t>
      </w:r>
      <w:r w:rsidR="00093B92">
        <w:t>.</w:t>
      </w:r>
      <w:r w:rsidR="005844B0">
        <w:t xml:space="preserve"> Harmonogram zawiera</w:t>
      </w:r>
      <w:r w:rsidR="0081251A">
        <w:t xml:space="preserve"> przewidywany okres realizacji dla głównych</w:t>
      </w:r>
      <w:r w:rsidR="008B5923">
        <w:t xml:space="preserve"> elementów związanych z jego przyjęciem (uchwaleniem), realizacją oraz</w:t>
      </w:r>
      <w:r w:rsidR="00285CD7">
        <w:t xml:space="preserve"> dalszą</w:t>
      </w:r>
      <w:r w:rsidR="008B5923">
        <w:t xml:space="preserve"> ewaluacją.</w:t>
      </w:r>
    </w:p>
    <w:p w14:paraId="62F00E31" w14:textId="621517C4" w:rsidR="00A46133" w:rsidRPr="00543F0C" w:rsidRDefault="00A46133" w:rsidP="0025585C">
      <w:pPr>
        <w:pStyle w:val="Legenda"/>
      </w:pPr>
      <w:bookmarkStart w:id="186" w:name="_Toc476812889"/>
      <w:bookmarkStart w:id="187" w:name="_Toc481129795"/>
      <w:bookmarkStart w:id="188" w:name="_Toc150946384"/>
      <w:r w:rsidRPr="00543F0C">
        <w:t xml:space="preserve">Tabela </w:t>
      </w:r>
      <w:fldSimple w:instr=" SEQ Tabela \* ARABIC ">
        <w:r w:rsidR="00516360">
          <w:rPr>
            <w:noProof/>
          </w:rPr>
          <w:t>46</w:t>
        </w:r>
      </w:fldSimple>
      <w:r w:rsidR="001809EE">
        <w:rPr>
          <w:noProof/>
        </w:rPr>
        <w:t xml:space="preserve"> </w:t>
      </w:r>
      <w:r w:rsidRPr="0063018D">
        <w:t xml:space="preserve">Harmonogram realizacji </w:t>
      </w:r>
      <w:bookmarkEnd w:id="186"/>
      <w:bookmarkEnd w:id="187"/>
      <w:r w:rsidR="00C22769">
        <w:t xml:space="preserve">GPR Gminy </w:t>
      </w:r>
      <w:r w:rsidR="00E160B6">
        <w:t>Głogówek</w:t>
      </w:r>
      <w:bookmarkEnd w:id="188"/>
    </w:p>
    <w:tbl>
      <w:tblPr>
        <w:tblW w:w="9072" w:type="dxa"/>
        <w:tblInd w:w="10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0A0" w:firstRow="1" w:lastRow="0" w:firstColumn="1" w:lastColumn="0" w:noHBand="0" w:noVBand="0"/>
      </w:tblPr>
      <w:tblGrid>
        <w:gridCol w:w="5253"/>
        <w:gridCol w:w="3819"/>
      </w:tblGrid>
      <w:tr w:rsidR="0083361D" w:rsidRPr="0083361D" w14:paraId="6F0946F6" w14:textId="77777777" w:rsidTr="005F5516">
        <w:trPr>
          <w:trHeight w:val="567"/>
          <w:tblHeader/>
        </w:trPr>
        <w:tc>
          <w:tcPr>
            <w:tcW w:w="525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2E5D5EB8" w14:textId="77777777" w:rsidR="00A46133" w:rsidRPr="005F5516" w:rsidRDefault="00A46133" w:rsidP="001B6B75">
            <w:pPr>
              <w:pStyle w:val="Default"/>
              <w:jc w:val="center"/>
              <w:rPr>
                <w:rFonts w:ascii="Calibri Light" w:hAnsi="Calibri Light" w:cs="Calibri Light"/>
                <w:color w:val="auto"/>
                <w:sz w:val="20"/>
                <w:szCs w:val="20"/>
              </w:rPr>
            </w:pPr>
            <w:r w:rsidRPr="005F5516">
              <w:rPr>
                <w:rFonts w:ascii="Calibri Light" w:hAnsi="Calibri Light" w:cs="Calibri Light"/>
                <w:color w:val="auto"/>
                <w:sz w:val="20"/>
                <w:szCs w:val="20"/>
              </w:rPr>
              <w:t>Wyszczególnienie</w:t>
            </w:r>
          </w:p>
        </w:tc>
        <w:tc>
          <w:tcPr>
            <w:tcW w:w="3819" w:type="dxa"/>
            <w:tcBorders>
              <w:top w:val="single" w:sz="4" w:space="0" w:color="FFFFFF"/>
              <w:left w:val="single" w:sz="4" w:space="0" w:color="FFFFFF"/>
              <w:bottom w:val="nil"/>
              <w:right w:val="single" w:sz="4" w:space="0" w:color="FFFFFF"/>
            </w:tcBorders>
            <w:shd w:val="clear" w:color="auto" w:fill="DBE5F1" w:themeFill="accent1" w:themeFillTint="33"/>
            <w:vAlign w:val="center"/>
          </w:tcPr>
          <w:p w14:paraId="4F07886B" w14:textId="77777777" w:rsidR="00A46133" w:rsidRPr="005F5516" w:rsidRDefault="00A46133" w:rsidP="001B6B75">
            <w:pPr>
              <w:pStyle w:val="Default"/>
              <w:jc w:val="center"/>
              <w:rPr>
                <w:color w:val="auto"/>
                <w:sz w:val="20"/>
                <w:szCs w:val="20"/>
              </w:rPr>
            </w:pPr>
            <w:r w:rsidRPr="005F5516">
              <w:rPr>
                <w:rFonts w:ascii="Calibri Light" w:hAnsi="Calibri Light" w:cs="Calibri Light"/>
                <w:color w:val="auto"/>
                <w:sz w:val="20"/>
                <w:szCs w:val="20"/>
              </w:rPr>
              <w:t>Okres realizacji</w:t>
            </w:r>
          </w:p>
        </w:tc>
      </w:tr>
      <w:tr w:rsidR="00A46133" w:rsidRPr="00543F0C" w14:paraId="3AD43704" w14:textId="77777777" w:rsidTr="005F5516">
        <w:trPr>
          <w:trHeight w:val="567"/>
        </w:trPr>
        <w:tc>
          <w:tcPr>
            <w:tcW w:w="5253" w:type="dxa"/>
            <w:tcBorders>
              <w:top w:val="single" w:sz="4" w:space="0" w:color="FFFFFF"/>
              <w:left w:val="single" w:sz="4" w:space="0" w:color="FFFFFF"/>
              <w:bottom w:val="single" w:sz="4" w:space="0" w:color="FFFFFF"/>
              <w:right w:val="nil"/>
            </w:tcBorders>
            <w:shd w:val="clear" w:color="auto" w:fill="F2F2F2" w:themeFill="background1" w:themeFillShade="F2"/>
            <w:vAlign w:val="center"/>
          </w:tcPr>
          <w:p w14:paraId="51F44041" w14:textId="09B600DF" w:rsidR="00A46133" w:rsidRPr="0063018D" w:rsidRDefault="00A46133" w:rsidP="00A66045">
            <w:pPr>
              <w:pStyle w:val="Default"/>
              <w:rPr>
                <w:rFonts w:ascii="Calibri Light" w:hAnsi="Calibri Light" w:cs="Calibri Light"/>
                <w:b/>
                <w:bCs/>
                <w:sz w:val="20"/>
                <w:szCs w:val="20"/>
              </w:rPr>
            </w:pPr>
            <w:r w:rsidRPr="0063018D">
              <w:rPr>
                <w:rFonts w:ascii="Calibri Light" w:hAnsi="Calibri Light" w:cs="Calibri Light"/>
                <w:sz w:val="20"/>
                <w:szCs w:val="20"/>
              </w:rPr>
              <w:t xml:space="preserve">Uchwalenie </w:t>
            </w:r>
            <w:r w:rsidR="00113918">
              <w:rPr>
                <w:rFonts w:ascii="Calibri Light" w:hAnsi="Calibri Light" w:cs="Calibri Light"/>
                <w:sz w:val="20"/>
                <w:szCs w:val="20"/>
              </w:rPr>
              <w:t xml:space="preserve">Gminnego Programu Rewitalizacji Gminy </w:t>
            </w:r>
            <w:r w:rsidR="00644D58">
              <w:rPr>
                <w:rFonts w:ascii="Calibri Light" w:hAnsi="Calibri Light" w:cs="Calibri Light"/>
                <w:sz w:val="20"/>
                <w:szCs w:val="20"/>
              </w:rPr>
              <w:t>Głogówek</w:t>
            </w:r>
            <w:r w:rsidR="00E84F98" w:rsidRPr="0063018D">
              <w:rPr>
                <w:rFonts w:ascii="Calibri Light" w:hAnsi="Calibri Light" w:cs="Calibri Light"/>
                <w:sz w:val="20"/>
                <w:szCs w:val="20"/>
              </w:rPr>
              <w:t xml:space="preserve"> </w:t>
            </w:r>
          </w:p>
        </w:tc>
        <w:tc>
          <w:tcPr>
            <w:tcW w:w="3819" w:type="dxa"/>
            <w:tcBorders>
              <w:top w:val="nil"/>
              <w:left w:val="nil"/>
              <w:bottom w:val="single" w:sz="4" w:space="0" w:color="808080"/>
              <w:right w:val="nil"/>
            </w:tcBorders>
            <w:shd w:val="clear" w:color="auto" w:fill="FFFFFF"/>
            <w:vAlign w:val="center"/>
          </w:tcPr>
          <w:p w14:paraId="2251E53E" w14:textId="77777777" w:rsidR="00A46133" w:rsidRPr="00365B48" w:rsidRDefault="00A46133" w:rsidP="005D711D">
            <w:pPr>
              <w:pStyle w:val="Default"/>
              <w:jc w:val="center"/>
              <w:rPr>
                <w:sz w:val="20"/>
                <w:szCs w:val="20"/>
              </w:rPr>
            </w:pPr>
            <w:r w:rsidRPr="00365B48">
              <w:rPr>
                <w:rFonts w:ascii="Calibri Light" w:hAnsi="Calibri Light" w:cs="Calibri Light"/>
                <w:color w:val="auto"/>
                <w:sz w:val="20"/>
                <w:szCs w:val="20"/>
              </w:rPr>
              <w:t>20</w:t>
            </w:r>
            <w:r>
              <w:rPr>
                <w:rFonts w:ascii="Calibri Light" w:hAnsi="Calibri Light" w:cs="Calibri Light"/>
                <w:color w:val="auto"/>
                <w:sz w:val="20"/>
                <w:szCs w:val="20"/>
              </w:rPr>
              <w:t>2</w:t>
            </w:r>
            <w:r w:rsidR="00684BD0">
              <w:rPr>
                <w:rFonts w:ascii="Calibri Light" w:hAnsi="Calibri Light" w:cs="Calibri Light"/>
                <w:color w:val="auto"/>
                <w:sz w:val="20"/>
                <w:szCs w:val="20"/>
              </w:rPr>
              <w:t>3</w:t>
            </w:r>
            <w:r w:rsidRPr="00365B48">
              <w:rPr>
                <w:rFonts w:ascii="Calibri Light" w:hAnsi="Calibri Light" w:cs="Calibri Light"/>
                <w:color w:val="auto"/>
                <w:sz w:val="20"/>
                <w:szCs w:val="20"/>
              </w:rPr>
              <w:t xml:space="preserve"> r.</w:t>
            </w:r>
          </w:p>
        </w:tc>
      </w:tr>
      <w:tr w:rsidR="00A46133" w:rsidRPr="00543F0C" w14:paraId="5EEFAC4B" w14:textId="77777777" w:rsidTr="005F5516">
        <w:trPr>
          <w:trHeight w:val="567"/>
        </w:trPr>
        <w:tc>
          <w:tcPr>
            <w:tcW w:w="5253" w:type="dxa"/>
            <w:tcBorders>
              <w:top w:val="single" w:sz="4" w:space="0" w:color="FFFFFF"/>
              <w:left w:val="single" w:sz="4" w:space="0" w:color="FFFFFF"/>
              <w:bottom w:val="single" w:sz="4" w:space="0" w:color="FFFFFF"/>
              <w:right w:val="nil"/>
            </w:tcBorders>
            <w:shd w:val="clear" w:color="auto" w:fill="F2F2F2" w:themeFill="background1" w:themeFillShade="F2"/>
            <w:vAlign w:val="center"/>
          </w:tcPr>
          <w:p w14:paraId="7A4F76D5" w14:textId="77777777" w:rsidR="00A46133" w:rsidRPr="0063018D" w:rsidRDefault="00A46133" w:rsidP="001B6B75">
            <w:pPr>
              <w:pStyle w:val="Default"/>
              <w:rPr>
                <w:rFonts w:ascii="Calibri Light" w:hAnsi="Calibri Light" w:cs="Calibri Light"/>
                <w:b/>
                <w:bCs/>
                <w:sz w:val="20"/>
                <w:szCs w:val="20"/>
              </w:rPr>
            </w:pPr>
            <w:r w:rsidRPr="0063018D">
              <w:rPr>
                <w:rFonts w:ascii="Calibri Light" w:hAnsi="Calibri Light" w:cs="Calibri Light"/>
                <w:sz w:val="20"/>
                <w:szCs w:val="20"/>
              </w:rPr>
              <w:t>Powołanie i rozpoczęcie prac przez Komitet Rewitalizacyjny</w:t>
            </w:r>
          </w:p>
        </w:tc>
        <w:tc>
          <w:tcPr>
            <w:tcW w:w="3819" w:type="dxa"/>
            <w:tcBorders>
              <w:top w:val="single" w:sz="4" w:space="0" w:color="808080"/>
              <w:left w:val="nil"/>
              <w:bottom w:val="single" w:sz="4" w:space="0" w:color="808080"/>
              <w:right w:val="nil"/>
            </w:tcBorders>
            <w:shd w:val="clear" w:color="auto" w:fill="FFFFFF"/>
            <w:vAlign w:val="center"/>
          </w:tcPr>
          <w:p w14:paraId="558EB62C" w14:textId="77777777" w:rsidR="00A46133" w:rsidRPr="00365B48" w:rsidRDefault="00A46133" w:rsidP="005D711D">
            <w:pPr>
              <w:pStyle w:val="Default"/>
              <w:jc w:val="center"/>
              <w:rPr>
                <w:sz w:val="20"/>
                <w:szCs w:val="20"/>
              </w:rPr>
            </w:pPr>
            <w:r w:rsidRPr="00365B48">
              <w:rPr>
                <w:rFonts w:ascii="Calibri Light" w:hAnsi="Calibri Light" w:cs="Calibri Light"/>
                <w:color w:val="auto"/>
                <w:sz w:val="20"/>
                <w:szCs w:val="20"/>
              </w:rPr>
              <w:t>20</w:t>
            </w:r>
            <w:r>
              <w:rPr>
                <w:rFonts w:ascii="Calibri Light" w:hAnsi="Calibri Light" w:cs="Calibri Light"/>
                <w:color w:val="auto"/>
                <w:sz w:val="20"/>
                <w:szCs w:val="20"/>
              </w:rPr>
              <w:t>2</w:t>
            </w:r>
            <w:r w:rsidR="00024FC5">
              <w:rPr>
                <w:rFonts w:ascii="Calibri Light" w:hAnsi="Calibri Light" w:cs="Calibri Light"/>
                <w:color w:val="auto"/>
                <w:sz w:val="20"/>
                <w:szCs w:val="20"/>
              </w:rPr>
              <w:t>3</w:t>
            </w:r>
            <w:r w:rsidRPr="00365B48">
              <w:rPr>
                <w:rFonts w:ascii="Calibri Light" w:hAnsi="Calibri Light" w:cs="Calibri Light"/>
                <w:color w:val="auto"/>
                <w:sz w:val="20"/>
                <w:szCs w:val="20"/>
              </w:rPr>
              <w:t xml:space="preserve"> r.</w:t>
            </w:r>
            <w:r w:rsidRPr="00EC6C25">
              <w:rPr>
                <w:rFonts w:ascii="Calibri Light" w:hAnsi="Calibri Light" w:cs="Calibri Light"/>
                <w:color w:val="auto"/>
                <w:sz w:val="20"/>
                <w:szCs w:val="20"/>
              </w:rPr>
              <w:t>(w ciągu 3 miesięcy od uchwalenia GPR)</w:t>
            </w:r>
          </w:p>
        </w:tc>
      </w:tr>
      <w:tr w:rsidR="00A46133" w:rsidRPr="00543F0C" w14:paraId="2D67EFC6" w14:textId="77777777" w:rsidTr="005F5516">
        <w:trPr>
          <w:trHeight w:val="567"/>
        </w:trPr>
        <w:tc>
          <w:tcPr>
            <w:tcW w:w="5253" w:type="dxa"/>
            <w:tcBorders>
              <w:top w:val="single" w:sz="4" w:space="0" w:color="FFFFFF"/>
              <w:left w:val="single" w:sz="4" w:space="0" w:color="FFFFFF"/>
              <w:bottom w:val="single" w:sz="4" w:space="0" w:color="FFFFFF"/>
              <w:right w:val="nil"/>
            </w:tcBorders>
            <w:shd w:val="clear" w:color="auto" w:fill="F2F2F2" w:themeFill="background1" w:themeFillShade="F2"/>
            <w:vAlign w:val="center"/>
          </w:tcPr>
          <w:p w14:paraId="2BB1B22F" w14:textId="77777777" w:rsidR="00A46133" w:rsidRPr="0063018D" w:rsidRDefault="00A46133" w:rsidP="00AC0A11">
            <w:pPr>
              <w:pStyle w:val="Default"/>
              <w:rPr>
                <w:rFonts w:ascii="Calibri Light" w:hAnsi="Calibri Light" w:cs="Calibri Light"/>
                <w:b/>
                <w:bCs/>
                <w:sz w:val="20"/>
                <w:szCs w:val="20"/>
              </w:rPr>
            </w:pPr>
            <w:r w:rsidRPr="0063018D">
              <w:rPr>
                <w:rFonts w:ascii="Calibri Light" w:hAnsi="Calibri Light" w:cs="Calibri Light"/>
                <w:sz w:val="20"/>
                <w:szCs w:val="20"/>
              </w:rPr>
              <w:t xml:space="preserve">Wprowadzenie zaplanowanych inwestycji do Wieloletniej Prognozy Finansowej </w:t>
            </w:r>
          </w:p>
        </w:tc>
        <w:tc>
          <w:tcPr>
            <w:tcW w:w="3819" w:type="dxa"/>
            <w:tcBorders>
              <w:top w:val="single" w:sz="4" w:space="0" w:color="808080"/>
              <w:left w:val="nil"/>
              <w:bottom w:val="single" w:sz="4" w:space="0" w:color="808080"/>
              <w:right w:val="nil"/>
            </w:tcBorders>
            <w:shd w:val="clear" w:color="auto" w:fill="FFFFFF"/>
            <w:vAlign w:val="center"/>
          </w:tcPr>
          <w:p w14:paraId="5B0D6EFE" w14:textId="77777777" w:rsidR="00A46133" w:rsidRPr="00365B48" w:rsidRDefault="00A46133" w:rsidP="005D711D">
            <w:pPr>
              <w:pStyle w:val="Default"/>
              <w:jc w:val="center"/>
              <w:rPr>
                <w:sz w:val="20"/>
                <w:szCs w:val="20"/>
              </w:rPr>
            </w:pPr>
            <w:r w:rsidRPr="00365B48">
              <w:rPr>
                <w:rFonts w:ascii="Calibri Light" w:hAnsi="Calibri Light" w:cs="Calibri Light"/>
                <w:color w:val="auto"/>
                <w:sz w:val="20"/>
                <w:szCs w:val="20"/>
              </w:rPr>
              <w:t>Niezwłocznie po uchwaleniu GPR</w:t>
            </w:r>
          </w:p>
        </w:tc>
      </w:tr>
      <w:tr w:rsidR="00A46133" w:rsidRPr="00543F0C" w14:paraId="257FBE8C" w14:textId="77777777" w:rsidTr="005F5516">
        <w:trPr>
          <w:trHeight w:val="567"/>
        </w:trPr>
        <w:tc>
          <w:tcPr>
            <w:tcW w:w="5253" w:type="dxa"/>
            <w:tcBorders>
              <w:top w:val="single" w:sz="4" w:space="0" w:color="FFFFFF"/>
              <w:left w:val="single" w:sz="4" w:space="0" w:color="FFFFFF"/>
              <w:bottom w:val="single" w:sz="4" w:space="0" w:color="FFFFFF"/>
              <w:right w:val="nil"/>
            </w:tcBorders>
            <w:shd w:val="clear" w:color="auto" w:fill="F2F2F2" w:themeFill="background1" w:themeFillShade="F2"/>
            <w:vAlign w:val="center"/>
          </w:tcPr>
          <w:p w14:paraId="07664F2F" w14:textId="77777777" w:rsidR="00A46133" w:rsidRPr="0063018D" w:rsidRDefault="00A46133" w:rsidP="001B6B75">
            <w:pPr>
              <w:pStyle w:val="Default"/>
              <w:rPr>
                <w:rFonts w:ascii="Calibri Light" w:hAnsi="Calibri Light" w:cs="Calibri Light"/>
                <w:b/>
                <w:bCs/>
                <w:sz w:val="20"/>
                <w:szCs w:val="20"/>
              </w:rPr>
            </w:pPr>
            <w:r w:rsidRPr="0063018D">
              <w:rPr>
                <w:rFonts w:ascii="Calibri Light" w:hAnsi="Calibri Light" w:cs="Calibri Light"/>
                <w:sz w:val="20"/>
                <w:szCs w:val="20"/>
              </w:rPr>
              <w:t xml:space="preserve">Posiedzenia Komitetu Rewitalizacyjnego </w:t>
            </w:r>
          </w:p>
        </w:tc>
        <w:tc>
          <w:tcPr>
            <w:tcW w:w="3819" w:type="dxa"/>
            <w:tcBorders>
              <w:top w:val="single" w:sz="4" w:space="0" w:color="808080"/>
              <w:left w:val="nil"/>
              <w:bottom w:val="single" w:sz="4" w:space="0" w:color="808080"/>
              <w:right w:val="nil"/>
            </w:tcBorders>
            <w:shd w:val="clear" w:color="auto" w:fill="FFFFFF"/>
            <w:vAlign w:val="center"/>
          </w:tcPr>
          <w:p w14:paraId="7AF85FCA" w14:textId="77777777" w:rsidR="00A46133" w:rsidRPr="00365B48" w:rsidRDefault="00A46133" w:rsidP="005D711D">
            <w:pPr>
              <w:pStyle w:val="Default"/>
              <w:jc w:val="center"/>
              <w:rPr>
                <w:sz w:val="20"/>
                <w:szCs w:val="20"/>
              </w:rPr>
            </w:pPr>
            <w:r w:rsidRPr="00365B48">
              <w:rPr>
                <w:rFonts w:ascii="Calibri Light" w:hAnsi="Calibri Light" w:cs="Calibri Light"/>
                <w:color w:val="auto"/>
                <w:sz w:val="20"/>
                <w:szCs w:val="20"/>
              </w:rPr>
              <w:t>Od 20</w:t>
            </w:r>
            <w:r w:rsidR="005A470A">
              <w:rPr>
                <w:rFonts w:ascii="Calibri Light" w:hAnsi="Calibri Light" w:cs="Calibri Light"/>
                <w:color w:val="auto"/>
                <w:sz w:val="20"/>
                <w:szCs w:val="20"/>
              </w:rPr>
              <w:t>23</w:t>
            </w:r>
            <w:r w:rsidR="00881BD6">
              <w:rPr>
                <w:rFonts w:ascii="Calibri Light" w:hAnsi="Calibri Light" w:cs="Calibri Light"/>
                <w:color w:val="auto"/>
                <w:sz w:val="20"/>
                <w:szCs w:val="20"/>
              </w:rPr>
              <w:t xml:space="preserve"> r.</w:t>
            </w:r>
            <w:r w:rsidRPr="00365B48">
              <w:rPr>
                <w:rFonts w:ascii="Calibri Light" w:hAnsi="Calibri Light" w:cs="Calibri Light"/>
                <w:color w:val="auto"/>
                <w:sz w:val="20"/>
                <w:szCs w:val="20"/>
              </w:rPr>
              <w:t xml:space="preserve"> (przynajmniej jedno posiedzenie w</w:t>
            </w:r>
            <w:r w:rsidR="008270EF">
              <w:rPr>
                <w:rFonts w:ascii="Calibri Light" w:hAnsi="Calibri Light" w:cs="Calibri Light"/>
                <w:color w:val="auto"/>
                <w:sz w:val="20"/>
                <w:szCs w:val="20"/>
              </w:rPr>
              <w:t xml:space="preserve"> </w:t>
            </w:r>
            <w:r w:rsidRPr="00365B48">
              <w:rPr>
                <w:rFonts w:ascii="Calibri Light" w:hAnsi="Calibri Light" w:cs="Calibri Light"/>
                <w:color w:val="auto"/>
                <w:sz w:val="20"/>
                <w:szCs w:val="20"/>
              </w:rPr>
              <w:t>ciągu roku)</w:t>
            </w:r>
          </w:p>
        </w:tc>
      </w:tr>
      <w:tr w:rsidR="00A46133" w:rsidRPr="00543F0C" w14:paraId="7657C53F" w14:textId="77777777" w:rsidTr="005F5516">
        <w:trPr>
          <w:trHeight w:val="567"/>
        </w:trPr>
        <w:tc>
          <w:tcPr>
            <w:tcW w:w="5253" w:type="dxa"/>
            <w:tcBorders>
              <w:top w:val="single" w:sz="4" w:space="0" w:color="FFFFFF"/>
              <w:left w:val="single" w:sz="4" w:space="0" w:color="FFFFFF"/>
              <w:bottom w:val="single" w:sz="4" w:space="0" w:color="FFFFFF"/>
              <w:right w:val="nil"/>
            </w:tcBorders>
            <w:shd w:val="clear" w:color="auto" w:fill="F2F2F2" w:themeFill="background1" w:themeFillShade="F2"/>
            <w:vAlign w:val="center"/>
          </w:tcPr>
          <w:p w14:paraId="30BDC592" w14:textId="77777777" w:rsidR="00A46133" w:rsidRPr="0063018D" w:rsidRDefault="00A46133" w:rsidP="001B6B75">
            <w:pPr>
              <w:pStyle w:val="Default"/>
              <w:rPr>
                <w:rFonts w:ascii="Calibri Light" w:hAnsi="Calibri Light" w:cs="Calibri Light"/>
                <w:b/>
                <w:bCs/>
                <w:sz w:val="20"/>
                <w:szCs w:val="20"/>
              </w:rPr>
            </w:pPr>
            <w:r w:rsidRPr="0063018D">
              <w:rPr>
                <w:rFonts w:ascii="Calibri Light" w:hAnsi="Calibri Light" w:cs="Calibri Light"/>
                <w:sz w:val="20"/>
                <w:szCs w:val="20"/>
              </w:rPr>
              <w:t>Realizacja przedsięwzięć zaplanowanych w ramach GPR</w:t>
            </w:r>
          </w:p>
        </w:tc>
        <w:tc>
          <w:tcPr>
            <w:tcW w:w="3819" w:type="dxa"/>
            <w:tcBorders>
              <w:top w:val="single" w:sz="4" w:space="0" w:color="808080"/>
              <w:left w:val="nil"/>
              <w:bottom w:val="single" w:sz="4" w:space="0" w:color="808080"/>
              <w:right w:val="nil"/>
            </w:tcBorders>
            <w:shd w:val="clear" w:color="auto" w:fill="FFFFFF"/>
            <w:vAlign w:val="center"/>
          </w:tcPr>
          <w:p w14:paraId="7B513B2A" w14:textId="77777777" w:rsidR="00A46133" w:rsidRPr="00365B48" w:rsidRDefault="00A46133" w:rsidP="005D711D">
            <w:pPr>
              <w:pStyle w:val="Default"/>
              <w:jc w:val="center"/>
              <w:rPr>
                <w:sz w:val="20"/>
                <w:szCs w:val="20"/>
              </w:rPr>
            </w:pPr>
            <w:r w:rsidRPr="00365B48">
              <w:rPr>
                <w:rFonts w:ascii="Calibri Light" w:hAnsi="Calibri Light" w:cs="Calibri Light"/>
                <w:color w:val="auto"/>
                <w:sz w:val="20"/>
                <w:szCs w:val="20"/>
              </w:rPr>
              <w:t>Od 20</w:t>
            </w:r>
            <w:r>
              <w:rPr>
                <w:rFonts w:ascii="Calibri Light" w:hAnsi="Calibri Light" w:cs="Calibri Light"/>
                <w:color w:val="auto"/>
                <w:sz w:val="20"/>
                <w:szCs w:val="20"/>
              </w:rPr>
              <w:t>2</w:t>
            </w:r>
            <w:r w:rsidR="004F68C6">
              <w:rPr>
                <w:rFonts w:ascii="Calibri Light" w:hAnsi="Calibri Light" w:cs="Calibri Light"/>
                <w:color w:val="auto"/>
                <w:sz w:val="20"/>
                <w:szCs w:val="20"/>
              </w:rPr>
              <w:t>3</w:t>
            </w:r>
            <w:r w:rsidR="00881BD6">
              <w:rPr>
                <w:rFonts w:ascii="Calibri Light" w:hAnsi="Calibri Light" w:cs="Calibri Light"/>
                <w:color w:val="auto"/>
                <w:sz w:val="20"/>
                <w:szCs w:val="20"/>
              </w:rPr>
              <w:t>r.</w:t>
            </w:r>
          </w:p>
        </w:tc>
      </w:tr>
      <w:tr w:rsidR="00A46133" w:rsidRPr="00543F0C" w14:paraId="300876DE" w14:textId="77777777" w:rsidTr="005F5516">
        <w:trPr>
          <w:trHeight w:val="567"/>
        </w:trPr>
        <w:tc>
          <w:tcPr>
            <w:tcW w:w="5253" w:type="dxa"/>
            <w:tcBorders>
              <w:top w:val="single" w:sz="4" w:space="0" w:color="FFFFFF"/>
              <w:left w:val="single" w:sz="4" w:space="0" w:color="FFFFFF"/>
              <w:bottom w:val="single" w:sz="4" w:space="0" w:color="FFFFFF"/>
              <w:right w:val="nil"/>
            </w:tcBorders>
            <w:shd w:val="clear" w:color="auto" w:fill="F2F2F2" w:themeFill="background1" w:themeFillShade="F2"/>
            <w:vAlign w:val="center"/>
          </w:tcPr>
          <w:p w14:paraId="2036FFFE" w14:textId="77777777" w:rsidR="00A46133" w:rsidRPr="0063018D" w:rsidRDefault="00A46133" w:rsidP="001B6B75">
            <w:pPr>
              <w:pStyle w:val="Default"/>
              <w:rPr>
                <w:rFonts w:ascii="Calibri Light" w:hAnsi="Calibri Light" w:cs="Calibri Light"/>
                <w:b/>
                <w:bCs/>
                <w:sz w:val="20"/>
                <w:szCs w:val="20"/>
              </w:rPr>
            </w:pPr>
            <w:r w:rsidRPr="0063018D">
              <w:rPr>
                <w:rFonts w:ascii="Calibri Light" w:hAnsi="Calibri Light" w:cs="Calibri Light"/>
                <w:sz w:val="20"/>
                <w:szCs w:val="20"/>
              </w:rPr>
              <w:t xml:space="preserve">Monitoring </w:t>
            </w:r>
          </w:p>
        </w:tc>
        <w:tc>
          <w:tcPr>
            <w:tcW w:w="3819" w:type="dxa"/>
            <w:tcBorders>
              <w:top w:val="single" w:sz="4" w:space="0" w:color="808080"/>
              <w:left w:val="nil"/>
              <w:bottom w:val="single" w:sz="4" w:space="0" w:color="808080"/>
              <w:right w:val="nil"/>
            </w:tcBorders>
            <w:shd w:val="clear" w:color="auto" w:fill="FFFFFF"/>
            <w:vAlign w:val="center"/>
          </w:tcPr>
          <w:p w14:paraId="790781B8" w14:textId="77777777" w:rsidR="00A46133" w:rsidRPr="00365B48" w:rsidRDefault="00A46133" w:rsidP="00086F3B">
            <w:pPr>
              <w:pStyle w:val="Default"/>
              <w:jc w:val="center"/>
              <w:rPr>
                <w:sz w:val="20"/>
                <w:szCs w:val="20"/>
              </w:rPr>
            </w:pPr>
            <w:r w:rsidRPr="00365B48">
              <w:rPr>
                <w:rFonts w:ascii="Calibri Light" w:hAnsi="Calibri Light" w:cs="Calibri Light"/>
                <w:color w:val="auto"/>
                <w:sz w:val="20"/>
                <w:szCs w:val="20"/>
              </w:rPr>
              <w:t>Od 20</w:t>
            </w:r>
            <w:r>
              <w:rPr>
                <w:rFonts w:ascii="Calibri Light" w:hAnsi="Calibri Light" w:cs="Calibri Light"/>
                <w:color w:val="auto"/>
                <w:sz w:val="20"/>
                <w:szCs w:val="20"/>
              </w:rPr>
              <w:t>2</w:t>
            </w:r>
            <w:r w:rsidR="001B61B2">
              <w:rPr>
                <w:rFonts w:ascii="Calibri Light" w:hAnsi="Calibri Light" w:cs="Calibri Light"/>
                <w:color w:val="auto"/>
                <w:sz w:val="20"/>
                <w:szCs w:val="20"/>
              </w:rPr>
              <w:t>4</w:t>
            </w:r>
            <w:r w:rsidRPr="00365B48">
              <w:rPr>
                <w:rFonts w:ascii="Calibri Light" w:hAnsi="Calibri Light" w:cs="Calibri Light"/>
                <w:color w:val="auto"/>
                <w:sz w:val="20"/>
                <w:szCs w:val="20"/>
              </w:rPr>
              <w:t xml:space="preserve"> r.</w:t>
            </w:r>
            <w:r w:rsidR="001809EE">
              <w:rPr>
                <w:rFonts w:ascii="Calibri Light" w:hAnsi="Calibri Light" w:cs="Calibri Light"/>
                <w:color w:val="auto"/>
                <w:sz w:val="20"/>
                <w:szCs w:val="20"/>
              </w:rPr>
              <w:t xml:space="preserve"> </w:t>
            </w:r>
            <w:r w:rsidRPr="00365B48">
              <w:rPr>
                <w:rStyle w:val="Odwoaniedokomentarza3"/>
                <w:rFonts w:ascii="Calibri Light" w:hAnsi="Calibri Light" w:cs="Calibri Light"/>
                <w:color w:val="auto"/>
                <w:sz w:val="20"/>
                <w:szCs w:val="20"/>
              </w:rPr>
              <w:t>(realizowany systematycznie w</w:t>
            </w:r>
            <w:r w:rsidR="00086F3B">
              <w:rPr>
                <w:rStyle w:val="Odwoaniedokomentarza3"/>
                <w:rFonts w:ascii="Calibri Light" w:hAnsi="Calibri Light" w:cs="Calibri Light"/>
                <w:color w:val="auto"/>
                <w:sz w:val="20"/>
                <w:szCs w:val="20"/>
              </w:rPr>
              <w:t> </w:t>
            </w:r>
            <w:r w:rsidRPr="00365B48">
              <w:rPr>
                <w:rStyle w:val="Odwoaniedokomentarza3"/>
                <w:rFonts w:ascii="Calibri Light" w:hAnsi="Calibri Light" w:cs="Calibri Light"/>
                <w:color w:val="auto"/>
                <w:sz w:val="20"/>
                <w:szCs w:val="20"/>
              </w:rPr>
              <w:t>okres</w:t>
            </w:r>
            <w:r>
              <w:rPr>
                <w:rStyle w:val="Odwoaniedokomentarza3"/>
                <w:rFonts w:ascii="Calibri Light" w:hAnsi="Calibri Light" w:cs="Calibri Light"/>
                <w:color w:val="auto"/>
                <w:sz w:val="20"/>
                <w:szCs w:val="20"/>
              </w:rPr>
              <w:t>ach rocznych</w:t>
            </w:r>
            <w:r w:rsidRPr="00365B48">
              <w:rPr>
                <w:rStyle w:val="Odwoaniedokomentarza3"/>
                <w:rFonts w:ascii="Calibri Light" w:hAnsi="Calibri Light" w:cs="Calibri Light"/>
                <w:color w:val="auto"/>
                <w:sz w:val="20"/>
                <w:szCs w:val="20"/>
              </w:rPr>
              <w:t>)</w:t>
            </w:r>
          </w:p>
        </w:tc>
      </w:tr>
      <w:tr w:rsidR="00A46133" w:rsidRPr="00543F0C" w14:paraId="50722211" w14:textId="77777777" w:rsidTr="005F5516">
        <w:trPr>
          <w:trHeight w:val="567"/>
        </w:trPr>
        <w:tc>
          <w:tcPr>
            <w:tcW w:w="5253" w:type="dxa"/>
            <w:tcBorders>
              <w:top w:val="single" w:sz="4" w:space="0" w:color="FFFFFF"/>
              <w:left w:val="single" w:sz="4" w:space="0" w:color="FFFFFF"/>
              <w:bottom w:val="single" w:sz="4" w:space="0" w:color="FFFFFF"/>
              <w:right w:val="nil"/>
            </w:tcBorders>
            <w:shd w:val="clear" w:color="auto" w:fill="F2F2F2" w:themeFill="background1" w:themeFillShade="F2"/>
            <w:vAlign w:val="center"/>
          </w:tcPr>
          <w:p w14:paraId="4FC4E269" w14:textId="77777777" w:rsidR="00A46133" w:rsidRPr="0063018D" w:rsidRDefault="00A46133" w:rsidP="001B6B75">
            <w:pPr>
              <w:pStyle w:val="Default"/>
              <w:rPr>
                <w:rFonts w:ascii="Calibri Light" w:hAnsi="Calibri Light" w:cs="Calibri Light"/>
                <w:sz w:val="20"/>
                <w:szCs w:val="20"/>
              </w:rPr>
            </w:pPr>
            <w:r w:rsidRPr="0063018D">
              <w:rPr>
                <w:rFonts w:ascii="Calibri Light" w:hAnsi="Calibri Light" w:cs="Calibri Light"/>
                <w:sz w:val="20"/>
                <w:szCs w:val="20"/>
              </w:rPr>
              <w:t>Ewaluacja okresowa</w:t>
            </w:r>
          </w:p>
        </w:tc>
        <w:tc>
          <w:tcPr>
            <w:tcW w:w="3819" w:type="dxa"/>
            <w:tcBorders>
              <w:top w:val="single" w:sz="4" w:space="0" w:color="808080"/>
              <w:left w:val="nil"/>
              <w:bottom w:val="single" w:sz="4" w:space="0" w:color="808080"/>
              <w:right w:val="nil"/>
            </w:tcBorders>
            <w:shd w:val="clear" w:color="auto" w:fill="FFFFFF"/>
            <w:vAlign w:val="center"/>
          </w:tcPr>
          <w:p w14:paraId="4F2EC616" w14:textId="77777777" w:rsidR="00A46133" w:rsidRPr="00365B48" w:rsidRDefault="00A46133" w:rsidP="005D711D">
            <w:pPr>
              <w:pStyle w:val="Default"/>
              <w:jc w:val="center"/>
              <w:rPr>
                <w:rFonts w:ascii="Calibri Light" w:hAnsi="Calibri Light" w:cs="Calibri Light"/>
                <w:color w:val="auto"/>
                <w:sz w:val="20"/>
                <w:szCs w:val="20"/>
              </w:rPr>
            </w:pPr>
            <w:r w:rsidRPr="00365B48">
              <w:rPr>
                <w:rFonts w:ascii="Calibri Light" w:hAnsi="Calibri Light" w:cs="Calibri Light"/>
                <w:color w:val="auto"/>
                <w:sz w:val="20"/>
                <w:szCs w:val="20"/>
              </w:rPr>
              <w:t>Od 20</w:t>
            </w:r>
            <w:r w:rsidR="00AF2B6E">
              <w:rPr>
                <w:rFonts w:ascii="Calibri Light" w:hAnsi="Calibri Light" w:cs="Calibri Light"/>
                <w:color w:val="auto"/>
                <w:sz w:val="20"/>
                <w:szCs w:val="20"/>
              </w:rPr>
              <w:t xml:space="preserve">23 </w:t>
            </w:r>
            <w:r w:rsidRPr="00365B48">
              <w:rPr>
                <w:rStyle w:val="Odwoaniedokomentarza3"/>
                <w:rFonts w:ascii="Calibri Light" w:hAnsi="Calibri Light" w:cs="Calibri Light"/>
                <w:color w:val="auto"/>
                <w:sz w:val="20"/>
                <w:szCs w:val="20"/>
              </w:rPr>
              <w:t>(realizowana w okresach trzyletnich)</w:t>
            </w:r>
          </w:p>
        </w:tc>
      </w:tr>
      <w:tr w:rsidR="00A46133" w:rsidRPr="00543F0C" w14:paraId="4F188D49" w14:textId="77777777" w:rsidTr="005F5516">
        <w:trPr>
          <w:trHeight w:val="567"/>
        </w:trPr>
        <w:tc>
          <w:tcPr>
            <w:tcW w:w="5253" w:type="dxa"/>
            <w:tcBorders>
              <w:top w:val="single" w:sz="4" w:space="0" w:color="FFFFFF"/>
              <w:left w:val="single" w:sz="4" w:space="0" w:color="FFFFFF"/>
              <w:bottom w:val="single" w:sz="4" w:space="0" w:color="FFFFFF"/>
              <w:right w:val="nil"/>
            </w:tcBorders>
            <w:shd w:val="clear" w:color="auto" w:fill="F2F2F2" w:themeFill="background1" w:themeFillShade="F2"/>
            <w:vAlign w:val="center"/>
          </w:tcPr>
          <w:p w14:paraId="4591CB7B" w14:textId="77777777" w:rsidR="00A46133" w:rsidRPr="0063018D" w:rsidRDefault="00A46133" w:rsidP="001B6B75">
            <w:pPr>
              <w:pStyle w:val="Default"/>
              <w:rPr>
                <w:rFonts w:ascii="Calibri Light" w:hAnsi="Calibri Light" w:cs="Calibri Light"/>
                <w:b/>
                <w:bCs/>
                <w:sz w:val="20"/>
                <w:szCs w:val="20"/>
              </w:rPr>
            </w:pPr>
            <w:r w:rsidRPr="0063018D">
              <w:rPr>
                <w:rFonts w:ascii="Calibri Light" w:hAnsi="Calibri Light" w:cs="Calibri Light"/>
                <w:sz w:val="20"/>
                <w:szCs w:val="20"/>
              </w:rPr>
              <w:t>Komunikacja społeczna GPR</w:t>
            </w:r>
          </w:p>
        </w:tc>
        <w:tc>
          <w:tcPr>
            <w:tcW w:w="3819" w:type="dxa"/>
            <w:tcBorders>
              <w:top w:val="single" w:sz="4" w:space="0" w:color="808080"/>
              <w:left w:val="nil"/>
              <w:bottom w:val="single" w:sz="4" w:space="0" w:color="808080"/>
              <w:right w:val="nil"/>
            </w:tcBorders>
            <w:shd w:val="clear" w:color="auto" w:fill="FFFFFF"/>
            <w:vAlign w:val="center"/>
          </w:tcPr>
          <w:p w14:paraId="0537F758" w14:textId="77777777" w:rsidR="00A46133" w:rsidRPr="00365B48" w:rsidRDefault="00A46133" w:rsidP="005D711D">
            <w:pPr>
              <w:pStyle w:val="Default"/>
              <w:jc w:val="center"/>
              <w:rPr>
                <w:rFonts w:ascii="Calibri Light" w:hAnsi="Calibri Light" w:cs="Calibri Light"/>
                <w:color w:val="auto"/>
                <w:sz w:val="20"/>
                <w:szCs w:val="20"/>
              </w:rPr>
            </w:pPr>
            <w:r w:rsidRPr="00365B48">
              <w:rPr>
                <w:rFonts w:ascii="Calibri Light" w:hAnsi="Calibri Light" w:cs="Calibri Light"/>
                <w:color w:val="auto"/>
                <w:sz w:val="20"/>
                <w:szCs w:val="20"/>
              </w:rPr>
              <w:t>Od 20</w:t>
            </w:r>
            <w:r w:rsidR="00B44D70">
              <w:rPr>
                <w:rFonts w:ascii="Calibri Light" w:hAnsi="Calibri Light" w:cs="Calibri Light"/>
                <w:color w:val="auto"/>
                <w:sz w:val="20"/>
                <w:szCs w:val="20"/>
              </w:rPr>
              <w:t xml:space="preserve">23 </w:t>
            </w:r>
            <w:r w:rsidRPr="00365B48">
              <w:rPr>
                <w:rFonts w:ascii="Calibri Light" w:hAnsi="Calibri Light" w:cs="Calibri Light"/>
                <w:color w:val="auto"/>
                <w:sz w:val="20"/>
                <w:szCs w:val="20"/>
              </w:rPr>
              <w:t>r.</w:t>
            </w:r>
          </w:p>
        </w:tc>
      </w:tr>
    </w:tbl>
    <w:p w14:paraId="7BF10AB3" w14:textId="77777777" w:rsidR="00A46133" w:rsidRPr="00F509C1" w:rsidRDefault="00A46133" w:rsidP="0025585C">
      <w:pPr>
        <w:pStyle w:val="Legenda"/>
      </w:pPr>
      <w:r>
        <w:t xml:space="preserve">Źródło: opracowanie własne </w:t>
      </w:r>
    </w:p>
    <w:p w14:paraId="6934656B" w14:textId="77777777" w:rsidR="00A46133" w:rsidRDefault="00E532F5" w:rsidP="00A46133">
      <w:pPr>
        <w:pStyle w:val="Nagwek2"/>
      </w:pPr>
      <w:bookmarkStart w:id="189" w:name="_Toc150946499"/>
      <w:r>
        <w:t>1</w:t>
      </w:r>
      <w:r w:rsidR="00EB05DC">
        <w:t>4</w:t>
      </w:r>
      <w:r w:rsidR="00A46133">
        <w:t>.5 Koszty zarządzania</w:t>
      </w:r>
      <w:bookmarkEnd w:id="189"/>
      <w:r w:rsidR="00A46133">
        <w:tab/>
      </w:r>
    </w:p>
    <w:p w14:paraId="1A23A565" w14:textId="7DD46DA7" w:rsidR="001345E9" w:rsidRPr="00EC6C25" w:rsidRDefault="001345E9" w:rsidP="001345E9">
      <w:r>
        <w:t>Całość procesu wdrażania,</w:t>
      </w:r>
      <w:r w:rsidR="001809EE">
        <w:t xml:space="preserve"> </w:t>
      </w:r>
      <w:r w:rsidRPr="00A7421E">
        <w:t>monitoringu i ewaluacji będzie realizowana</w:t>
      </w:r>
      <w:r w:rsidRPr="001D590B">
        <w:t xml:space="preserve"> przez pracowników Urzędu </w:t>
      </w:r>
      <w:r w:rsidR="00F94A1E">
        <w:t>Miejskiego w Głogówku</w:t>
      </w:r>
      <w:r w:rsidRPr="001D590B">
        <w:t xml:space="preserve"> w ramach obowiązków służbowych, w</w:t>
      </w:r>
      <w:r w:rsidR="001809EE">
        <w:t xml:space="preserve"> </w:t>
      </w:r>
      <w:r w:rsidRPr="001D590B">
        <w:t xml:space="preserve">związku z </w:t>
      </w:r>
      <w:r>
        <w:t>czym</w:t>
      </w:r>
      <w:r w:rsidRPr="001D590B">
        <w:t xml:space="preserve"> nie przewiduje się ponoszenia dodatkowych kosztów </w:t>
      </w:r>
      <w:r>
        <w:t xml:space="preserve">związanych </w:t>
      </w:r>
      <w:r w:rsidRPr="001D590B">
        <w:t xml:space="preserve">z obsługą procesu. </w:t>
      </w:r>
      <w:r>
        <w:t>W przypadku ewaluacji dopuszcza się jednak zlecenie opracowania badania ewalua</w:t>
      </w:r>
      <w:r w:rsidR="002F17B5">
        <w:t>cyjnego podmiotowi zewnętrznemu</w:t>
      </w:r>
      <w:r>
        <w:t>. Zaangażowanie wyspecjalizowanego</w:t>
      </w:r>
      <w:r w:rsidRPr="00A7421E">
        <w:t xml:space="preserve"> podmiotu</w:t>
      </w:r>
      <w:r>
        <w:t xml:space="preserve"> realizującego</w:t>
      </w:r>
      <w:r w:rsidRPr="00A7421E">
        <w:t xml:space="preserve"> tego typu usługi</w:t>
      </w:r>
      <w:r>
        <w:t xml:space="preserve"> możliwe będzie w przypadku dysponowania wolnymi środkami</w:t>
      </w:r>
      <w:r w:rsidR="002F17B5">
        <w:t xml:space="preserve"> w budżecie </w:t>
      </w:r>
      <w:r w:rsidR="007E77DD">
        <w:t>gminy</w:t>
      </w:r>
      <w:r>
        <w:t>.</w:t>
      </w:r>
      <w:r w:rsidR="00E67146">
        <w:t xml:space="preserve"> </w:t>
      </w:r>
      <w:r w:rsidRPr="001D590B">
        <w:t xml:space="preserve">Komitet Rewitalizacyjny powołany przez </w:t>
      </w:r>
      <w:r w:rsidR="0033607D">
        <w:t>Burmistrza Głogówka</w:t>
      </w:r>
      <w:r>
        <w:t xml:space="preserve"> </w:t>
      </w:r>
      <w:r w:rsidRPr="001D590B">
        <w:t xml:space="preserve">jako ciało doradcze, funkcjonować będzie w oparciu o przedstawicieli </w:t>
      </w:r>
      <w:r w:rsidR="00A66045">
        <w:t xml:space="preserve">Urzędu </w:t>
      </w:r>
      <w:r w:rsidR="0033607D">
        <w:t>Miejskiego</w:t>
      </w:r>
      <w:r w:rsidR="00A66045">
        <w:t xml:space="preserve"> </w:t>
      </w:r>
      <w:r w:rsidRPr="001D590B">
        <w:t xml:space="preserve">i </w:t>
      </w:r>
      <w:r w:rsidR="00700F39">
        <w:t>gminnych</w:t>
      </w:r>
      <w:r w:rsidRPr="001D590B">
        <w:t xml:space="preserve"> jednostek organizacyjnych, jak również wyłonionych przedstawicieli podmiotów publicznych i prywatnych oraz mieszkańców. Praca w ramach Komitetu Rewitalizacyjnego b</w:t>
      </w:r>
      <w:r>
        <w:t xml:space="preserve">ędzie miała charakter społeczny, </w:t>
      </w:r>
      <w:r w:rsidRPr="001D590B">
        <w:t>nieodpłatny.</w:t>
      </w:r>
    </w:p>
    <w:p w14:paraId="648CE044" w14:textId="77777777" w:rsidR="00A46133" w:rsidRPr="0019313D" w:rsidRDefault="00E532F5" w:rsidP="00A46133">
      <w:pPr>
        <w:pStyle w:val="Nagwek2"/>
      </w:pPr>
      <w:bookmarkStart w:id="190" w:name="_Toc150946500"/>
      <w:r w:rsidRPr="0019313D">
        <w:lastRenderedPageBreak/>
        <w:t>1</w:t>
      </w:r>
      <w:r w:rsidR="00EB05DC" w:rsidRPr="0019313D">
        <w:t>4</w:t>
      </w:r>
      <w:r w:rsidR="00A46133" w:rsidRPr="0019313D">
        <w:t>.6 Wskaźniki realizacji</w:t>
      </w:r>
      <w:bookmarkEnd w:id="190"/>
      <w:r w:rsidR="00A46133" w:rsidRPr="0019313D">
        <w:tab/>
      </w:r>
    </w:p>
    <w:p w14:paraId="0B8482F9" w14:textId="3E0287E0" w:rsidR="00DD2978" w:rsidRDefault="00FF6B82" w:rsidP="00A46133">
      <w:r>
        <w:t xml:space="preserve">Gminny Program Rewitalizacji Gminy </w:t>
      </w:r>
      <w:r w:rsidR="0033607D">
        <w:t>Głogówek</w:t>
      </w:r>
      <w:r w:rsidR="00571B6C">
        <w:t xml:space="preserve"> </w:t>
      </w:r>
      <w:r w:rsidR="00A46133" w:rsidRPr="001D590B">
        <w:t>wymaga usystematyzowanego monitoringu</w:t>
      </w:r>
      <w:r w:rsidR="00C47D00">
        <w:t>. J</w:t>
      </w:r>
      <w:r w:rsidR="00A46133" w:rsidRPr="001D590B">
        <w:t>ednym z podstawowych narzędzi służących do śledzenia postępu realizacji GPR są wskaźniki realizacji. Dostarczają one informacji dotyczących efektów realizacji przedsięwzięć wyszczególnionych w</w:t>
      </w:r>
      <w:r w:rsidR="00C47D00">
        <w:t> </w:t>
      </w:r>
      <w:r w:rsidR="00A46133" w:rsidRPr="001D590B">
        <w:t xml:space="preserve">dokumencie. Podkreślić należy, iż wybór wskaźników skupiony jest na ocenie osiągnięcia poszczególnych celów rewitalizacji wskazanych w części planistycznej, a nie produktów poszczególnych przedsięwzięć. Wynika to z postrzegania interwencji w ramach rewitalizacji jako procesu całościowego, </w:t>
      </w:r>
      <w:r w:rsidR="00A46133" w:rsidRPr="00747470">
        <w:t>który nie jest prostą sumą realizowanych przedsięwzięć, a ma na celu osiągnięcie zmiany na</w:t>
      </w:r>
      <w:r w:rsidR="009616CF" w:rsidRPr="00747470">
        <w:t xml:space="preserve"> obszarze objętym rewitalizacją.</w:t>
      </w:r>
    </w:p>
    <w:p w14:paraId="75A13E01" w14:textId="063F834E" w:rsidR="00A46133" w:rsidRDefault="00A46133" w:rsidP="0025585C">
      <w:pPr>
        <w:pStyle w:val="Legenda"/>
      </w:pPr>
      <w:bookmarkStart w:id="191" w:name="_Toc476812890"/>
      <w:bookmarkStart w:id="192" w:name="_Toc481129796"/>
      <w:bookmarkStart w:id="193" w:name="_Toc150946385"/>
      <w:r w:rsidRPr="00543F0C">
        <w:t xml:space="preserve">Tabela </w:t>
      </w:r>
      <w:fldSimple w:instr=" SEQ Tabela \* ARABIC ">
        <w:r w:rsidR="00516360">
          <w:rPr>
            <w:noProof/>
          </w:rPr>
          <w:t>47</w:t>
        </w:r>
      </w:fldSimple>
      <w:r w:rsidR="00E67146">
        <w:rPr>
          <w:noProof/>
        </w:rPr>
        <w:t xml:space="preserve"> </w:t>
      </w:r>
      <w:r w:rsidRPr="00541661">
        <w:t>Wskaźniki realizacji GPR dedykowane celom rewitalizacji</w:t>
      </w:r>
      <w:bookmarkEnd w:id="191"/>
      <w:bookmarkEnd w:id="192"/>
      <w:bookmarkEnd w:id="193"/>
    </w:p>
    <w:tbl>
      <w:tblPr>
        <w:tblW w:w="9129" w:type="dxa"/>
        <w:tblInd w:w="10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000" w:firstRow="0" w:lastRow="0" w:firstColumn="0" w:lastColumn="0" w:noHBand="0" w:noVBand="0"/>
      </w:tblPr>
      <w:tblGrid>
        <w:gridCol w:w="5053"/>
        <w:gridCol w:w="1125"/>
        <w:gridCol w:w="1686"/>
        <w:gridCol w:w="1265"/>
      </w:tblGrid>
      <w:tr w:rsidR="0019313D" w:rsidRPr="0019313D" w14:paraId="40426260" w14:textId="77777777" w:rsidTr="00C24839">
        <w:trPr>
          <w:trHeight w:val="397"/>
          <w:tblHeader/>
        </w:trPr>
        <w:tc>
          <w:tcPr>
            <w:tcW w:w="5053" w:type="dxa"/>
            <w:shd w:val="clear" w:color="auto" w:fill="DBE5F1" w:themeFill="accent1" w:themeFillTint="33"/>
            <w:vAlign w:val="center"/>
          </w:tcPr>
          <w:p w14:paraId="45D4AB5E" w14:textId="77777777" w:rsidR="0019313D" w:rsidRPr="0019313D" w:rsidRDefault="0019313D" w:rsidP="00423141">
            <w:pPr>
              <w:pStyle w:val="Default"/>
              <w:jc w:val="center"/>
              <w:rPr>
                <w:rFonts w:ascii="Calibri Light" w:hAnsi="Calibri Light" w:cs="Calibri Light"/>
                <w:color w:val="auto"/>
                <w:sz w:val="22"/>
                <w:szCs w:val="22"/>
              </w:rPr>
            </w:pPr>
            <w:bookmarkStart w:id="194" w:name="_Hlk150089330"/>
            <w:r w:rsidRPr="0019313D">
              <w:rPr>
                <w:rFonts w:ascii="Calibri Light" w:hAnsi="Calibri Light" w:cs="Calibri Light"/>
                <w:color w:val="auto"/>
                <w:sz w:val="22"/>
                <w:szCs w:val="22"/>
              </w:rPr>
              <w:t>Wskaźnik</w:t>
            </w:r>
          </w:p>
        </w:tc>
        <w:tc>
          <w:tcPr>
            <w:tcW w:w="1125" w:type="dxa"/>
            <w:shd w:val="clear" w:color="auto" w:fill="DBE5F1" w:themeFill="accent1" w:themeFillTint="33"/>
            <w:vAlign w:val="center"/>
          </w:tcPr>
          <w:p w14:paraId="0ABF0A7F" w14:textId="77777777" w:rsidR="0019313D" w:rsidRPr="0019313D" w:rsidRDefault="0019313D" w:rsidP="00423141">
            <w:pPr>
              <w:pStyle w:val="Default"/>
              <w:jc w:val="center"/>
              <w:rPr>
                <w:rFonts w:ascii="Calibri Light" w:hAnsi="Calibri Light" w:cs="Calibri Light"/>
                <w:color w:val="auto"/>
                <w:sz w:val="22"/>
                <w:szCs w:val="22"/>
              </w:rPr>
            </w:pPr>
            <w:r w:rsidRPr="0019313D">
              <w:rPr>
                <w:rFonts w:ascii="Calibri Light" w:hAnsi="Calibri Light" w:cs="Calibri Light"/>
                <w:color w:val="auto"/>
                <w:sz w:val="22"/>
                <w:szCs w:val="22"/>
              </w:rPr>
              <w:t>Wartość wskaźnika</w:t>
            </w:r>
          </w:p>
        </w:tc>
        <w:tc>
          <w:tcPr>
            <w:tcW w:w="1686" w:type="dxa"/>
            <w:shd w:val="clear" w:color="auto" w:fill="DBE5F1" w:themeFill="accent1" w:themeFillTint="33"/>
            <w:vAlign w:val="center"/>
          </w:tcPr>
          <w:p w14:paraId="5E025957" w14:textId="77777777" w:rsidR="0019313D" w:rsidRPr="0019313D" w:rsidRDefault="0019313D" w:rsidP="00423141">
            <w:pPr>
              <w:pStyle w:val="Default"/>
              <w:jc w:val="center"/>
              <w:rPr>
                <w:rFonts w:ascii="Calibri Light" w:hAnsi="Calibri Light" w:cs="Calibri Light"/>
                <w:color w:val="auto"/>
                <w:sz w:val="22"/>
                <w:szCs w:val="22"/>
              </w:rPr>
            </w:pPr>
            <w:r w:rsidRPr="0019313D">
              <w:rPr>
                <w:rFonts w:ascii="Calibri Light" w:hAnsi="Calibri Light" w:cs="Calibri Light"/>
                <w:color w:val="auto"/>
                <w:sz w:val="22"/>
                <w:szCs w:val="22"/>
              </w:rPr>
              <w:t>Źródło danych (fiszka projektu)</w:t>
            </w:r>
          </w:p>
        </w:tc>
        <w:tc>
          <w:tcPr>
            <w:tcW w:w="1265" w:type="dxa"/>
            <w:shd w:val="clear" w:color="auto" w:fill="DBE5F1" w:themeFill="accent1" w:themeFillTint="33"/>
            <w:vAlign w:val="center"/>
          </w:tcPr>
          <w:p w14:paraId="1B2A4915" w14:textId="77777777" w:rsidR="0019313D" w:rsidRPr="0019313D" w:rsidRDefault="0019313D" w:rsidP="00423141">
            <w:pPr>
              <w:pStyle w:val="Default"/>
              <w:jc w:val="center"/>
              <w:rPr>
                <w:rFonts w:ascii="Calibri Light" w:hAnsi="Calibri Light" w:cs="Calibri Light"/>
                <w:color w:val="auto"/>
                <w:sz w:val="22"/>
                <w:szCs w:val="22"/>
              </w:rPr>
            </w:pPr>
            <w:r w:rsidRPr="0019313D">
              <w:rPr>
                <w:rFonts w:ascii="Calibri Light" w:hAnsi="Calibri Light" w:cs="Calibri Light"/>
                <w:color w:val="auto"/>
                <w:sz w:val="22"/>
                <w:szCs w:val="22"/>
              </w:rPr>
              <w:t>Wartość docelowa wskaźnika</w:t>
            </w:r>
          </w:p>
        </w:tc>
      </w:tr>
      <w:tr w:rsidR="00C24839" w:rsidRPr="0019313D" w14:paraId="0807CDAC" w14:textId="77777777" w:rsidTr="00C24839">
        <w:trPr>
          <w:trHeight w:val="397"/>
        </w:trPr>
        <w:tc>
          <w:tcPr>
            <w:tcW w:w="5053" w:type="dxa"/>
            <w:shd w:val="clear" w:color="auto" w:fill="FFFFFF"/>
            <w:vAlign w:val="center"/>
          </w:tcPr>
          <w:p w14:paraId="4DC4DC1C" w14:textId="6FE24E14" w:rsidR="00C24839" w:rsidRPr="0019313D" w:rsidRDefault="00C24839" w:rsidP="00C24839">
            <w:pPr>
              <w:pStyle w:val="Default"/>
              <w:rPr>
                <w:rFonts w:ascii="Calibri Light" w:hAnsi="Calibri Light" w:cs="Calibri Light"/>
                <w:color w:val="auto"/>
                <w:sz w:val="22"/>
                <w:szCs w:val="22"/>
              </w:rPr>
            </w:pPr>
            <w:r w:rsidRPr="000477A9">
              <w:rPr>
                <w:rFonts w:ascii="Calibri Light" w:hAnsi="Calibri Light" w:cs="Calibri Light"/>
                <w:sz w:val="22"/>
                <w:szCs w:val="22"/>
              </w:rPr>
              <w:t>Liczba zabytków nieruchomych objętych renowacją</w:t>
            </w:r>
          </w:p>
        </w:tc>
        <w:tc>
          <w:tcPr>
            <w:tcW w:w="1125" w:type="dxa"/>
            <w:shd w:val="clear" w:color="auto" w:fill="FFFFFF"/>
            <w:vAlign w:val="center"/>
          </w:tcPr>
          <w:p w14:paraId="143CF2D8" w14:textId="6D0C642E"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0</w:t>
            </w:r>
          </w:p>
        </w:tc>
        <w:tc>
          <w:tcPr>
            <w:tcW w:w="1686" w:type="dxa"/>
            <w:shd w:val="clear" w:color="auto" w:fill="FFFFFF"/>
            <w:vAlign w:val="center"/>
          </w:tcPr>
          <w:p w14:paraId="013D05B0" w14:textId="57DA3998"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1,2,4,5,13,14</w:t>
            </w:r>
          </w:p>
        </w:tc>
        <w:tc>
          <w:tcPr>
            <w:tcW w:w="1265" w:type="dxa"/>
            <w:shd w:val="clear" w:color="auto" w:fill="FFFFFF"/>
            <w:vAlign w:val="center"/>
          </w:tcPr>
          <w:p w14:paraId="1D0FF3C7" w14:textId="69E05E73"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6</w:t>
            </w:r>
          </w:p>
        </w:tc>
      </w:tr>
      <w:tr w:rsidR="00C24839" w:rsidRPr="0019313D" w14:paraId="18177971" w14:textId="77777777" w:rsidTr="00C24839">
        <w:trPr>
          <w:trHeight w:val="397"/>
        </w:trPr>
        <w:tc>
          <w:tcPr>
            <w:tcW w:w="5053" w:type="dxa"/>
            <w:shd w:val="clear" w:color="auto" w:fill="FFFFFF"/>
            <w:vAlign w:val="center"/>
          </w:tcPr>
          <w:p w14:paraId="2E69FD30" w14:textId="5F9440A3" w:rsidR="00C24839" w:rsidRPr="0019313D" w:rsidRDefault="00C24839" w:rsidP="00C24839">
            <w:pPr>
              <w:pStyle w:val="Default"/>
              <w:rPr>
                <w:rFonts w:ascii="Calibri Light" w:hAnsi="Calibri Light" w:cs="Calibri Light"/>
                <w:color w:val="auto"/>
                <w:sz w:val="22"/>
                <w:szCs w:val="22"/>
              </w:rPr>
            </w:pPr>
            <w:r w:rsidRPr="000477A9">
              <w:rPr>
                <w:rFonts w:ascii="Calibri Light" w:hAnsi="Calibri Light" w:cs="Calibri Light"/>
                <w:sz w:val="22"/>
                <w:szCs w:val="22"/>
              </w:rPr>
              <w:t xml:space="preserve">Liczba obiektów poddanych rewitalizacji </w:t>
            </w:r>
          </w:p>
        </w:tc>
        <w:tc>
          <w:tcPr>
            <w:tcW w:w="1125" w:type="dxa"/>
            <w:shd w:val="clear" w:color="auto" w:fill="FFFFFF"/>
            <w:vAlign w:val="center"/>
          </w:tcPr>
          <w:p w14:paraId="3322F763" w14:textId="0F6C3864"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0</w:t>
            </w:r>
          </w:p>
        </w:tc>
        <w:tc>
          <w:tcPr>
            <w:tcW w:w="1686" w:type="dxa"/>
            <w:shd w:val="clear" w:color="auto" w:fill="FFFFFF"/>
            <w:vAlign w:val="center"/>
          </w:tcPr>
          <w:p w14:paraId="5F796419" w14:textId="55808568"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3,6,13,14</w:t>
            </w:r>
          </w:p>
        </w:tc>
        <w:tc>
          <w:tcPr>
            <w:tcW w:w="1265" w:type="dxa"/>
            <w:shd w:val="clear" w:color="auto" w:fill="FFFFFF"/>
            <w:vAlign w:val="center"/>
          </w:tcPr>
          <w:p w14:paraId="4F01EE15" w14:textId="3E8AB89A"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4</w:t>
            </w:r>
          </w:p>
        </w:tc>
      </w:tr>
      <w:tr w:rsidR="00C24839" w:rsidRPr="0019313D" w14:paraId="3213AF24" w14:textId="77777777" w:rsidTr="00C24839">
        <w:trPr>
          <w:trHeight w:val="397"/>
        </w:trPr>
        <w:tc>
          <w:tcPr>
            <w:tcW w:w="5053" w:type="dxa"/>
            <w:shd w:val="clear" w:color="auto" w:fill="FFFFFF"/>
            <w:vAlign w:val="center"/>
          </w:tcPr>
          <w:p w14:paraId="579AA769" w14:textId="6AD8D345" w:rsidR="00C24839" w:rsidRPr="0019313D" w:rsidRDefault="00C24839" w:rsidP="00C24839">
            <w:pPr>
              <w:pStyle w:val="Default"/>
              <w:rPr>
                <w:rFonts w:ascii="Calibri Light" w:hAnsi="Calibri Light" w:cs="Calibri Light"/>
                <w:sz w:val="22"/>
                <w:szCs w:val="22"/>
              </w:rPr>
            </w:pPr>
            <w:r w:rsidRPr="000477A9">
              <w:rPr>
                <w:rFonts w:ascii="Calibri Light" w:hAnsi="Calibri Light" w:cs="Calibri Light"/>
                <w:sz w:val="22"/>
                <w:szCs w:val="22"/>
              </w:rPr>
              <w:t xml:space="preserve">Liczba odbudowanych obiektów na obszarze rewitalizacji </w:t>
            </w:r>
          </w:p>
        </w:tc>
        <w:tc>
          <w:tcPr>
            <w:tcW w:w="1125" w:type="dxa"/>
            <w:shd w:val="clear" w:color="auto" w:fill="FFFFFF"/>
            <w:vAlign w:val="center"/>
          </w:tcPr>
          <w:p w14:paraId="63154C4C" w14:textId="45BC1B96"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0</w:t>
            </w:r>
          </w:p>
        </w:tc>
        <w:tc>
          <w:tcPr>
            <w:tcW w:w="1686" w:type="dxa"/>
            <w:shd w:val="clear" w:color="auto" w:fill="FFFFFF"/>
            <w:vAlign w:val="center"/>
          </w:tcPr>
          <w:p w14:paraId="431CE1B1" w14:textId="1B2DEA6A"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3</w:t>
            </w:r>
          </w:p>
        </w:tc>
        <w:tc>
          <w:tcPr>
            <w:tcW w:w="1265" w:type="dxa"/>
            <w:shd w:val="clear" w:color="auto" w:fill="FFFFFF"/>
            <w:vAlign w:val="center"/>
          </w:tcPr>
          <w:p w14:paraId="460B1439" w14:textId="4B86B129"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1</w:t>
            </w:r>
          </w:p>
        </w:tc>
      </w:tr>
      <w:tr w:rsidR="00C24839" w:rsidRPr="0019313D" w14:paraId="27A4CE62" w14:textId="77777777" w:rsidTr="00C24839">
        <w:trPr>
          <w:trHeight w:val="397"/>
        </w:trPr>
        <w:tc>
          <w:tcPr>
            <w:tcW w:w="5053" w:type="dxa"/>
            <w:shd w:val="clear" w:color="auto" w:fill="FFFFFF"/>
            <w:vAlign w:val="center"/>
          </w:tcPr>
          <w:p w14:paraId="3832C927" w14:textId="094744C5" w:rsidR="00C24839" w:rsidRPr="0019313D" w:rsidRDefault="00C24839" w:rsidP="00C24839">
            <w:pPr>
              <w:pStyle w:val="Default"/>
              <w:rPr>
                <w:rFonts w:ascii="Calibri Light" w:hAnsi="Calibri Light" w:cs="Calibri Light"/>
                <w:sz w:val="22"/>
                <w:szCs w:val="22"/>
              </w:rPr>
            </w:pPr>
            <w:r w:rsidRPr="000477A9">
              <w:rPr>
                <w:rFonts w:ascii="Calibri Light" w:hAnsi="Calibri Light" w:cs="Calibri Light"/>
                <w:sz w:val="22"/>
                <w:szCs w:val="22"/>
              </w:rPr>
              <w:t>Liczba obiektów parkowych poddanych rewitalizacji</w:t>
            </w:r>
          </w:p>
        </w:tc>
        <w:tc>
          <w:tcPr>
            <w:tcW w:w="1125" w:type="dxa"/>
            <w:shd w:val="clear" w:color="auto" w:fill="FFFFFF"/>
            <w:vAlign w:val="center"/>
          </w:tcPr>
          <w:p w14:paraId="0F5BA52D" w14:textId="5C7B195D"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0</w:t>
            </w:r>
          </w:p>
        </w:tc>
        <w:tc>
          <w:tcPr>
            <w:tcW w:w="1686" w:type="dxa"/>
            <w:shd w:val="clear" w:color="auto" w:fill="FFFFFF"/>
            <w:vAlign w:val="center"/>
          </w:tcPr>
          <w:p w14:paraId="49DC782D" w14:textId="0E25E900"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4,5</w:t>
            </w:r>
          </w:p>
        </w:tc>
        <w:tc>
          <w:tcPr>
            <w:tcW w:w="1265" w:type="dxa"/>
            <w:shd w:val="clear" w:color="auto" w:fill="FFFFFF"/>
            <w:vAlign w:val="center"/>
          </w:tcPr>
          <w:p w14:paraId="29FB4578" w14:textId="5F6857A6"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2</w:t>
            </w:r>
          </w:p>
        </w:tc>
      </w:tr>
      <w:tr w:rsidR="00C24839" w:rsidRPr="0019313D" w14:paraId="3076E8F3" w14:textId="77777777" w:rsidTr="00C24839">
        <w:trPr>
          <w:trHeight w:val="397"/>
        </w:trPr>
        <w:tc>
          <w:tcPr>
            <w:tcW w:w="5053" w:type="dxa"/>
            <w:shd w:val="clear" w:color="auto" w:fill="FFFFFF"/>
            <w:vAlign w:val="center"/>
          </w:tcPr>
          <w:p w14:paraId="788E4B82" w14:textId="40F7736A" w:rsidR="00C24839" w:rsidRPr="0019313D" w:rsidRDefault="00C24839" w:rsidP="00C24839">
            <w:pPr>
              <w:pStyle w:val="Default"/>
              <w:rPr>
                <w:rFonts w:ascii="Calibri Light" w:hAnsi="Calibri Light" w:cs="Calibri Light"/>
                <w:sz w:val="22"/>
                <w:szCs w:val="22"/>
              </w:rPr>
            </w:pPr>
            <w:r w:rsidRPr="000477A9">
              <w:rPr>
                <w:rFonts w:ascii="Calibri Light" w:hAnsi="Calibri Light" w:cs="Calibri Light"/>
                <w:sz w:val="22"/>
                <w:szCs w:val="22"/>
              </w:rPr>
              <w:t>Liczba przedsięwzięć z zakresu bioróżnorodności na obszarze rewitalizacji</w:t>
            </w:r>
          </w:p>
        </w:tc>
        <w:tc>
          <w:tcPr>
            <w:tcW w:w="1125" w:type="dxa"/>
            <w:shd w:val="clear" w:color="auto" w:fill="FFFFFF"/>
            <w:vAlign w:val="center"/>
          </w:tcPr>
          <w:p w14:paraId="05F3A621" w14:textId="701389DD" w:rsidR="00C24839" w:rsidRPr="0019313D" w:rsidRDefault="00C24839" w:rsidP="00C24839">
            <w:pPr>
              <w:pStyle w:val="Default"/>
              <w:jc w:val="center"/>
              <w:rPr>
                <w:rFonts w:ascii="Calibri Light" w:hAnsi="Calibri Light" w:cs="Calibri Light"/>
                <w:color w:val="auto"/>
                <w:sz w:val="22"/>
                <w:szCs w:val="22"/>
              </w:rPr>
            </w:pPr>
            <w:r w:rsidRPr="0019313D">
              <w:rPr>
                <w:rFonts w:ascii="Calibri Light" w:hAnsi="Calibri Light" w:cs="Calibri Light"/>
                <w:color w:val="auto"/>
                <w:sz w:val="22"/>
                <w:szCs w:val="22"/>
              </w:rPr>
              <w:t>0</w:t>
            </w:r>
          </w:p>
        </w:tc>
        <w:tc>
          <w:tcPr>
            <w:tcW w:w="1686" w:type="dxa"/>
            <w:shd w:val="clear" w:color="auto" w:fill="FFFFFF"/>
            <w:vAlign w:val="center"/>
          </w:tcPr>
          <w:p w14:paraId="6F38E2AD" w14:textId="389CD3C1"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4</w:t>
            </w:r>
          </w:p>
        </w:tc>
        <w:tc>
          <w:tcPr>
            <w:tcW w:w="1265" w:type="dxa"/>
            <w:shd w:val="clear" w:color="auto" w:fill="FFFFFF"/>
            <w:vAlign w:val="center"/>
          </w:tcPr>
          <w:p w14:paraId="745D0ADE" w14:textId="73745F50"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1</w:t>
            </w:r>
          </w:p>
        </w:tc>
      </w:tr>
      <w:tr w:rsidR="00C24839" w:rsidRPr="0019313D" w14:paraId="40F3ED93" w14:textId="77777777" w:rsidTr="00C24839">
        <w:trPr>
          <w:trHeight w:val="397"/>
        </w:trPr>
        <w:tc>
          <w:tcPr>
            <w:tcW w:w="5053" w:type="dxa"/>
            <w:shd w:val="clear" w:color="auto" w:fill="FFFFFF"/>
            <w:vAlign w:val="center"/>
          </w:tcPr>
          <w:p w14:paraId="5CD38752" w14:textId="527975D9" w:rsidR="00C24839" w:rsidRPr="0019313D" w:rsidRDefault="00C24839" w:rsidP="00C24839">
            <w:pPr>
              <w:pStyle w:val="Default"/>
              <w:rPr>
                <w:rFonts w:ascii="Calibri Light" w:hAnsi="Calibri Light" w:cs="Calibri Light"/>
                <w:color w:val="auto"/>
                <w:sz w:val="22"/>
                <w:szCs w:val="22"/>
              </w:rPr>
            </w:pPr>
            <w:r w:rsidRPr="000477A9">
              <w:rPr>
                <w:rFonts w:ascii="Calibri Light" w:hAnsi="Calibri Light" w:cs="Calibri Light"/>
                <w:sz w:val="22"/>
                <w:szCs w:val="22"/>
              </w:rPr>
              <w:t>Liczba przedsięwzięć z zakresu energooszczędności na obszarze rewitalizacji</w:t>
            </w:r>
          </w:p>
        </w:tc>
        <w:tc>
          <w:tcPr>
            <w:tcW w:w="1125" w:type="dxa"/>
            <w:shd w:val="clear" w:color="auto" w:fill="FFFFFF"/>
            <w:vAlign w:val="center"/>
          </w:tcPr>
          <w:p w14:paraId="39FB34D9" w14:textId="7988F6BF"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0</w:t>
            </w:r>
          </w:p>
        </w:tc>
        <w:tc>
          <w:tcPr>
            <w:tcW w:w="1686" w:type="dxa"/>
            <w:shd w:val="clear" w:color="auto" w:fill="FFFFFF"/>
            <w:vAlign w:val="center"/>
          </w:tcPr>
          <w:p w14:paraId="75273D6C" w14:textId="18AAF45B"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5,6,14</w:t>
            </w:r>
          </w:p>
        </w:tc>
        <w:tc>
          <w:tcPr>
            <w:tcW w:w="1265" w:type="dxa"/>
            <w:shd w:val="clear" w:color="auto" w:fill="FFFFFF"/>
            <w:vAlign w:val="center"/>
          </w:tcPr>
          <w:p w14:paraId="7D6C5B35" w14:textId="716CF776"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3</w:t>
            </w:r>
          </w:p>
        </w:tc>
      </w:tr>
      <w:tr w:rsidR="00C24839" w:rsidRPr="0019313D" w14:paraId="76134844" w14:textId="77777777" w:rsidTr="00C24839">
        <w:trPr>
          <w:trHeight w:val="397"/>
        </w:trPr>
        <w:tc>
          <w:tcPr>
            <w:tcW w:w="5053" w:type="dxa"/>
            <w:shd w:val="clear" w:color="auto" w:fill="FFFFFF"/>
            <w:vAlign w:val="center"/>
          </w:tcPr>
          <w:p w14:paraId="68EDFAD7" w14:textId="7C5E50BE" w:rsidR="00C24839" w:rsidRPr="0019313D" w:rsidRDefault="00C24839" w:rsidP="00C24839">
            <w:pPr>
              <w:pStyle w:val="Default"/>
              <w:rPr>
                <w:rFonts w:ascii="Calibri Light" w:hAnsi="Calibri Light" w:cs="Calibri Light"/>
                <w:color w:val="auto"/>
                <w:sz w:val="22"/>
                <w:szCs w:val="22"/>
              </w:rPr>
            </w:pPr>
            <w:r w:rsidRPr="000477A9">
              <w:rPr>
                <w:rFonts w:ascii="Calibri Light" w:hAnsi="Calibri Light" w:cs="Calibri Light"/>
                <w:sz w:val="22"/>
                <w:szCs w:val="22"/>
              </w:rPr>
              <w:t xml:space="preserve">Liczba </w:t>
            </w:r>
            <w:r>
              <w:rPr>
                <w:rFonts w:ascii="Calibri Light" w:hAnsi="Calibri Light" w:cs="Calibri Light"/>
                <w:sz w:val="22"/>
                <w:szCs w:val="22"/>
              </w:rPr>
              <w:t>przestrzeni</w:t>
            </w:r>
            <w:r w:rsidRPr="000477A9">
              <w:rPr>
                <w:rFonts w:ascii="Calibri Light" w:hAnsi="Calibri Light" w:cs="Calibri Light"/>
                <w:sz w:val="22"/>
                <w:szCs w:val="22"/>
              </w:rPr>
              <w:t xml:space="preserve"> zielonych poddanych rewitalizacji</w:t>
            </w:r>
          </w:p>
        </w:tc>
        <w:tc>
          <w:tcPr>
            <w:tcW w:w="1125" w:type="dxa"/>
            <w:shd w:val="clear" w:color="auto" w:fill="FFFFFF"/>
            <w:vAlign w:val="center"/>
          </w:tcPr>
          <w:p w14:paraId="0CBCED2A" w14:textId="166F0828"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0</w:t>
            </w:r>
          </w:p>
        </w:tc>
        <w:tc>
          <w:tcPr>
            <w:tcW w:w="1686" w:type="dxa"/>
            <w:shd w:val="clear" w:color="auto" w:fill="FFFFFF"/>
            <w:vAlign w:val="center"/>
          </w:tcPr>
          <w:p w14:paraId="46E31CAE" w14:textId="494C71FF"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5</w:t>
            </w:r>
          </w:p>
        </w:tc>
        <w:tc>
          <w:tcPr>
            <w:tcW w:w="1265" w:type="dxa"/>
            <w:shd w:val="clear" w:color="auto" w:fill="FFFFFF"/>
            <w:vAlign w:val="center"/>
          </w:tcPr>
          <w:p w14:paraId="11D01070" w14:textId="14BE2FE9"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1</w:t>
            </w:r>
          </w:p>
        </w:tc>
      </w:tr>
      <w:tr w:rsidR="00C24839" w:rsidRPr="0019313D" w14:paraId="19875929" w14:textId="77777777" w:rsidTr="00C24839">
        <w:trPr>
          <w:trHeight w:val="397"/>
        </w:trPr>
        <w:tc>
          <w:tcPr>
            <w:tcW w:w="5053" w:type="dxa"/>
            <w:shd w:val="clear" w:color="auto" w:fill="FFFFFF"/>
            <w:vAlign w:val="center"/>
          </w:tcPr>
          <w:p w14:paraId="5CC83FA7" w14:textId="5F40C32D" w:rsidR="00C24839" w:rsidRPr="0019313D" w:rsidRDefault="00C24839" w:rsidP="00C24839">
            <w:pPr>
              <w:pStyle w:val="Default"/>
              <w:rPr>
                <w:rFonts w:ascii="Calibri Light" w:hAnsi="Calibri Light" w:cs="Calibri Light"/>
                <w:color w:val="auto"/>
                <w:sz w:val="22"/>
                <w:szCs w:val="22"/>
              </w:rPr>
            </w:pPr>
            <w:r w:rsidRPr="000477A9">
              <w:rPr>
                <w:rFonts w:ascii="Calibri Light" w:hAnsi="Calibri Light" w:cs="Calibri Light"/>
                <w:sz w:val="22"/>
                <w:szCs w:val="22"/>
              </w:rPr>
              <w:t>Liczba obiektów infrastruktury społecznej poddanej rewitalizacji</w:t>
            </w:r>
          </w:p>
        </w:tc>
        <w:tc>
          <w:tcPr>
            <w:tcW w:w="1125" w:type="dxa"/>
            <w:shd w:val="clear" w:color="auto" w:fill="FFFFFF"/>
            <w:vAlign w:val="center"/>
          </w:tcPr>
          <w:p w14:paraId="093ED9B0" w14:textId="3C98A94B"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0</w:t>
            </w:r>
          </w:p>
        </w:tc>
        <w:tc>
          <w:tcPr>
            <w:tcW w:w="1686" w:type="dxa"/>
            <w:shd w:val="clear" w:color="auto" w:fill="FFFFFF"/>
            <w:vAlign w:val="center"/>
          </w:tcPr>
          <w:p w14:paraId="4B31FD9E" w14:textId="528C84C4"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1,2,7</w:t>
            </w:r>
          </w:p>
        </w:tc>
        <w:tc>
          <w:tcPr>
            <w:tcW w:w="1265" w:type="dxa"/>
            <w:shd w:val="clear" w:color="auto" w:fill="FFFFFF"/>
            <w:vAlign w:val="center"/>
          </w:tcPr>
          <w:p w14:paraId="57DB7794" w14:textId="73CE30DC"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3</w:t>
            </w:r>
          </w:p>
        </w:tc>
      </w:tr>
      <w:tr w:rsidR="00C24839" w:rsidRPr="0019313D" w14:paraId="71A1F11E" w14:textId="77777777" w:rsidTr="00C24839">
        <w:trPr>
          <w:trHeight w:val="397"/>
        </w:trPr>
        <w:tc>
          <w:tcPr>
            <w:tcW w:w="5053" w:type="dxa"/>
            <w:shd w:val="clear" w:color="auto" w:fill="FFFFFF"/>
            <w:vAlign w:val="center"/>
          </w:tcPr>
          <w:p w14:paraId="78743F0D" w14:textId="48356A12" w:rsidR="00C24839" w:rsidRPr="0019313D" w:rsidRDefault="00C24839" w:rsidP="00C24839">
            <w:pPr>
              <w:pStyle w:val="Default"/>
              <w:rPr>
                <w:rFonts w:ascii="Calibri Light" w:hAnsi="Calibri Light" w:cs="Calibri Light"/>
                <w:color w:val="auto"/>
                <w:sz w:val="22"/>
                <w:szCs w:val="22"/>
              </w:rPr>
            </w:pPr>
            <w:r w:rsidRPr="000477A9">
              <w:rPr>
                <w:rFonts w:ascii="Calibri Light" w:hAnsi="Calibri Light" w:cs="Calibri Light"/>
                <w:sz w:val="22"/>
                <w:szCs w:val="22"/>
              </w:rPr>
              <w:t>Liczba projektów z zakresu rewitalizacji otoczenia obiektów</w:t>
            </w:r>
          </w:p>
        </w:tc>
        <w:tc>
          <w:tcPr>
            <w:tcW w:w="1125" w:type="dxa"/>
            <w:shd w:val="clear" w:color="auto" w:fill="FFFFFF"/>
            <w:vAlign w:val="center"/>
          </w:tcPr>
          <w:p w14:paraId="1EA3C8AA" w14:textId="47A37604"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0</w:t>
            </w:r>
          </w:p>
        </w:tc>
        <w:tc>
          <w:tcPr>
            <w:tcW w:w="1686" w:type="dxa"/>
            <w:shd w:val="clear" w:color="auto" w:fill="FFFFFF"/>
            <w:vAlign w:val="center"/>
          </w:tcPr>
          <w:p w14:paraId="0C55EDD0" w14:textId="44332202"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13,14</w:t>
            </w:r>
          </w:p>
        </w:tc>
        <w:tc>
          <w:tcPr>
            <w:tcW w:w="1265" w:type="dxa"/>
            <w:shd w:val="clear" w:color="auto" w:fill="FFFFFF"/>
            <w:vAlign w:val="center"/>
          </w:tcPr>
          <w:p w14:paraId="5791060C" w14:textId="78AC8F06"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2</w:t>
            </w:r>
          </w:p>
        </w:tc>
      </w:tr>
      <w:tr w:rsidR="00C24839" w:rsidRPr="0019313D" w14:paraId="2E2427FF" w14:textId="77777777" w:rsidTr="00C24839">
        <w:trPr>
          <w:trHeight w:val="397"/>
        </w:trPr>
        <w:tc>
          <w:tcPr>
            <w:tcW w:w="5053" w:type="dxa"/>
            <w:shd w:val="clear" w:color="auto" w:fill="FFFFFF"/>
            <w:vAlign w:val="center"/>
          </w:tcPr>
          <w:p w14:paraId="6CAC0847" w14:textId="0EF7D364" w:rsidR="00C24839" w:rsidRPr="0019313D" w:rsidRDefault="00C24839" w:rsidP="00C24839">
            <w:pPr>
              <w:pStyle w:val="Default"/>
              <w:rPr>
                <w:rFonts w:ascii="Calibri Light" w:hAnsi="Calibri Light" w:cs="Calibri Light"/>
                <w:color w:val="auto"/>
                <w:sz w:val="22"/>
                <w:szCs w:val="22"/>
              </w:rPr>
            </w:pPr>
            <w:r w:rsidRPr="000477A9">
              <w:rPr>
                <w:rFonts w:ascii="Calibri Light" w:hAnsi="Calibri Light" w:cs="Calibri Light"/>
                <w:sz w:val="22"/>
                <w:szCs w:val="22"/>
              </w:rPr>
              <w:t>Liczba przedsięwzięć integracyjnych dla społeczności obszaru rewitalizacji</w:t>
            </w:r>
          </w:p>
        </w:tc>
        <w:tc>
          <w:tcPr>
            <w:tcW w:w="1125" w:type="dxa"/>
            <w:shd w:val="clear" w:color="auto" w:fill="FFFFFF"/>
            <w:vAlign w:val="center"/>
          </w:tcPr>
          <w:p w14:paraId="1EC679B7" w14:textId="64F35423"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0</w:t>
            </w:r>
          </w:p>
        </w:tc>
        <w:tc>
          <w:tcPr>
            <w:tcW w:w="1686" w:type="dxa"/>
            <w:shd w:val="clear" w:color="auto" w:fill="FFFFFF"/>
            <w:vAlign w:val="center"/>
          </w:tcPr>
          <w:p w14:paraId="3F3826F0" w14:textId="547560B2"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8,9,10,11,12</w:t>
            </w:r>
          </w:p>
        </w:tc>
        <w:tc>
          <w:tcPr>
            <w:tcW w:w="1265" w:type="dxa"/>
            <w:shd w:val="clear" w:color="auto" w:fill="FFFFFF"/>
            <w:vAlign w:val="center"/>
          </w:tcPr>
          <w:p w14:paraId="683AADA3" w14:textId="360B5D70" w:rsidR="00C24839" w:rsidRPr="0019313D" w:rsidRDefault="00C24839" w:rsidP="00C24839">
            <w:pPr>
              <w:pStyle w:val="Default"/>
              <w:jc w:val="center"/>
              <w:rPr>
                <w:rFonts w:ascii="Calibri Light" w:hAnsi="Calibri Light" w:cs="Calibri Light"/>
                <w:color w:val="auto"/>
                <w:sz w:val="22"/>
                <w:szCs w:val="22"/>
              </w:rPr>
            </w:pPr>
            <w:r>
              <w:rPr>
                <w:rFonts w:ascii="Calibri Light" w:hAnsi="Calibri Light" w:cs="Calibri Light"/>
                <w:color w:val="auto"/>
                <w:sz w:val="22"/>
                <w:szCs w:val="22"/>
              </w:rPr>
              <w:t>87</w:t>
            </w:r>
          </w:p>
        </w:tc>
      </w:tr>
    </w:tbl>
    <w:bookmarkEnd w:id="194"/>
    <w:p w14:paraId="1575E647" w14:textId="77777777" w:rsidR="00A46133" w:rsidRPr="00543F0C" w:rsidRDefault="00A46133" w:rsidP="0025585C">
      <w:pPr>
        <w:pStyle w:val="Legenda"/>
      </w:pPr>
      <w:r w:rsidRPr="00543F0C">
        <w:t>Źródło: opracowanie własne</w:t>
      </w:r>
    </w:p>
    <w:p w14:paraId="6710015D" w14:textId="77777777" w:rsidR="00A46133" w:rsidRPr="005F5516" w:rsidRDefault="00A46133" w:rsidP="003A5F13">
      <w:pPr>
        <w:pStyle w:val="Nagwek1"/>
      </w:pPr>
      <w:r>
        <w:br w:type="page"/>
      </w:r>
      <w:bookmarkStart w:id="195" w:name="_Toc150946501"/>
      <w:r w:rsidR="00E532F5" w:rsidRPr="005F5516">
        <w:lastRenderedPageBreak/>
        <w:t>1</w:t>
      </w:r>
      <w:r w:rsidR="00EB05DC" w:rsidRPr="005F5516">
        <w:t>5</w:t>
      </w:r>
      <w:r w:rsidRPr="005F5516">
        <w:t>. Uspołecznienie dokumentu i proces partycypacji społecznej</w:t>
      </w:r>
      <w:bookmarkEnd w:id="195"/>
      <w:r w:rsidR="000420BA" w:rsidRPr="005F5516">
        <w:t xml:space="preserve"> </w:t>
      </w:r>
      <w:r w:rsidRPr="005F5516">
        <w:tab/>
      </w:r>
    </w:p>
    <w:p w14:paraId="6C11493D" w14:textId="77777777" w:rsidR="00A46133" w:rsidRDefault="00EC7479" w:rsidP="00A46133">
      <w:pPr>
        <w:pStyle w:val="Nagwek2"/>
      </w:pPr>
      <w:bookmarkStart w:id="196" w:name="_Toc150946502"/>
      <w:r>
        <w:t>1</w:t>
      </w:r>
      <w:r w:rsidR="00EB05DC">
        <w:t>5</w:t>
      </w:r>
      <w:r w:rsidR="00A46133">
        <w:t>.1 Uspołecznienie opracowania GPR</w:t>
      </w:r>
      <w:bookmarkEnd w:id="196"/>
      <w:r w:rsidR="00A46133">
        <w:tab/>
      </w:r>
    </w:p>
    <w:p w14:paraId="4E5EF254" w14:textId="77777777" w:rsidR="006D4F99" w:rsidRPr="00A76C35" w:rsidRDefault="006D4F99" w:rsidP="006D4F99">
      <w:r w:rsidRPr="00A76C35">
        <w:t xml:space="preserve">Gminny Program Rewitalizacji Gminy </w:t>
      </w:r>
      <w:r>
        <w:t>Głogówek na lata 2023-2030</w:t>
      </w:r>
      <w:r w:rsidRPr="00A76C35">
        <w:t xml:space="preserve"> opracowany został przy współudziale społeczności lokalnej zgodnie z </w:t>
      </w:r>
      <w:r w:rsidRPr="00B83AD1">
        <w:t>art. 3 ust.2</w:t>
      </w:r>
      <w:r w:rsidRPr="00A76C35">
        <w:t xml:space="preserve"> Ustawy z dnia 9 października 2015 r. o rewitalizacji. Wszystkie podjęte w tym celu działania polegały na:</w:t>
      </w:r>
    </w:p>
    <w:p w14:paraId="2B835B8E" w14:textId="77777777" w:rsidR="006D4F99" w:rsidRPr="00A76C35" w:rsidRDefault="006D4F99">
      <w:pPr>
        <w:pStyle w:val="Akapitzlist"/>
        <w:numPr>
          <w:ilvl w:val="0"/>
          <w:numId w:val="25"/>
        </w:numPr>
        <w:rPr>
          <w:rFonts w:cs="Calibri Light"/>
        </w:rPr>
      </w:pPr>
      <w:r w:rsidRPr="00A76C35">
        <w:rPr>
          <w:rFonts w:cs="Calibri Light"/>
        </w:rPr>
        <w:t>poznaniu potrzeb i oczekiwań interesariuszy oraz dążeniu do spójności planowanych działań z tymi potrzebami i oczekiwaniami,</w:t>
      </w:r>
    </w:p>
    <w:p w14:paraId="695C24A9" w14:textId="77777777" w:rsidR="006D4F99" w:rsidRPr="00A76C35" w:rsidRDefault="006D4F99">
      <w:pPr>
        <w:pStyle w:val="Akapitzlist"/>
        <w:numPr>
          <w:ilvl w:val="0"/>
          <w:numId w:val="25"/>
        </w:numPr>
        <w:rPr>
          <w:rFonts w:cs="Calibri Light"/>
        </w:rPr>
      </w:pPr>
      <w:r w:rsidRPr="00A76C35">
        <w:rPr>
          <w:rFonts w:cs="Calibri Light"/>
        </w:rPr>
        <w:t xml:space="preserve">prowadzeniu skierowanych do interesariuszy działań edukacyjnych i informacyjnych o procesie rewitalizacji (celach, zasadach, przebiegu), </w:t>
      </w:r>
    </w:p>
    <w:p w14:paraId="0EF74B94" w14:textId="77777777" w:rsidR="006D4F99" w:rsidRPr="00A76C35" w:rsidRDefault="006D4F99">
      <w:pPr>
        <w:pStyle w:val="Akapitzlist"/>
        <w:numPr>
          <w:ilvl w:val="0"/>
          <w:numId w:val="25"/>
        </w:numPr>
        <w:rPr>
          <w:rFonts w:cs="Calibri Light"/>
        </w:rPr>
      </w:pPr>
      <w:r w:rsidRPr="00A76C35">
        <w:rPr>
          <w:rFonts w:cs="Calibri Light"/>
        </w:rPr>
        <w:t xml:space="preserve">inicjowaniu, umożliwianiu i wspieraniu działań służących rozwijaniu dialogu między interesariuszami oraz ich integracji wokół rewitalizacji, </w:t>
      </w:r>
    </w:p>
    <w:p w14:paraId="401B1A9F" w14:textId="77777777" w:rsidR="006D4F99" w:rsidRPr="00A76C35" w:rsidRDefault="006D4F99">
      <w:pPr>
        <w:pStyle w:val="Akapitzlist"/>
        <w:numPr>
          <w:ilvl w:val="0"/>
          <w:numId w:val="25"/>
        </w:numPr>
        <w:rPr>
          <w:rFonts w:cs="Calibri Light"/>
        </w:rPr>
      </w:pPr>
      <w:r w:rsidRPr="00A76C35">
        <w:rPr>
          <w:rFonts w:cs="Calibri Light"/>
        </w:rPr>
        <w:t>zapewnieniu udziału interesariuszy w przygotowywaniu dokumentów dotyczących rewitalizacji, w szczególności gminnego programu rewitalizacji,</w:t>
      </w:r>
    </w:p>
    <w:p w14:paraId="6AD925E4" w14:textId="77777777" w:rsidR="006D4F99" w:rsidRPr="00A76C35" w:rsidRDefault="006D4F99">
      <w:pPr>
        <w:pStyle w:val="Akapitzlist"/>
        <w:numPr>
          <w:ilvl w:val="0"/>
          <w:numId w:val="25"/>
        </w:numPr>
        <w:rPr>
          <w:rFonts w:cs="Calibri Light"/>
        </w:rPr>
      </w:pPr>
      <w:r w:rsidRPr="00A76C35">
        <w:rPr>
          <w:rFonts w:cs="Calibri Light"/>
        </w:rPr>
        <w:t xml:space="preserve">zapewnieniu możliwości wypowiedzenia się interesariuszy w czasie przygotowywania, prowadzenia i oceny rewitalizacji. </w:t>
      </w:r>
    </w:p>
    <w:p w14:paraId="278F9DC1" w14:textId="77777777" w:rsidR="006D4F99" w:rsidRPr="00A76C35" w:rsidRDefault="006D4F99" w:rsidP="006D4F99">
      <w:r w:rsidRPr="00A76C35">
        <w:t xml:space="preserve">W związku z pracami nad Gminnym Programem Rewitalizacji Gminy </w:t>
      </w:r>
      <w:r>
        <w:t xml:space="preserve">Głogówek </w:t>
      </w:r>
      <w:r w:rsidRPr="00A76C35">
        <w:t xml:space="preserve">w ramach partycypacji społecznej, Urząd </w:t>
      </w:r>
      <w:r>
        <w:t>Miejski w Głogówku</w:t>
      </w:r>
      <w:r w:rsidRPr="00A76C35">
        <w:t xml:space="preserve"> organizował konsultacje społeczne na każdym etapie tworzenia dokumentu. Gminny Program Rewitalizacji opracowany został metodą partycypacji społecznej zgodnie z Ustawą z dnia 9 października 2015 r. o rewitalizacji. </w:t>
      </w:r>
    </w:p>
    <w:p w14:paraId="4BA3CDC1" w14:textId="77777777" w:rsidR="006D4F99" w:rsidRPr="00A76C35" w:rsidRDefault="006D4F99" w:rsidP="006D4F99">
      <w:pPr>
        <w:pStyle w:val="Akapitzlist"/>
        <w:numPr>
          <w:ilvl w:val="0"/>
          <w:numId w:val="11"/>
        </w:numPr>
        <w:rPr>
          <w:rFonts w:cs="Calibri Light"/>
        </w:rPr>
      </w:pPr>
      <w:r w:rsidRPr="00A76C35">
        <w:rPr>
          <w:rFonts w:cs="Calibri Light"/>
          <w:b/>
        </w:rPr>
        <w:t xml:space="preserve">Konsultacje projektu uchwały w sprawie wyznaczenia obszaru zdegradowanego i obszaru rewitalizacji dla Gminy </w:t>
      </w:r>
      <w:r>
        <w:rPr>
          <w:rFonts w:cs="Calibri Light"/>
          <w:b/>
        </w:rPr>
        <w:t>Głogówek</w:t>
      </w:r>
    </w:p>
    <w:p w14:paraId="66193A61" w14:textId="77777777" w:rsidR="006D4F99" w:rsidRPr="005C62B3" w:rsidRDefault="006D4F99" w:rsidP="006D4F99">
      <w:pPr>
        <w:pStyle w:val="Akapitzlist"/>
        <w:rPr>
          <w:rFonts w:cs="Calibri Light"/>
        </w:rPr>
      </w:pPr>
      <w:r w:rsidRPr="00A76C35">
        <w:rPr>
          <w:rFonts w:cs="Calibri Light"/>
        </w:rPr>
        <w:t>Przedmiotem konsultacji społecznych był projekt uchwały Rady Miejskiej w</w:t>
      </w:r>
      <w:r>
        <w:rPr>
          <w:rFonts w:cs="Calibri Light"/>
        </w:rPr>
        <w:t xml:space="preserve"> Głogówku</w:t>
      </w:r>
      <w:r w:rsidRPr="00A76C35">
        <w:rPr>
          <w:rFonts w:cs="Calibri Light"/>
        </w:rPr>
        <w:t xml:space="preserve"> w</w:t>
      </w:r>
      <w:r>
        <w:rPr>
          <w:rFonts w:cs="Calibri Light"/>
        </w:rPr>
        <w:t> </w:t>
      </w:r>
      <w:r w:rsidRPr="00A76C35">
        <w:rPr>
          <w:rFonts w:cs="Calibri Light"/>
        </w:rPr>
        <w:t xml:space="preserve">sprawie wyznaczenia obszaru zdegradowanego i obszaru rewitalizacji Gminy </w:t>
      </w:r>
      <w:r>
        <w:rPr>
          <w:rFonts w:cs="Calibri Light"/>
        </w:rPr>
        <w:t xml:space="preserve">Głogówek. </w:t>
      </w:r>
      <w:r w:rsidRPr="005C62B3">
        <w:rPr>
          <w:rFonts w:cs="Calibri Light"/>
        </w:rPr>
        <w:t xml:space="preserve">Konsultacje społeczne zostały ogłoszone na podstawie art. 5a ust. 1 Ustawy z dnia 8 marca 1990 r. o samorządzie gminnym oraz art. 6 Ustawy z dnia 9 października 2015 r. o rewitalizacji. Konsultacje społeczne miały na celu poznanie opinii mieszkańców oraz partnerów społecznych i gospodarczych na temat projektu uchwały w sprawie wyznaczenia obszaru zdegradowanego i obszaru rewitalizacji </w:t>
      </w:r>
      <w:r>
        <w:rPr>
          <w:rFonts w:cs="Calibri Light"/>
        </w:rPr>
        <w:t>gminy Głogówek.</w:t>
      </w:r>
      <w:r w:rsidRPr="005C62B3">
        <w:rPr>
          <w:rFonts w:cs="Calibri Light"/>
        </w:rPr>
        <w:t xml:space="preserve"> </w:t>
      </w:r>
    </w:p>
    <w:p w14:paraId="70E19033" w14:textId="77777777" w:rsidR="006D4F99" w:rsidRPr="00A76C35" w:rsidRDefault="006D4F99" w:rsidP="006D4F99">
      <w:pPr>
        <w:pStyle w:val="Akapitzlist"/>
        <w:rPr>
          <w:rFonts w:cs="Calibri Light"/>
        </w:rPr>
      </w:pPr>
      <w:r w:rsidRPr="00A76C35">
        <w:rPr>
          <w:rFonts w:cs="Calibri Light"/>
        </w:rPr>
        <w:t>Konsultacje ogłoszono Zarządzenie</w:t>
      </w:r>
      <w:r>
        <w:rPr>
          <w:rFonts w:cs="Calibri Light"/>
        </w:rPr>
        <w:t>m</w:t>
      </w:r>
      <w:r w:rsidRPr="00A76C35">
        <w:rPr>
          <w:rFonts w:cs="Calibri Light"/>
        </w:rPr>
        <w:t xml:space="preserve"> Nr </w:t>
      </w:r>
      <w:r w:rsidRPr="005C62B3">
        <w:rPr>
          <w:rFonts w:cs="Calibri Light"/>
        </w:rPr>
        <w:t>IZP.0050.61.2023 Burmistrza Głogówka z dnia 5.04.2023 r.</w:t>
      </w:r>
      <w:r>
        <w:rPr>
          <w:rFonts w:cs="Calibri Light"/>
        </w:rPr>
        <w:t xml:space="preserve"> </w:t>
      </w:r>
      <w:r w:rsidRPr="00A76C35">
        <w:rPr>
          <w:rFonts w:cs="Calibri Light"/>
        </w:rPr>
        <w:t xml:space="preserve">w sprawie przeprowadzenia konsultacji społecznych projektu uchwały w sprawie wyznaczenia obszaru zdegradowanego i obszaru rewitalizacji Gminy </w:t>
      </w:r>
      <w:r>
        <w:rPr>
          <w:rFonts w:cs="Calibri Light"/>
        </w:rPr>
        <w:t>Głogówek.</w:t>
      </w:r>
    </w:p>
    <w:p w14:paraId="1865E320" w14:textId="77777777" w:rsidR="006D4F99" w:rsidRPr="00A76C35" w:rsidRDefault="006D4F99" w:rsidP="006D4F99">
      <w:pPr>
        <w:pStyle w:val="Akapitzlist"/>
        <w:rPr>
          <w:rFonts w:cs="Calibri Light"/>
        </w:rPr>
      </w:pPr>
      <w:r w:rsidRPr="00A76C35">
        <w:rPr>
          <w:rFonts w:cs="Calibri Light"/>
        </w:rPr>
        <w:lastRenderedPageBreak/>
        <w:t xml:space="preserve">Uprawnionymi do uczestnictwa w konsultacjach społecznych byli mieszkańcy oraz wszystkie działające na obszarze miasta i gminy podmioty społeczno-gospodarcze, w tym organizacje pozarządowe i grupy nieformalne. </w:t>
      </w:r>
    </w:p>
    <w:p w14:paraId="17C6FA00" w14:textId="77777777" w:rsidR="006D4F99" w:rsidRPr="00A76C35" w:rsidRDefault="006D4F99" w:rsidP="006D4F99">
      <w:pPr>
        <w:pStyle w:val="Akapitzlist"/>
        <w:rPr>
          <w:rFonts w:cs="Calibri Light"/>
        </w:rPr>
      </w:pPr>
      <w:r w:rsidRPr="00A76C35">
        <w:rPr>
          <w:rFonts w:cs="Calibri Light"/>
        </w:rPr>
        <w:t>Konsultacje zostały przeprowadzone w następujących formach:</w:t>
      </w:r>
    </w:p>
    <w:p w14:paraId="47718E64" w14:textId="77777777" w:rsidR="006D4F99" w:rsidRPr="00A76C35" w:rsidRDefault="006D4F99">
      <w:pPr>
        <w:pStyle w:val="Akapitzlist"/>
        <w:numPr>
          <w:ilvl w:val="0"/>
          <w:numId w:val="57"/>
        </w:numPr>
        <w:jc w:val="left"/>
        <w:rPr>
          <w:rFonts w:cs="Calibri Light"/>
        </w:rPr>
      </w:pPr>
      <w:r w:rsidRPr="00A76C35">
        <w:rPr>
          <w:rFonts w:cs="Calibri Light"/>
        </w:rPr>
        <w:t>Zbierania uwag w postaci papierowej</w:t>
      </w:r>
      <w:r>
        <w:rPr>
          <w:rFonts w:cs="Calibri Light"/>
        </w:rPr>
        <w:t xml:space="preserve"> lub elektronicznej</w:t>
      </w:r>
      <w:r w:rsidRPr="00A76C35">
        <w:rPr>
          <w:rFonts w:cs="Calibri Light"/>
        </w:rPr>
        <w:t xml:space="preserve"> przez wypełnienie formularza dostępnego w Urzędzie </w:t>
      </w:r>
      <w:r>
        <w:rPr>
          <w:rFonts w:cs="Calibri Light"/>
        </w:rPr>
        <w:t xml:space="preserve">Miejskim w Głogówku </w:t>
      </w:r>
      <w:r w:rsidRPr="00B83AD1">
        <w:rPr>
          <w:rFonts w:cs="Calibri Light"/>
        </w:rPr>
        <w:t xml:space="preserve">oraz na stronie internetowej Urzędu </w:t>
      </w:r>
      <w:r>
        <w:rPr>
          <w:rFonts w:cs="Calibri Light"/>
        </w:rPr>
        <w:t>Miejskiego w Głogówku</w:t>
      </w:r>
    </w:p>
    <w:p w14:paraId="6A707B9A" w14:textId="77777777" w:rsidR="006D4F99" w:rsidRPr="00A76C35" w:rsidRDefault="006D4F99">
      <w:pPr>
        <w:pStyle w:val="Akapitzlist"/>
        <w:numPr>
          <w:ilvl w:val="0"/>
          <w:numId w:val="57"/>
        </w:numPr>
        <w:jc w:val="left"/>
        <w:rPr>
          <w:rFonts w:cs="Calibri Light"/>
        </w:rPr>
      </w:pPr>
      <w:r w:rsidRPr="00A76C35">
        <w:rPr>
          <w:rFonts w:cs="Calibri Light"/>
        </w:rPr>
        <w:t>Otwartego spotkania dla interesariuszy procesu rewitalizacji,</w:t>
      </w:r>
    </w:p>
    <w:p w14:paraId="7842A4A6" w14:textId="77777777" w:rsidR="006D4F99" w:rsidRPr="00A76C35" w:rsidRDefault="006D4F99">
      <w:pPr>
        <w:pStyle w:val="Akapitzlist"/>
        <w:numPr>
          <w:ilvl w:val="0"/>
          <w:numId w:val="57"/>
        </w:numPr>
        <w:jc w:val="left"/>
        <w:rPr>
          <w:rFonts w:cs="Calibri Light"/>
        </w:rPr>
      </w:pPr>
      <w:r w:rsidRPr="008D1EBB">
        <w:rPr>
          <w:rFonts w:cs="Calibri Light"/>
        </w:rPr>
        <w:t xml:space="preserve">wypełnienia elektronicznego formularza ankiety dostępnej na stronie internetowej Urzędu </w:t>
      </w:r>
      <w:r>
        <w:rPr>
          <w:rFonts w:cs="Calibri Light"/>
        </w:rPr>
        <w:t>Miejskiego w Głogówku</w:t>
      </w:r>
      <w:r w:rsidRPr="008D1EBB">
        <w:rPr>
          <w:rFonts w:cs="Calibri Light"/>
        </w:rPr>
        <w:t xml:space="preserve"> </w:t>
      </w:r>
    </w:p>
    <w:p w14:paraId="2FB36F1D" w14:textId="77777777" w:rsidR="006D4F99" w:rsidRPr="00A76C35" w:rsidRDefault="006D4F99" w:rsidP="006D4F99">
      <w:pPr>
        <w:pStyle w:val="Akapitzlist"/>
        <w:rPr>
          <w:rFonts w:cs="Calibri Light"/>
        </w:rPr>
      </w:pPr>
      <w:r w:rsidRPr="00A76C35">
        <w:rPr>
          <w:rFonts w:cs="Calibri Light"/>
        </w:rPr>
        <w:t xml:space="preserve">Konsultacje społeczne prowadzone były od dnia </w:t>
      </w:r>
      <w:r>
        <w:rPr>
          <w:rFonts w:eastAsia="Times New Roman"/>
          <w:szCs w:val="24"/>
          <w:lang w:eastAsia="pl-PL"/>
        </w:rPr>
        <w:t>12.04</w:t>
      </w:r>
      <w:r w:rsidRPr="00DD59AD">
        <w:rPr>
          <w:rFonts w:eastAsia="Times New Roman"/>
          <w:szCs w:val="24"/>
          <w:lang w:eastAsia="pl-PL"/>
        </w:rPr>
        <w:t xml:space="preserve">.2023 r. do dnia </w:t>
      </w:r>
      <w:r>
        <w:rPr>
          <w:rFonts w:eastAsia="Times New Roman"/>
          <w:szCs w:val="24"/>
          <w:lang w:eastAsia="pl-PL"/>
        </w:rPr>
        <w:t>05.05</w:t>
      </w:r>
      <w:r w:rsidRPr="00DD59AD">
        <w:rPr>
          <w:rFonts w:eastAsia="Times New Roman"/>
          <w:szCs w:val="24"/>
          <w:lang w:eastAsia="pl-PL"/>
        </w:rPr>
        <w:t>.2023</w:t>
      </w:r>
      <w:r w:rsidRPr="00A76C35">
        <w:rPr>
          <w:rFonts w:cs="Calibri Light"/>
        </w:rPr>
        <w:t xml:space="preserve">. </w:t>
      </w:r>
    </w:p>
    <w:p w14:paraId="11BA7A4A" w14:textId="77777777" w:rsidR="006D4F99" w:rsidRPr="00A76C35" w:rsidRDefault="006D4F99" w:rsidP="006D4F99">
      <w:pPr>
        <w:pStyle w:val="Akapitzlist"/>
        <w:rPr>
          <w:rFonts w:cs="Calibri Light"/>
        </w:rPr>
      </w:pPr>
      <w:r w:rsidRPr="00A76C35">
        <w:rPr>
          <w:rFonts w:cs="Calibri Light"/>
        </w:rPr>
        <w:t xml:space="preserve">Spotkanie konsultacyjne odbyło się w dniu </w:t>
      </w:r>
      <w:r>
        <w:rPr>
          <w:rFonts w:cs="Calibri Light"/>
        </w:rPr>
        <w:t>17.04.2023 r.</w:t>
      </w:r>
      <w:r w:rsidRPr="00A76C35">
        <w:rPr>
          <w:rFonts w:cs="Calibri Light"/>
        </w:rPr>
        <w:t xml:space="preserve"> o godzinie </w:t>
      </w:r>
      <w:r>
        <w:rPr>
          <w:rFonts w:cs="Calibri Light"/>
        </w:rPr>
        <w:t>10:30 w siedzibie Urzędu Miejskiego w Głogówku</w:t>
      </w:r>
      <w:r w:rsidRPr="00A76C35">
        <w:rPr>
          <w:rFonts w:cs="Calibri Light"/>
        </w:rPr>
        <w:t>. Podczas spotkania nie zgłoszono żadnych uwag. W</w:t>
      </w:r>
      <w:r>
        <w:rPr>
          <w:rFonts w:cs="Calibri Light"/>
        </w:rPr>
        <w:t> </w:t>
      </w:r>
      <w:r w:rsidRPr="00A76C35">
        <w:rPr>
          <w:rFonts w:cs="Calibri Light"/>
        </w:rPr>
        <w:t xml:space="preserve">trakcie spotkania zaprezentowano wyniki i podsumowanie diagnozy służącej wyznaczeniu obszaru zdegradowanego i obszaru rewitalizacji na terenie </w:t>
      </w:r>
      <w:r>
        <w:rPr>
          <w:rFonts w:cs="Calibri Light"/>
        </w:rPr>
        <w:t>gminy Głogówek.</w:t>
      </w:r>
      <w:r w:rsidRPr="00A76C35">
        <w:rPr>
          <w:rFonts w:cs="Calibri Light"/>
        </w:rPr>
        <w:t xml:space="preserve"> </w:t>
      </w:r>
    </w:p>
    <w:p w14:paraId="39F218B0" w14:textId="77777777" w:rsidR="006D4F99" w:rsidRPr="00A76C35" w:rsidRDefault="006D4F99" w:rsidP="006D4F99">
      <w:pPr>
        <w:pStyle w:val="Akapitzlist"/>
        <w:rPr>
          <w:rFonts w:cs="Calibri Light"/>
        </w:rPr>
      </w:pPr>
      <w:r>
        <w:rPr>
          <w:rFonts w:cs="Calibri Light"/>
        </w:rPr>
        <w:t>Głogówek</w:t>
      </w:r>
      <w:r w:rsidRPr="00A76C35">
        <w:rPr>
          <w:rFonts w:cs="Calibri Light"/>
        </w:rPr>
        <w:t xml:space="preserve"> wpłynęło </w:t>
      </w:r>
      <w:r>
        <w:rPr>
          <w:rFonts w:cs="Calibri Light"/>
        </w:rPr>
        <w:t>97</w:t>
      </w:r>
      <w:r w:rsidRPr="00A76C35">
        <w:rPr>
          <w:rFonts w:cs="Calibri Light"/>
        </w:rPr>
        <w:t xml:space="preserve"> formularzy z opiniami i propozycjami rozwoju ww. obszaru. Wnioski w nich zawarte zostały uwzględnione w diagnozie pogłębionej obszaru rewitalizacji.</w:t>
      </w:r>
    </w:p>
    <w:p w14:paraId="17A9ED6F" w14:textId="77777777" w:rsidR="006D4F99" w:rsidRPr="00A76C35" w:rsidRDefault="006D4F99" w:rsidP="006D4F99">
      <w:pPr>
        <w:pStyle w:val="Akapitzlist"/>
        <w:rPr>
          <w:rFonts w:cs="Calibri Light"/>
        </w:rPr>
      </w:pPr>
      <w:r w:rsidRPr="00A76C35">
        <w:rPr>
          <w:rFonts w:cs="Calibri Light"/>
        </w:rPr>
        <w:t xml:space="preserve">Przyjęty sposób konsultacji wypełnia ustawowe wymagania w zakresie konieczności stosowania form konsultacji społecznych. W przypadku prowadzonego procesu delimitacji było to zbieranie uwag w postaci papierowej i elektronicznej, jak również przeprowadzenie ankiety dotyczącej obszaru rewitalizacji oraz bezpośrednie spotkanie dla interesariuszy procesu rewitalizacji (zaawansowana metoda partycypacji).  </w:t>
      </w:r>
      <w:r w:rsidRPr="00A76C35">
        <w:rPr>
          <w:rFonts w:cs="Calibri Light"/>
          <w:highlight w:val="yellow"/>
        </w:rPr>
        <w:t xml:space="preserve">    </w:t>
      </w:r>
    </w:p>
    <w:p w14:paraId="6D067877" w14:textId="77777777" w:rsidR="006D4F99" w:rsidRPr="00A76C35" w:rsidRDefault="006D4F99" w:rsidP="006D4F99">
      <w:pPr>
        <w:pStyle w:val="Akapitzlist"/>
        <w:numPr>
          <w:ilvl w:val="0"/>
          <w:numId w:val="11"/>
        </w:numPr>
        <w:rPr>
          <w:rFonts w:cs="Calibri Light"/>
        </w:rPr>
      </w:pPr>
      <w:r w:rsidRPr="00A76C35">
        <w:rPr>
          <w:rFonts w:cs="Calibri Light"/>
          <w:b/>
        </w:rPr>
        <w:t>Przystąpienie do opracowania Gminnego Programu Rewitalizacji</w:t>
      </w:r>
      <w:r w:rsidRPr="00A76C35">
        <w:rPr>
          <w:rFonts w:cs="Calibri Light"/>
        </w:rPr>
        <w:t xml:space="preserve">. Uchwałą nr </w:t>
      </w:r>
      <w:r>
        <w:t>LXXIII/624/2023</w:t>
      </w:r>
      <w:r w:rsidRPr="00A76C35">
        <w:t xml:space="preserve"> Rady Miejskiej w </w:t>
      </w:r>
      <w:r>
        <w:t>Głogówku</w:t>
      </w:r>
      <w:r w:rsidRPr="00A76C35">
        <w:t xml:space="preserve"> </w:t>
      </w:r>
      <w:r w:rsidRPr="00A76C35">
        <w:rPr>
          <w:rFonts w:cs="Calibri Light"/>
        </w:rPr>
        <w:t xml:space="preserve"> z dnia</w:t>
      </w:r>
      <w:r w:rsidRPr="00A76C35">
        <w:t xml:space="preserve"> </w:t>
      </w:r>
      <w:r>
        <w:t>30 czerwca</w:t>
      </w:r>
      <w:r w:rsidRPr="00A76C35">
        <w:t xml:space="preserve"> 2023 r. </w:t>
      </w:r>
      <w:r w:rsidRPr="00A76C35">
        <w:rPr>
          <w:rFonts w:cs="Calibri Light"/>
        </w:rPr>
        <w:t xml:space="preserve">w sprawie </w:t>
      </w:r>
      <w:r w:rsidRPr="00A76C35">
        <w:t>przystąpienia do</w:t>
      </w:r>
      <w:r>
        <w:t> </w:t>
      </w:r>
      <w:r w:rsidRPr="00A76C35">
        <w:t xml:space="preserve">sporządzenia Gminnego Programu Rewitalizacji Gminy </w:t>
      </w:r>
      <w:r>
        <w:t>Głogówek na lata 2023-2030</w:t>
      </w:r>
      <w:r w:rsidRPr="00A76C35">
        <w:t xml:space="preserve"> formalnie </w:t>
      </w:r>
      <w:r w:rsidRPr="00A76C35">
        <w:rPr>
          <w:rFonts w:cs="Calibri Light"/>
        </w:rPr>
        <w:t xml:space="preserve">przystąpiono do sporządzenia Gminnego Programu Rewitalizacji Gminy </w:t>
      </w:r>
      <w:r>
        <w:rPr>
          <w:rFonts w:cs="Calibri Light"/>
        </w:rPr>
        <w:t xml:space="preserve">Głogówek. </w:t>
      </w:r>
      <w:r w:rsidRPr="00A76C35">
        <w:rPr>
          <w:rFonts w:cs="Calibri Light"/>
        </w:rPr>
        <w:t xml:space="preserve">Wykonanie uchwały powierzono Burmistrzowi </w:t>
      </w:r>
      <w:r>
        <w:rPr>
          <w:rFonts w:cs="Calibri Light"/>
        </w:rPr>
        <w:t>Głogówka.</w:t>
      </w:r>
    </w:p>
    <w:p w14:paraId="2C484F77" w14:textId="77777777" w:rsidR="006D4F99" w:rsidRPr="00A76C35" w:rsidRDefault="006D4F99" w:rsidP="006D4F99">
      <w:pPr>
        <w:pStyle w:val="Akapitzlist"/>
        <w:numPr>
          <w:ilvl w:val="0"/>
          <w:numId w:val="11"/>
        </w:numPr>
        <w:rPr>
          <w:rFonts w:cs="Calibri Light"/>
        </w:rPr>
      </w:pPr>
      <w:r w:rsidRPr="00A76C35">
        <w:rPr>
          <w:rFonts w:cs="Calibri Light"/>
          <w:b/>
        </w:rPr>
        <w:t>Otwarty nabór przedsięwzięć rewitalizacyjnych</w:t>
      </w:r>
      <w:r w:rsidRPr="00A76C35">
        <w:rPr>
          <w:rFonts w:cs="Calibri Light"/>
        </w:rPr>
        <w:t>. Otwarty nabór projektów do GPR został p</w:t>
      </w:r>
      <w:r>
        <w:rPr>
          <w:rFonts w:cs="Calibri Light"/>
        </w:rPr>
        <w:t>rzep</w:t>
      </w:r>
      <w:r w:rsidRPr="00A76C35">
        <w:rPr>
          <w:rFonts w:cs="Calibri Light"/>
        </w:rPr>
        <w:t xml:space="preserve">rowadzony w terminie od </w:t>
      </w:r>
      <w:r>
        <w:rPr>
          <w:rFonts w:cs="Calibri Light"/>
        </w:rPr>
        <w:t>5 do 26 lipca</w:t>
      </w:r>
      <w:r w:rsidRPr="00A76C35">
        <w:rPr>
          <w:rFonts w:cs="Calibri Light"/>
        </w:rPr>
        <w:t xml:space="preserve"> 2023 r. Propozycje przedsięwzięć rewitalizacyjnych można było zgłaszać w następujący sposób: </w:t>
      </w:r>
    </w:p>
    <w:p w14:paraId="6D1D40CD" w14:textId="77777777" w:rsidR="006D4F99" w:rsidRPr="00A76C35" w:rsidRDefault="006D4F99">
      <w:pPr>
        <w:pStyle w:val="Akapitzlist"/>
        <w:numPr>
          <w:ilvl w:val="0"/>
          <w:numId w:val="25"/>
        </w:numPr>
        <w:ind w:left="1418"/>
        <w:rPr>
          <w:rFonts w:cs="Calibri Light"/>
        </w:rPr>
      </w:pPr>
      <w:r w:rsidRPr="00A76C35">
        <w:rPr>
          <w:rFonts w:cs="Calibri Light"/>
        </w:rPr>
        <w:t xml:space="preserve">w formie papierowej poprzez wypełnienie formularza zgłoszeniowego dostępnego on-line lub dostępnego w siedzibie Urzędu </w:t>
      </w:r>
      <w:r>
        <w:rPr>
          <w:rFonts w:cs="Calibri Light"/>
        </w:rPr>
        <w:t>Miejskiego w Głogówku.</w:t>
      </w:r>
    </w:p>
    <w:p w14:paraId="164BD7A2" w14:textId="77777777" w:rsidR="006D4F99" w:rsidRPr="00A76C35" w:rsidRDefault="006D4F99">
      <w:pPr>
        <w:pStyle w:val="Akapitzlist"/>
        <w:numPr>
          <w:ilvl w:val="0"/>
          <w:numId w:val="25"/>
        </w:numPr>
        <w:ind w:left="1418"/>
        <w:rPr>
          <w:rFonts w:cs="Calibri Light"/>
        </w:rPr>
      </w:pPr>
      <w:r w:rsidRPr="00A76C35">
        <w:rPr>
          <w:rFonts w:cs="Calibri Light"/>
        </w:rPr>
        <w:t>w formie elektronicznej, korzystając z dedykowanego linku do ankiety</w:t>
      </w:r>
      <w:r>
        <w:rPr>
          <w:rFonts w:cs="Calibri Light"/>
        </w:rPr>
        <w:t>.</w:t>
      </w:r>
      <w:r w:rsidRPr="00A76C35">
        <w:rPr>
          <w:rFonts w:cs="Calibri Light"/>
        </w:rPr>
        <w:t xml:space="preserve"> </w:t>
      </w:r>
    </w:p>
    <w:p w14:paraId="769C2FB3" w14:textId="77777777" w:rsidR="006D4F99" w:rsidRPr="00AB3A06" w:rsidRDefault="006D4F99" w:rsidP="006D4F99">
      <w:pPr>
        <w:pStyle w:val="Akapitzlist"/>
        <w:rPr>
          <w:rFonts w:cs="Calibri Light"/>
        </w:rPr>
      </w:pPr>
      <w:r w:rsidRPr="00A76C35">
        <w:rPr>
          <w:rFonts w:cs="Calibri Light"/>
        </w:rPr>
        <w:lastRenderedPageBreak/>
        <w:t>Wypełnione w formie papierowej formularze można było składać osobiście w siedzibie Urzędu M</w:t>
      </w:r>
      <w:r>
        <w:rPr>
          <w:rFonts w:cs="Calibri Light"/>
        </w:rPr>
        <w:t xml:space="preserve">iejskiego w Głogówku </w:t>
      </w:r>
      <w:r w:rsidRPr="00A76C35">
        <w:rPr>
          <w:rFonts w:cs="Calibri Light"/>
        </w:rPr>
        <w:t>albo przesłać listem na adres Urzędu</w:t>
      </w:r>
      <w:r>
        <w:rPr>
          <w:rFonts w:cs="Calibri Light"/>
        </w:rPr>
        <w:t>.</w:t>
      </w:r>
    </w:p>
    <w:p w14:paraId="60DEDBAA" w14:textId="4371DA88" w:rsidR="006D4F99" w:rsidRPr="00A76C35" w:rsidRDefault="006D4F99" w:rsidP="006D4F99">
      <w:pPr>
        <w:pStyle w:val="Akapitzlist"/>
        <w:rPr>
          <w:rFonts w:cs="Calibri Light"/>
        </w:rPr>
      </w:pPr>
      <w:r w:rsidRPr="00A76C35">
        <w:rPr>
          <w:rFonts w:cs="Calibri Light"/>
        </w:rPr>
        <w:t xml:space="preserve">W ramach prowadzonego otwartego naboru wpłynęło </w:t>
      </w:r>
      <w:r w:rsidRPr="006D4F99">
        <w:rPr>
          <w:rFonts w:cs="Calibri Light"/>
        </w:rPr>
        <w:t>12 formularzy (propozycji projektowych).</w:t>
      </w:r>
      <w:r w:rsidRPr="00A76C35">
        <w:rPr>
          <w:rFonts w:cs="Calibri Light"/>
        </w:rPr>
        <w:t xml:space="preserve"> Otrzymane propozycje przedsięwzięć były weryfikowane przez pracowników Urzędu </w:t>
      </w:r>
      <w:r>
        <w:rPr>
          <w:rFonts w:cs="Calibri Light"/>
        </w:rPr>
        <w:t>Miejskiego w Głogówku i</w:t>
      </w:r>
      <w:r w:rsidRPr="00A76C35">
        <w:rPr>
          <w:rFonts w:cs="Calibri Light"/>
        </w:rPr>
        <w:t xml:space="preserve"> zakwalifikowane jako propozycje projektów rewitalizacyjnych.  </w:t>
      </w:r>
    </w:p>
    <w:p w14:paraId="609DE97D" w14:textId="77777777" w:rsidR="006D4F99" w:rsidRPr="00B83AD1" w:rsidRDefault="006D4F99" w:rsidP="006D4F99">
      <w:pPr>
        <w:pStyle w:val="Akapitzlist"/>
        <w:numPr>
          <w:ilvl w:val="0"/>
          <w:numId w:val="11"/>
        </w:numPr>
      </w:pPr>
      <w:r w:rsidRPr="00A76C35">
        <w:rPr>
          <w:rFonts w:cs="Calibri Light"/>
          <w:b/>
        </w:rPr>
        <w:t xml:space="preserve">Konsultacje projektu Gminnego Programu Rewitalizacji Gminy </w:t>
      </w:r>
      <w:r>
        <w:rPr>
          <w:rFonts w:cs="Calibri Light"/>
          <w:b/>
        </w:rPr>
        <w:t>Głogówek na lata 2023-2030</w:t>
      </w:r>
    </w:p>
    <w:p w14:paraId="25134D5C" w14:textId="77777777" w:rsidR="006D4F99" w:rsidRPr="00610E78" w:rsidRDefault="006D4F99" w:rsidP="006D4F99">
      <w:r w:rsidRPr="00B83AD1">
        <w:t xml:space="preserve">Na każdym etapie prowadzonego procesu rewitalizacyjnego Urząd </w:t>
      </w:r>
      <w:r>
        <w:t>Miejski w Głogówku</w:t>
      </w:r>
      <w:r w:rsidRPr="00B83AD1">
        <w:t xml:space="preserve"> prowadził działania edukacyjno-informacyjne poprzez stały dostęp do informacji na temat rewitalizacji. Proces uspołecznienia opracowania Gminnego Programu Rewitalizacji Gminy </w:t>
      </w:r>
      <w:r>
        <w:t>Głogówek</w:t>
      </w:r>
      <w:r w:rsidRPr="00B83AD1">
        <w:t xml:space="preserve"> obejmował wymagane ustawowo formy konsultacji społecznych, jak i realizował zaawansowane metody konsultacji.  </w:t>
      </w:r>
    </w:p>
    <w:p w14:paraId="708B79F1" w14:textId="2D05DCD1" w:rsidR="006D4F99" w:rsidRDefault="006D4F99" w:rsidP="0025585C">
      <w:pPr>
        <w:pStyle w:val="nad"/>
      </w:pPr>
      <w:bookmarkStart w:id="197" w:name="_Toc141080305"/>
      <w:bookmarkStart w:id="198" w:name="_Toc146616792"/>
      <w:bookmarkStart w:id="199" w:name="_Toc150946386"/>
      <w:r>
        <w:t xml:space="preserve">Tabela </w:t>
      </w:r>
      <w:fldSimple w:instr=" SEQ Tabela \* ARABIC ">
        <w:r w:rsidR="00516360">
          <w:rPr>
            <w:noProof/>
          </w:rPr>
          <w:t>48</w:t>
        </w:r>
      </w:fldSimple>
      <w:r>
        <w:t xml:space="preserve"> </w:t>
      </w:r>
      <w:r w:rsidRPr="00A37564">
        <w:t>Zastosowane formy konsultacji Gminnego Programu Rewitalizacji</w:t>
      </w:r>
      <w:bookmarkEnd w:id="197"/>
      <w:bookmarkEnd w:id="198"/>
      <w:bookmarkEnd w:id="199"/>
      <w: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
        <w:gridCol w:w="8192"/>
      </w:tblGrid>
      <w:tr w:rsidR="006D4F99" w:rsidRPr="006D4F99" w14:paraId="60D3428E" w14:textId="77777777" w:rsidTr="001D00AA">
        <w:trPr>
          <w:trHeight w:val="510"/>
        </w:trPr>
        <w:tc>
          <w:tcPr>
            <w:tcW w:w="9062" w:type="dxa"/>
            <w:gridSpan w:val="2"/>
            <w:shd w:val="clear" w:color="auto" w:fill="D9D9D9" w:themeFill="background1" w:themeFillShade="D9"/>
            <w:vAlign w:val="center"/>
          </w:tcPr>
          <w:p w14:paraId="31D2033E" w14:textId="77777777" w:rsidR="006D4F99" w:rsidRPr="006D4F99" w:rsidRDefault="006D4F99" w:rsidP="0025585C">
            <w:pPr>
              <w:pStyle w:val="nad"/>
            </w:pPr>
            <w:r w:rsidRPr="006D4F99">
              <w:t>Wyznaczenie OZ i OR (diagnoza delimitacyjna)</w:t>
            </w:r>
          </w:p>
        </w:tc>
      </w:tr>
      <w:tr w:rsidR="006D4F99" w:rsidRPr="006D4F99" w14:paraId="46F31FE2" w14:textId="77777777" w:rsidTr="001D00AA">
        <w:trPr>
          <w:trHeight w:val="510"/>
        </w:trPr>
        <w:tc>
          <w:tcPr>
            <w:tcW w:w="870" w:type="dxa"/>
            <w:vAlign w:val="center"/>
          </w:tcPr>
          <w:p w14:paraId="23AD240B" w14:textId="77777777" w:rsidR="006D4F99" w:rsidRPr="006D4F99" w:rsidRDefault="006D4F99" w:rsidP="0025585C">
            <w:pPr>
              <w:pStyle w:val="nad"/>
            </w:pPr>
            <w:r w:rsidRPr="006D4F99">
              <w:sym w:font="Symbol" w:char="F0AE"/>
            </w:r>
          </w:p>
        </w:tc>
        <w:tc>
          <w:tcPr>
            <w:tcW w:w="8192" w:type="dxa"/>
            <w:tcBorders>
              <w:bottom w:val="single" w:sz="4" w:space="0" w:color="808080" w:themeColor="background1" w:themeShade="80"/>
            </w:tcBorders>
            <w:vAlign w:val="center"/>
          </w:tcPr>
          <w:p w14:paraId="444C8766" w14:textId="77777777" w:rsidR="006D4F99" w:rsidRPr="006D4F99" w:rsidRDefault="006D4F99" w:rsidP="0025585C">
            <w:pPr>
              <w:pStyle w:val="nad"/>
            </w:pPr>
            <w:r w:rsidRPr="006D4F99">
              <w:t>zbieranie uwag w postaci papierowej,</w:t>
            </w:r>
          </w:p>
        </w:tc>
      </w:tr>
      <w:tr w:rsidR="006D4F99" w:rsidRPr="006D4F99" w14:paraId="5BC8734E" w14:textId="77777777" w:rsidTr="001D00AA">
        <w:trPr>
          <w:trHeight w:val="510"/>
        </w:trPr>
        <w:tc>
          <w:tcPr>
            <w:tcW w:w="870" w:type="dxa"/>
            <w:vAlign w:val="center"/>
          </w:tcPr>
          <w:p w14:paraId="781AF40B" w14:textId="77777777" w:rsidR="006D4F99" w:rsidRPr="006D4F99" w:rsidRDefault="006D4F99" w:rsidP="0025585C">
            <w:pPr>
              <w:pStyle w:val="nad"/>
            </w:pPr>
            <w:r w:rsidRPr="006D4F99">
              <w:sym w:font="Symbol" w:char="F0AE"/>
            </w:r>
          </w:p>
        </w:tc>
        <w:tc>
          <w:tcPr>
            <w:tcW w:w="8192" w:type="dxa"/>
            <w:tcBorders>
              <w:top w:val="single" w:sz="4" w:space="0" w:color="808080" w:themeColor="background1" w:themeShade="80"/>
              <w:bottom w:val="single" w:sz="4" w:space="0" w:color="808080" w:themeColor="background1" w:themeShade="80"/>
            </w:tcBorders>
            <w:vAlign w:val="center"/>
          </w:tcPr>
          <w:p w14:paraId="3D114D1F" w14:textId="77777777" w:rsidR="006D4F99" w:rsidRPr="006D4F99" w:rsidRDefault="006D4F99" w:rsidP="0025585C">
            <w:pPr>
              <w:pStyle w:val="nad"/>
            </w:pPr>
            <w:r w:rsidRPr="006D4F99">
              <w:t>zbieranie uwag w wersji elektronicznej,</w:t>
            </w:r>
          </w:p>
        </w:tc>
      </w:tr>
      <w:tr w:rsidR="006D4F99" w:rsidRPr="006D4F99" w14:paraId="2145D722" w14:textId="77777777" w:rsidTr="001D00AA">
        <w:trPr>
          <w:trHeight w:val="510"/>
        </w:trPr>
        <w:tc>
          <w:tcPr>
            <w:tcW w:w="870" w:type="dxa"/>
            <w:vAlign w:val="center"/>
          </w:tcPr>
          <w:p w14:paraId="33FC5765" w14:textId="77777777" w:rsidR="006D4F99" w:rsidRPr="006D4F99" w:rsidRDefault="006D4F99" w:rsidP="0025585C">
            <w:pPr>
              <w:pStyle w:val="nad"/>
            </w:pPr>
            <w:r w:rsidRPr="006D4F99">
              <w:sym w:font="Symbol" w:char="F0AE"/>
            </w:r>
          </w:p>
        </w:tc>
        <w:tc>
          <w:tcPr>
            <w:tcW w:w="8192" w:type="dxa"/>
            <w:tcBorders>
              <w:top w:val="single" w:sz="4" w:space="0" w:color="808080" w:themeColor="background1" w:themeShade="80"/>
              <w:bottom w:val="single" w:sz="4" w:space="0" w:color="808080" w:themeColor="background1" w:themeShade="80"/>
            </w:tcBorders>
            <w:vAlign w:val="center"/>
          </w:tcPr>
          <w:p w14:paraId="72B19248" w14:textId="77777777" w:rsidR="006D4F99" w:rsidRPr="006D4F99" w:rsidRDefault="006D4F99" w:rsidP="0025585C">
            <w:pPr>
              <w:pStyle w:val="nad"/>
            </w:pPr>
            <w:r w:rsidRPr="006D4F99">
              <w:t>badanie ankietowe (ankietyzacja mieszkańców),</w:t>
            </w:r>
          </w:p>
        </w:tc>
      </w:tr>
      <w:tr w:rsidR="006D4F99" w:rsidRPr="006D4F99" w14:paraId="5C4DD8E6" w14:textId="77777777" w:rsidTr="001D00AA">
        <w:trPr>
          <w:trHeight w:val="510"/>
        </w:trPr>
        <w:tc>
          <w:tcPr>
            <w:tcW w:w="870" w:type="dxa"/>
            <w:vAlign w:val="center"/>
          </w:tcPr>
          <w:p w14:paraId="0F5AFA50" w14:textId="77777777" w:rsidR="006D4F99" w:rsidRPr="006D4F99" w:rsidRDefault="006D4F99" w:rsidP="0025585C">
            <w:pPr>
              <w:pStyle w:val="nad"/>
            </w:pPr>
            <w:r w:rsidRPr="006D4F99">
              <w:sym w:font="Symbol" w:char="F0AE"/>
            </w:r>
          </w:p>
        </w:tc>
        <w:tc>
          <w:tcPr>
            <w:tcW w:w="8192" w:type="dxa"/>
            <w:tcBorders>
              <w:top w:val="single" w:sz="4" w:space="0" w:color="808080" w:themeColor="background1" w:themeShade="80"/>
            </w:tcBorders>
            <w:vAlign w:val="center"/>
          </w:tcPr>
          <w:p w14:paraId="30418310" w14:textId="77777777" w:rsidR="006D4F99" w:rsidRPr="006D4F99" w:rsidRDefault="006D4F99" w:rsidP="0025585C">
            <w:pPr>
              <w:pStyle w:val="nad"/>
            </w:pPr>
            <w:r w:rsidRPr="006D4F99">
              <w:t>bezpośrednie spotkania dla interesariuszy procesu rewitalizacji (zaawansowana metoda partycypacji).</w:t>
            </w:r>
          </w:p>
        </w:tc>
      </w:tr>
      <w:tr w:rsidR="006D4F99" w:rsidRPr="006D4F99" w14:paraId="1C44C9B8" w14:textId="77777777" w:rsidTr="001D00AA">
        <w:trPr>
          <w:trHeight w:val="510"/>
        </w:trPr>
        <w:tc>
          <w:tcPr>
            <w:tcW w:w="9062" w:type="dxa"/>
            <w:gridSpan w:val="2"/>
            <w:shd w:val="clear" w:color="auto" w:fill="D9D9D9" w:themeFill="background1" w:themeFillShade="D9"/>
            <w:vAlign w:val="center"/>
          </w:tcPr>
          <w:p w14:paraId="3186D276" w14:textId="77777777" w:rsidR="006D4F99" w:rsidRPr="006D4F99" w:rsidRDefault="006D4F99" w:rsidP="0025585C">
            <w:pPr>
              <w:pStyle w:val="nad"/>
            </w:pPr>
            <w:r w:rsidRPr="006D4F99">
              <w:t>Projekt Gminnego Programu Rewitalizacji</w:t>
            </w:r>
          </w:p>
        </w:tc>
      </w:tr>
      <w:tr w:rsidR="006D4F99" w:rsidRPr="006D4F99" w14:paraId="438C28CE" w14:textId="77777777" w:rsidTr="001D00AA">
        <w:trPr>
          <w:trHeight w:val="510"/>
        </w:trPr>
        <w:tc>
          <w:tcPr>
            <w:tcW w:w="870" w:type="dxa"/>
            <w:vAlign w:val="center"/>
          </w:tcPr>
          <w:p w14:paraId="15FB4AF3" w14:textId="77777777" w:rsidR="006D4F99" w:rsidRPr="006D4F99" w:rsidRDefault="006D4F99" w:rsidP="0025585C">
            <w:pPr>
              <w:pStyle w:val="nad"/>
            </w:pPr>
            <w:r w:rsidRPr="006D4F99">
              <w:sym w:font="Symbol" w:char="F0AE"/>
            </w:r>
          </w:p>
        </w:tc>
        <w:tc>
          <w:tcPr>
            <w:tcW w:w="8192" w:type="dxa"/>
            <w:tcBorders>
              <w:bottom w:val="single" w:sz="4" w:space="0" w:color="808080" w:themeColor="background1" w:themeShade="80"/>
            </w:tcBorders>
            <w:vAlign w:val="center"/>
          </w:tcPr>
          <w:p w14:paraId="6476FB1B" w14:textId="77777777" w:rsidR="006D4F99" w:rsidRPr="006D4F99" w:rsidRDefault="006D4F99" w:rsidP="0025585C">
            <w:pPr>
              <w:pStyle w:val="nad"/>
            </w:pPr>
            <w:r w:rsidRPr="006D4F99">
              <w:t>zbieranie uwag w postaci papierowej,</w:t>
            </w:r>
          </w:p>
        </w:tc>
      </w:tr>
      <w:tr w:rsidR="006D4F99" w:rsidRPr="006D4F99" w14:paraId="5C0D9989" w14:textId="77777777" w:rsidTr="001D00AA">
        <w:trPr>
          <w:trHeight w:val="510"/>
        </w:trPr>
        <w:tc>
          <w:tcPr>
            <w:tcW w:w="870" w:type="dxa"/>
            <w:vAlign w:val="center"/>
          </w:tcPr>
          <w:p w14:paraId="7306332F" w14:textId="77777777" w:rsidR="006D4F99" w:rsidRPr="006D4F99" w:rsidRDefault="006D4F99" w:rsidP="0025585C">
            <w:pPr>
              <w:pStyle w:val="nad"/>
            </w:pPr>
            <w:r w:rsidRPr="006D4F99">
              <w:sym w:font="Symbol" w:char="F0AE"/>
            </w:r>
          </w:p>
        </w:tc>
        <w:tc>
          <w:tcPr>
            <w:tcW w:w="8192" w:type="dxa"/>
            <w:tcBorders>
              <w:top w:val="single" w:sz="4" w:space="0" w:color="808080" w:themeColor="background1" w:themeShade="80"/>
              <w:bottom w:val="single" w:sz="4" w:space="0" w:color="808080" w:themeColor="background1" w:themeShade="80"/>
            </w:tcBorders>
            <w:vAlign w:val="center"/>
          </w:tcPr>
          <w:p w14:paraId="4FE695CC" w14:textId="77777777" w:rsidR="006D4F99" w:rsidRPr="006D4F99" w:rsidRDefault="006D4F99" w:rsidP="0025585C">
            <w:pPr>
              <w:pStyle w:val="nad"/>
            </w:pPr>
            <w:r w:rsidRPr="006D4F99">
              <w:t>zbieranie uwag w wersji elektronicznej,</w:t>
            </w:r>
          </w:p>
        </w:tc>
      </w:tr>
      <w:tr w:rsidR="006D4F99" w:rsidRPr="006D4F99" w14:paraId="72EC7669" w14:textId="77777777" w:rsidTr="001D00AA">
        <w:trPr>
          <w:trHeight w:val="510"/>
        </w:trPr>
        <w:tc>
          <w:tcPr>
            <w:tcW w:w="870" w:type="dxa"/>
            <w:vAlign w:val="center"/>
          </w:tcPr>
          <w:p w14:paraId="10C8023A" w14:textId="77777777" w:rsidR="006D4F99" w:rsidRPr="006D4F99" w:rsidRDefault="006D4F99" w:rsidP="0025585C">
            <w:pPr>
              <w:pStyle w:val="nad"/>
            </w:pPr>
            <w:r w:rsidRPr="006D4F99">
              <w:sym w:font="Symbol" w:char="F0AE"/>
            </w:r>
          </w:p>
        </w:tc>
        <w:tc>
          <w:tcPr>
            <w:tcW w:w="8192" w:type="dxa"/>
            <w:tcBorders>
              <w:top w:val="single" w:sz="4" w:space="0" w:color="808080" w:themeColor="background1" w:themeShade="80"/>
              <w:bottom w:val="single" w:sz="4" w:space="0" w:color="808080" w:themeColor="background1" w:themeShade="80"/>
            </w:tcBorders>
            <w:vAlign w:val="center"/>
          </w:tcPr>
          <w:p w14:paraId="640A1C4C" w14:textId="77777777" w:rsidR="006D4F99" w:rsidRPr="006D4F99" w:rsidRDefault="006D4F99" w:rsidP="0025585C">
            <w:pPr>
              <w:pStyle w:val="nad"/>
            </w:pPr>
            <w:r w:rsidRPr="006D4F99">
              <w:t>otwarte spotkanie konsultacyjne(zaawansowana metoda partycypacji).</w:t>
            </w:r>
          </w:p>
        </w:tc>
      </w:tr>
    </w:tbl>
    <w:p w14:paraId="74877C13" w14:textId="77777777" w:rsidR="006D4F99" w:rsidRPr="00327934" w:rsidRDefault="006D4F99" w:rsidP="0025585C">
      <w:pPr>
        <w:pStyle w:val="Legenda"/>
      </w:pPr>
      <w:r w:rsidRPr="00317372">
        <w:t>Źródło: opracowanie własne</w:t>
      </w:r>
    </w:p>
    <w:p w14:paraId="52CCC661" w14:textId="77777777" w:rsidR="006D4F99" w:rsidRDefault="006D4F99" w:rsidP="00990B48">
      <w:pPr>
        <w:rPr>
          <w:szCs w:val="22"/>
          <w:highlight w:val="yellow"/>
        </w:rPr>
      </w:pPr>
    </w:p>
    <w:p w14:paraId="7F19CB72" w14:textId="77777777" w:rsidR="00A46133" w:rsidRDefault="00EC7479" w:rsidP="00A46133">
      <w:pPr>
        <w:pStyle w:val="Nagwek2"/>
      </w:pPr>
      <w:bookmarkStart w:id="200" w:name="_Toc150946503"/>
      <w:r>
        <w:t>1</w:t>
      </w:r>
      <w:r w:rsidR="005B3EFC">
        <w:t>5</w:t>
      </w:r>
      <w:r w:rsidR="00A46133">
        <w:t>.2 Uspołecznienie wdrażania GPR</w:t>
      </w:r>
      <w:bookmarkEnd w:id="200"/>
      <w:r w:rsidR="00A46133">
        <w:tab/>
      </w:r>
    </w:p>
    <w:p w14:paraId="7300F499" w14:textId="77777777" w:rsidR="006D4F99" w:rsidRDefault="006D4F99" w:rsidP="006D4F99">
      <w:pPr>
        <w:spacing w:before="240"/>
      </w:pPr>
      <w:r>
        <w:t>Podstawowym celem działań związanych z uspołecznieniem wdrażania Gminnego Programu Rewitalizacji Gminy Głogówek na lata 2023-2030 jest dotarcie do jak najszerszej grupy beneficjentów i interesariuszy. Proces partycypacji społeczności lokalnej w realizacji GPR odbywać się będzie zarówno pośrednio (poprzez informowanie z wykorzystaniem strony internetowej gminy, publikacje promocyjne i informacyjne oraz lokalną prasę), jak i bezpośrednio (podczas spotkań z mieszkańcami, przedstawicielami lokalnych środowisk oraz z organizacjami pozarządowymi, również w formie on-line).</w:t>
      </w:r>
    </w:p>
    <w:p w14:paraId="06B48C65" w14:textId="77777777" w:rsidR="006D4F99" w:rsidRDefault="006D4F99" w:rsidP="006D4F99">
      <w:r w:rsidRPr="009A2CE9">
        <w:lastRenderedPageBreak/>
        <w:t xml:space="preserve">W ramach rozpowszechniania informacji o Gminnym Programie Rewitalizacji </w:t>
      </w:r>
      <w:r>
        <w:t xml:space="preserve">Gminy Głogówek na lata 2023-2030 </w:t>
      </w:r>
      <w:r w:rsidRPr="009A2CE9">
        <w:t xml:space="preserve">podejmowane będą w szczególności </w:t>
      </w:r>
      <w:r>
        <w:t>działania takie jak m.in.</w:t>
      </w:r>
      <w:r w:rsidRPr="009A2CE9">
        <w:t>:</w:t>
      </w:r>
    </w:p>
    <w:p w14:paraId="577AA714" w14:textId="77777777" w:rsidR="006D4F99" w:rsidRDefault="006D4F99">
      <w:pPr>
        <w:pStyle w:val="Akapitzlist"/>
        <w:numPr>
          <w:ilvl w:val="0"/>
          <w:numId w:val="58"/>
        </w:numPr>
        <w:contextualSpacing/>
      </w:pPr>
      <w:r>
        <w:t xml:space="preserve">umieszczenie na stronie </w:t>
      </w:r>
      <w:r w:rsidRPr="003D6322">
        <w:t xml:space="preserve">internetowej Urzędu </w:t>
      </w:r>
      <w:r>
        <w:t>Miejskiego w Głogówku opracowanego Gminnego Programu Rewitalizacji oraz publikowanie aktualności związanych z realizowanym procesem rewitalizacji w gminie,</w:t>
      </w:r>
    </w:p>
    <w:p w14:paraId="17688070" w14:textId="77777777" w:rsidR="006D4F99" w:rsidRDefault="006D4F99">
      <w:pPr>
        <w:pStyle w:val="Akapitzlist"/>
        <w:numPr>
          <w:ilvl w:val="0"/>
          <w:numId w:val="58"/>
        </w:numPr>
        <w:contextualSpacing/>
      </w:pPr>
      <w:r>
        <w:t>publikowanie informacji związanych z realizacją procesu rewitalizacji w mediach społecznościowych,</w:t>
      </w:r>
    </w:p>
    <w:p w14:paraId="1F13F7D2" w14:textId="77777777" w:rsidR="006D4F99" w:rsidRDefault="006D4F99">
      <w:pPr>
        <w:pStyle w:val="Akapitzlist"/>
        <w:numPr>
          <w:ilvl w:val="0"/>
          <w:numId w:val="58"/>
        </w:numPr>
        <w:contextualSpacing/>
      </w:pPr>
      <w:r>
        <w:t>publikowanie raportów z ewaluacji.</w:t>
      </w:r>
    </w:p>
    <w:p w14:paraId="5C16F06E" w14:textId="77777777" w:rsidR="006D4F99" w:rsidRDefault="006D4F99" w:rsidP="006D4F99">
      <w:r>
        <w:t>Uspołecznienie wdrażania GPR będzie również realizowane z wykorzystaniem wypracowanych form współpracy pomiędzy sektorem publicznym, prywatnym i społecznym w gminie poprzez:</w:t>
      </w:r>
    </w:p>
    <w:p w14:paraId="77128E30" w14:textId="77777777" w:rsidR="006D4F99" w:rsidRDefault="006D4F99">
      <w:pPr>
        <w:pStyle w:val="Akapitzlist"/>
        <w:numPr>
          <w:ilvl w:val="0"/>
          <w:numId w:val="59"/>
        </w:numPr>
        <w:contextualSpacing/>
      </w:pPr>
      <w:r>
        <w:t>przygotowywanie i publikowanie informacji bieżących dotyczących wdrażania Gminnego Programu Rewitalizacji i realizacji zaplanowanych przedsięwzięć,</w:t>
      </w:r>
    </w:p>
    <w:p w14:paraId="1DE5CCAA" w14:textId="77777777" w:rsidR="006D4F99" w:rsidRDefault="006D4F99">
      <w:pPr>
        <w:pStyle w:val="Akapitzlist"/>
        <w:numPr>
          <w:ilvl w:val="0"/>
          <w:numId w:val="59"/>
        </w:numPr>
        <w:contextualSpacing/>
      </w:pPr>
      <w:r>
        <w:t>opracowanie, co najmniej raz na 3 lata, ankiety internetowej skierowanej do mieszkańców i innych interesariuszy dotyczącej oceny Gminnego Programu Rewitalizacji, prowadzonego procesu rewitalizacji oraz możliwości zgłaszania nowych potrzeb rewitalizacyjnych, wynikających ze zmieniającej się sytuacji społeczno-gospodarczej i przestrzennej w gminie,</w:t>
      </w:r>
    </w:p>
    <w:p w14:paraId="13E947BD" w14:textId="77777777" w:rsidR="006D4F99" w:rsidRDefault="006D4F99">
      <w:pPr>
        <w:pStyle w:val="Akapitzlist"/>
        <w:numPr>
          <w:ilvl w:val="0"/>
          <w:numId w:val="59"/>
        </w:numPr>
        <w:contextualSpacing/>
      </w:pPr>
      <w:r>
        <w:t>powołanie Komitetu Rewitalizacji składającego się z przedstawicieli różnych grup interesariuszy rewitalizacji (w terminie do 3 miesięcy od uchwalenia Gminnego Programu Rewitalizacji). Komitet stanowić będzie forum współpracy i dialogu interesariuszy z organami gminy w sprawach dotyczących prowadzenia i oceny rewitalizacji. Będzie on również pełnił funkcję opiniodawczo-doradczą Burmistrza Głogówka,</w:t>
      </w:r>
    </w:p>
    <w:p w14:paraId="7771D70D" w14:textId="77777777" w:rsidR="006D4F99" w:rsidRDefault="006D4F99">
      <w:pPr>
        <w:pStyle w:val="Akapitzlist"/>
        <w:numPr>
          <w:ilvl w:val="0"/>
          <w:numId w:val="59"/>
        </w:numPr>
        <w:contextualSpacing/>
      </w:pPr>
      <w:r>
        <w:t>organizację co najmniej jednego w roku spotkania informacyjnego (dopuszczalna formuła on-line) lub współudział w spotkaniach, gremiach i posiedzeniach, w trakcie których mieszkańcy oraz przedstawiciele instytucji lokalnych będą mogli uzyskać informacje na temat aktualnego zaawansowania prac nad wdrożeniem procesu rewitalizacji oraz zgłosić uwagi dotyczące prowadzonych prac.</w:t>
      </w:r>
    </w:p>
    <w:p w14:paraId="6554132B" w14:textId="77777777" w:rsidR="006D4F99" w:rsidRDefault="006D4F99" w:rsidP="006D4F99">
      <w:r w:rsidRPr="009A2CE9">
        <w:t>Interesariuszami procesu rewitalizacji, w stosunku do których prowadzona będzie polityka komunikacji i informacji są</w:t>
      </w:r>
      <w:r>
        <w:t xml:space="preserve"> przede wszystkim</w:t>
      </w:r>
      <w:r w:rsidRPr="009A2CE9">
        <w:t xml:space="preserve">: mieszkańcy </w:t>
      </w:r>
      <w:r>
        <w:t>gminy Głogówek</w:t>
      </w:r>
      <w:r w:rsidRPr="009A2CE9">
        <w:t xml:space="preserve">, a zwłaszcza mieszkańcy obszaru rewitalizacji (w tym także poszczególne grupy społeczne, takie </w:t>
      </w:r>
      <w:r>
        <w:t>jak młodzież, seniorzy, osoby z </w:t>
      </w:r>
      <w:r w:rsidRPr="009A2CE9">
        <w:t>niepełnosprawnościami itp.), lokalni przedsiębiorcy, spółdzielnie, wspólnoty mieszkańców, organizacje pozarządowe i grupy nieformalne.</w:t>
      </w:r>
    </w:p>
    <w:p w14:paraId="74D6E44B" w14:textId="6CDB37A4" w:rsidR="006D4F99" w:rsidRPr="006D4F99" w:rsidRDefault="006D4F99" w:rsidP="00FB7D05">
      <w:r>
        <w:t xml:space="preserve">Proponowane działania mające na celu wspieranie rozwoju współpracy pomiędzy sektorem publicznym, prywatnym i organizacjami pozarządowymi mogą zostać rozszerzone, dostosowane do aktualnych regulacji prawnych. W trakcie realizacji i wdrażania Gminnego Programu Rewitalizacji </w:t>
      </w:r>
      <w:r>
        <w:lastRenderedPageBreak/>
        <w:t>wszyscy partnerzy, w tym m.in. odpowiednie podmioty reprezentujące społeczeństwo obywatelskie, będą zaangażowani, zgodnie z przepisami zawartymi w art. 8 ust. 1 ogólnego rozporządzenia. Kluczowym elementem realizacji tego założenia będzie możliwość udziału przedstawicieli tych podmiotów w Komitecie Rewitalizacji. Komitet Rewitalizacji będzie stanowił forum współpracy i dialogu pomiędzy interesariuszami a organami Gminy Głogówek w kwestiach związanych z przygotowaniem, prowadzeniem i oceną działań rewitalizacyjnych, pełniąc funkcję doradczą dla Burmistrza Głogówka. Uczestnictwo przedstawicieli organizacji pozarządowych, organizacji społecznych i grup nieformalnych działających na terenie Gminy Głogówek w Komitecie Rewitalizacji umożliwi zaangażowanie partnerów w proces realizacji rewitalizacji. Dodatkowo, pozwoli na wyrażanie opinii dotyczących wpływu realizowanych projektów na osoby i grupy zagrożone wykluczeniem społecznym.</w:t>
      </w:r>
    </w:p>
    <w:p w14:paraId="1B9ED239" w14:textId="394541FE" w:rsidR="00FB7D05" w:rsidRPr="00FB7D05" w:rsidRDefault="00FB7D05" w:rsidP="00FB7D05">
      <w:pPr>
        <w:rPr>
          <w:szCs w:val="22"/>
        </w:rPr>
      </w:pPr>
      <w:r w:rsidRPr="00FB7D05">
        <w:rPr>
          <w:szCs w:val="22"/>
        </w:rPr>
        <w:t xml:space="preserve">Podstawowym celem działań związanych z uspołecznieniem </w:t>
      </w:r>
      <w:r w:rsidR="000471A9">
        <w:rPr>
          <w:szCs w:val="22"/>
        </w:rPr>
        <w:t xml:space="preserve">Gminnego Programu Rewitalizacji Gminy </w:t>
      </w:r>
      <w:r w:rsidR="00495C62">
        <w:rPr>
          <w:szCs w:val="22"/>
        </w:rPr>
        <w:t>Głogówek</w:t>
      </w:r>
      <w:r w:rsidRPr="00FB7D05">
        <w:rPr>
          <w:szCs w:val="22"/>
        </w:rPr>
        <w:t xml:space="preserve"> jest dotarcie do jak najszerszej grupy beneficjentów i interesariuszy. Proces partycypacji społeczności lokalnej w realizacji GPR odbywać się będzie:</w:t>
      </w:r>
    </w:p>
    <w:p w14:paraId="36F38749" w14:textId="77777777" w:rsidR="00FB7D05" w:rsidRPr="00FB7D05" w:rsidRDefault="00FB7D05">
      <w:pPr>
        <w:pStyle w:val="Akapitzlist"/>
        <w:numPr>
          <w:ilvl w:val="0"/>
          <w:numId w:val="43"/>
        </w:numPr>
        <w:suppressAutoHyphens/>
        <w:rPr>
          <w:rFonts w:cs="Calibri Light"/>
        </w:rPr>
      </w:pPr>
      <w:r w:rsidRPr="00FB7D05">
        <w:rPr>
          <w:rFonts w:cs="Calibri Light"/>
        </w:rPr>
        <w:t xml:space="preserve">pośrednio </w:t>
      </w:r>
      <w:r w:rsidR="009B7C65">
        <w:rPr>
          <w:rFonts w:cs="Calibri Light"/>
        </w:rPr>
        <w:t>-</w:t>
      </w:r>
      <w:r w:rsidRPr="00FB7D05">
        <w:rPr>
          <w:rFonts w:cs="Calibri Light"/>
        </w:rPr>
        <w:t xml:space="preserve"> poprzez informowanie z wykorzystaniem strony internetowej gminy, publikacje promocyjne i informacyjne oraz lokalną prasę,</w:t>
      </w:r>
    </w:p>
    <w:p w14:paraId="3799C64C" w14:textId="77777777" w:rsidR="00FB7D05" w:rsidRPr="00FB7D05" w:rsidRDefault="00FB7D05">
      <w:pPr>
        <w:pStyle w:val="Akapitzlist"/>
        <w:numPr>
          <w:ilvl w:val="0"/>
          <w:numId w:val="43"/>
        </w:numPr>
        <w:suppressAutoHyphens/>
        <w:rPr>
          <w:rFonts w:cs="Calibri Light"/>
        </w:rPr>
      </w:pPr>
      <w:r w:rsidRPr="00FB7D05">
        <w:rPr>
          <w:rFonts w:cs="Calibri Light"/>
        </w:rPr>
        <w:t>bezpośrednio – podczas spotkań z mieszkańcami, przedstawicielami lokalnych środowisk oraz z </w:t>
      </w:r>
      <w:r w:rsidR="00E45065">
        <w:rPr>
          <w:rFonts w:cs="Calibri Light"/>
        </w:rPr>
        <w:t xml:space="preserve">organizacjami pozarządowymi, grupami nieformalnymi </w:t>
      </w:r>
      <w:r w:rsidRPr="00FB7D05">
        <w:rPr>
          <w:rFonts w:cs="Calibri Light"/>
        </w:rPr>
        <w:t>(dopuszczalna formuła zdalna).</w:t>
      </w:r>
    </w:p>
    <w:p w14:paraId="21593617" w14:textId="77777777" w:rsidR="00FB7D05" w:rsidRPr="00FB7D05" w:rsidRDefault="00FB7D05" w:rsidP="00FB7D05">
      <w:pPr>
        <w:rPr>
          <w:szCs w:val="22"/>
        </w:rPr>
      </w:pPr>
      <w:r w:rsidRPr="00FB7D05">
        <w:rPr>
          <w:szCs w:val="22"/>
        </w:rPr>
        <w:t xml:space="preserve">Interesariuszami procesu rewitalizacji, w stosunku do których prowadzona będzie polityka komunikacji i informacji będą: mieszkańcy </w:t>
      </w:r>
      <w:r w:rsidR="000B4308">
        <w:rPr>
          <w:szCs w:val="22"/>
        </w:rPr>
        <w:t>gminy</w:t>
      </w:r>
      <w:r w:rsidRPr="00FB7D05">
        <w:rPr>
          <w:szCs w:val="22"/>
        </w:rPr>
        <w:t>, mieszkańcy obszaru rewitalizacji (w tym także poszczególne grupy społeczne, takie jak młodzież, seniorzy, osoby z niepełnosprawnościami itp.), lokalni przedsiębiorcy, organizacje pozarządowe i grupy nieformalne.</w:t>
      </w:r>
    </w:p>
    <w:p w14:paraId="767CDA15" w14:textId="77777777" w:rsidR="00FB7D05" w:rsidRPr="00FB7D05" w:rsidRDefault="00FB7D05" w:rsidP="00FB7D05">
      <w:pPr>
        <w:rPr>
          <w:szCs w:val="22"/>
        </w:rPr>
      </w:pPr>
      <w:r w:rsidRPr="00FB7D05">
        <w:rPr>
          <w:szCs w:val="22"/>
        </w:rPr>
        <w:t>W ramach rozpowszechniania informacji o Gminnym Programie Rewitalizacji podejmowane będą w szczególności takie działania jak:</w:t>
      </w:r>
    </w:p>
    <w:p w14:paraId="2EC74DA4" w14:textId="149F755B" w:rsidR="00FB7D05" w:rsidRPr="00FB7D05" w:rsidRDefault="00FB7D05" w:rsidP="00FB7D05">
      <w:pPr>
        <w:pStyle w:val="Akapitzlist"/>
        <w:numPr>
          <w:ilvl w:val="0"/>
          <w:numId w:val="2"/>
        </w:numPr>
        <w:suppressAutoHyphens/>
        <w:rPr>
          <w:rFonts w:cs="Calibri Light"/>
        </w:rPr>
      </w:pPr>
      <w:r w:rsidRPr="00FB7D05">
        <w:rPr>
          <w:rFonts w:cs="Calibri Light"/>
        </w:rPr>
        <w:t xml:space="preserve">umieszczenie na stronie internetowej Urzędu </w:t>
      </w:r>
      <w:r w:rsidR="00473399">
        <w:rPr>
          <w:rFonts w:cs="Calibri Light"/>
        </w:rPr>
        <w:t>Miejskiego w</w:t>
      </w:r>
      <w:r w:rsidR="00B86E3A">
        <w:rPr>
          <w:rFonts w:cs="Calibri Light"/>
        </w:rPr>
        <w:t xml:space="preserve"> Głogówku</w:t>
      </w:r>
      <w:r w:rsidR="00473399">
        <w:rPr>
          <w:rFonts w:cs="Calibri Light"/>
        </w:rPr>
        <w:t xml:space="preserve"> </w:t>
      </w:r>
      <w:r w:rsidR="000B4308">
        <w:rPr>
          <w:rFonts w:cs="Calibri Light"/>
        </w:rPr>
        <w:t xml:space="preserve"> dokumentu Gminnego Programu Rewitalizacji</w:t>
      </w:r>
      <w:r w:rsidRPr="00FB7D05">
        <w:rPr>
          <w:rFonts w:cs="Calibri Light"/>
        </w:rPr>
        <w:t>,</w:t>
      </w:r>
    </w:p>
    <w:p w14:paraId="2EFA69B7" w14:textId="77777777" w:rsidR="00FB7D05" w:rsidRPr="00FB7D05" w:rsidRDefault="00FB7D05" w:rsidP="00FB7D05">
      <w:pPr>
        <w:pStyle w:val="Akapitzlist"/>
        <w:numPr>
          <w:ilvl w:val="0"/>
          <w:numId w:val="2"/>
        </w:numPr>
        <w:suppressAutoHyphens/>
        <w:rPr>
          <w:rFonts w:cs="Calibri Light"/>
        </w:rPr>
      </w:pPr>
      <w:r w:rsidRPr="00FB7D05">
        <w:rPr>
          <w:rFonts w:cs="Calibri Light"/>
        </w:rPr>
        <w:t>publikowanie informacji na stronie internetowej Urzędu</w:t>
      </w:r>
      <w:r w:rsidR="00362882">
        <w:rPr>
          <w:rFonts w:cs="Calibri Light"/>
        </w:rPr>
        <w:t xml:space="preserve"> oraz profilu Gminy na portalu społecznościowym</w:t>
      </w:r>
      <w:r w:rsidRPr="00FB7D05">
        <w:rPr>
          <w:rFonts w:cs="Calibri Light"/>
        </w:rPr>
        <w:t xml:space="preserve"> o nowo realizowanych zadaniach w ramach GPR,</w:t>
      </w:r>
    </w:p>
    <w:p w14:paraId="57B662DA" w14:textId="77777777" w:rsidR="00FB7D05" w:rsidRPr="00FB7D05" w:rsidRDefault="00FB7D05" w:rsidP="00FB7D05">
      <w:pPr>
        <w:pStyle w:val="Akapitzlist"/>
        <w:numPr>
          <w:ilvl w:val="0"/>
          <w:numId w:val="2"/>
        </w:numPr>
        <w:suppressAutoHyphens/>
        <w:rPr>
          <w:rFonts w:cs="Calibri Light"/>
        </w:rPr>
      </w:pPr>
      <w:r w:rsidRPr="00FB7D05">
        <w:rPr>
          <w:rFonts w:cs="Calibri Light"/>
        </w:rPr>
        <w:t>współpraca z lokalnymi mediami mająca na celu informowanie opinii publicznej o przebiegu realizacji i wnioskach z monitorowania GPR.</w:t>
      </w:r>
    </w:p>
    <w:p w14:paraId="0AFB2914" w14:textId="77777777" w:rsidR="00FB7D05" w:rsidRPr="00FB7D05" w:rsidRDefault="00FB7D05" w:rsidP="00FB7D05">
      <w:pPr>
        <w:rPr>
          <w:szCs w:val="22"/>
        </w:rPr>
      </w:pPr>
      <w:r w:rsidRPr="00FB7D05">
        <w:rPr>
          <w:szCs w:val="22"/>
        </w:rPr>
        <w:t>Uspołecznienie wdrażania GPR będzie również realizowane z wykorzystaniem i wspieraniem rozwoju współpracy pomiędzy sektorem publicznym, prywatnym i organizacjami pozarządowymi poprzez:</w:t>
      </w:r>
    </w:p>
    <w:p w14:paraId="60639C9C" w14:textId="77777777" w:rsidR="00FB7D05" w:rsidRPr="00FB7D05" w:rsidRDefault="00FB7D05" w:rsidP="00FB7D05">
      <w:pPr>
        <w:pStyle w:val="Akapitzlist"/>
        <w:numPr>
          <w:ilvl w:val="0"/>
          <w:numId w:val="2"/>
        </w:numPr>
        <w:suppressAutoHyphens/>
        <w:rPr>
          <w:rFonts w:cs="Calibri Light"/>
        </w:rPr>
      </w:pPr>
      <w:r w:rsidRPr="00FB7D05">
        <w:rPr>
          <w:rFonts w:cs="Calibri Light"/>
        </w:rPr>
        <w:t>przygotowywanie informacji bieżących z przebiegu wdrażania Gminnego Programu Rewitalizacji,</w:t>
      </w:r>
    </w:p>
    <w:p w14:paraId="687BFD49" w14:textId="77777777" w:rsidR="00FB7D05" w:rsidRPr="00FB7D05" w:rsidRDefault="00FB7D05">
      <w:pPr>
        <w:pStyle w:val="Akapitzlist"/>
        <w:numPr>
          <w:ilvl w:val="0"/>
          <w:numId w:val="44"/>
        </w:numPr>
        <w:suppressAutoHyphens/>
        <w:rPr>
          <w:rFonts w:cs="Calibri Light"/>
        </w:rPr>
      </w:pPr>
      <w:r w:rsidRPr="00FB7D05">
        <w:rPr>
          <w:rFonts w:cs="Calibri Light"/>
        </w:rPr>
        <w:lastRenderedPageBreak/>
        <w:t>opracowanie ankiety internetowej skierowanej do mieszkańców i innych interesariuszy dotyczącej oceny Gminnego Programu Rewitalizacji, prowadzonego procesu rewitalizacji oraz możliwości zgłaszania nowych potrzeb rewitalizacyjnych wynikających ze zmieniającej się sytuacji społeczno-gospodarczej,</w:t>
      </w:r>
    </w:p>
    <w:p w14:paraId="77B0D9F2" w14:textId="46ABE9CB" w:rsidR="00FB7D05" w:rsidRPr="00FB7D05" w:rsidRDefault="00FB7D05">
      <w:pPr>
        <w:pStyle w:val="Akapitzlist"/>
        <w:numPr>
          <w:ilvl w:val="0"/>
          <w:numId w:val="44"/>
        </w:numPr>
        <w:suppressAutoHyphens/>
        <w:rPr>
          <w:rFonts w:cs="Calibri Light"/>
        </w:rPr>
      </w:pPr>
      <w:r w:rsidRPr="00FB7D05">
        <w:rPr>
          <w:rFonts w:cs="Calibri Light"/>
        </w:rPr>
        <w:t xml:space="preserve">powołanie Komitetu Rewitalizacji składającego się z przedstawicieli różnych grup interesariuszy rewitalizacji (w terminie do 3 miesięcy od uchwalenia Gminnego Programu Rewitalizacji). Komitet stanowić będzie forum współpracy i dialogu interesariuszy z organami gminy w sprawach dotyczących prowadzenia i oceny rewitalizacji. Będzie on również pełnił funkcję opiniodawczo - doradczą </w:t>
      </w:r>
      <w:r w:rsidR="00110504">
        <w:rPr>
          <w:rFonts w:cs="Calibri Light"/>
        </w:rPr>
        <w:t>Burmistrza Głogówka</w:t>
      </w:r>
      <w:r w:rsidRPr="00FB7D05">
        <w:rPr>
          <w:rFonts w:cs="Calibri Light"/>
        </w:rPr>
        <w:t>,</w:t>
      </w:r>
    </w:p>
    <w:p w14:paraId="56A5FF7D" w14:textId="77777777" w:rsidR="00FB7D05" w:rsidRPr="00FB7D05" w:rsidRDefault="00FB7D05">
      <w:pPr>
        <w:pStyle w:val="Akapitzlist"/>
        <w:numPr>
          <w:ilvl w:val="0"/>
          <w:numId w:val="44"/>
        </w:numPr>
        <w:suppressAutoHyphens/>
        <w:rPr>
          <w:rFonts w:cs="Calibri Light"/>
        </w:rPr>
      </w:pPr>
      <w:r w:rsidRPr="00FB7D05">
        <w:rPr>
          <w:rFonts w:cs="Calibri Light"/>
        </w:rPr>
        <w:t xml:space="preserve">organizację co najmniej jednego w roku otwartego spotkania konsultacyjnego (dopuszczalna formuła zdalna), w trakcie którego mieszkańcy oraz przedstawiciele instytucji lokalnych będą mogli uzyskać informacje na temat aktualnego zaawansowania prac nad wdrożeniem procesu rewitalizacji oraz zgłosić uwagi dotyczące prowadzonych prac.  </w:t>
      </w:r>
    </w:p>
    <w:p w14:paraId="394751E0" w14:textId="77777777" w:rsidR="00FB7D05" w:rsidRPr="00FB7D05" w:rsidRDefault="00FB7D05" w:rsidP="00FB7D05">
      <w:pPr>
        <w:rPr>
          <w:szCs w:val="22"/>
        </w:rPr>
      </w:pPr>
      <w:r w:rsidRPr="00FB7D05">
        <w:rPr>
          <w:szCs w:val="22"/>
        </w:rPr>
        <w:t>Proponowane działania mające na celu wspieranie rozwoju współpracy pomiędzy sektorem publicznym, prywatnym i organizacjami pozarządowymi mogą zostać rozszerzone, dostosowane do aktualnych regulacji prawnych.</w:t>
      </w:r>
    </w:p>
    <w:p w14:paraId="001CD4B2" w14:textId="481EA91D" w:rsidR="009B7C65" w:rsidRDefault="00FB7D05" w:rsidP="009B7C65">
      <w:pPr>
        <w:rPr>
          <w:szCs w:val="22"/>
        </w:rPr>
      </w:pPr>
      <w:r w:rsidRPr="00CB2543">
        <w:rPr>
          <w:szCs w:val="22"/>
        </w:rPr>
        <w:t xml:space="preserve">W proces realizacji i wdrażania GPR zaangażowani zostaną wszyscy partnerzy, o których mowa </w:t>
      </w:r>
      <w:r w:rsidR="00F92F4C">
        <w:rPr>
          <w:szCs w:val="22"/>
        </w:rPr>
        <w:br/>
      </w:r>
      <w:r w:rsidRPr="00CB2543">
        <w:rPr>
          <w:szCs w:val="22"/>
        </w:rPr>
        <w:t xml:space="preserve">w art. 8 ust. 1 rozporządzenia ogólnego, w tym m.in. właściwe podmioty reprezentujące społeczeństwo obywatelskie. Kluczową przesłanką realizującą ten postulat będzie możliwość udziału przedstawicieli tych podmiotów w Komitecie Rewitalizacji. </w:t>
      </w:r>
      <w:r w:rsidR="00F92F4C">
        <w:rPr>
          <w:spacing w:val="-1"/>
        </w:rPr>
        <w:t xml:space="preserve">Stanowi on </w:t>
      </w:r>
      <w:r w:rsidRPr="00CB2543">
        <w:t>forum</w:t>
      </w:r>
      <w:r w:rsidRPr="00CB2543">
        <w:rPr>
          <w:spacing w:val="22"/>
        </w:rPr>
        <w:t xml:space="preserve"> </w:t>
      </w:r>
      <w:r w:rsidRPr="00CB2543">
        <w:t>współpracy</w:t>
      </w:r>
      <w:r w:rsidRPr="00CB2543">
        <w:rPr>
          <w:spacing w:val="24"/>
        </w:rPr>
        <w:t xml:space="preserve"> </w:t>
      </w:r>
      <w:r w:rsidRPr="00CB2543">
        <w:t>i</w:t>
      </w:r>
      <w:r w:rsidRPr="00CB2543">
        <w:rPr>
          <w:spacing w:val="1"/>
        </w:rPr>
        <w:t xml:space="preserve"> </w:t>
      </w:r>
      <w:r w:rsidRPr="00CB2543">
        <w:t>dialogu</w:t>
      </w:r>
      <w:r w:rsidRPr="00CB2543">
        <w:rPr>
          <w:spacing w:val="22"/>
        </w:rPr>
        <w:t xml:space="preserve"> </w:t>
      </w:r>
      <w:r w:rsidRPr="00CB2543">
        <w:rPr>
          <w:spacing w:val="-1"/>
        </w:rPr>
        <w:t>interesariuszy</w:t>
      </w:r>
      <w:r w:rsidRPr="00CB2543">
        <w:rPr>
          <w:spacing w:val="47"/>
          <w:w w:val="99"/>
        </w:rPr>
        <w:t xml:space="preserve"> </w:t>
      </w:r>
      <w:r w:rsidRPr="00CB2543">
        <w:t>z</w:t>
      </w:r>
      <w:r w:rsidRPr="00CB2543">
        <w:rPr>
          <w:spacing w:val="47"/>
        </w:rPr>
        <w:t xml:space="preserve"> </w:t>
      </w:r>
      <w:r w:rsidRPr="00CB2543">
        <w:rPr>
          <w:spacing w:val="-1"/>
        </w:rPr>
        <w:t>organami</w:t>
      </w:r>
      <w:r w:rsidRPr="00CB2543">
        <w:rPr>
          <w:spacing w:val="48"/>
        </w:rPr>
        <w:t xml:space="preserve"> </w:t>
      </w:r>
      <w:r w:rsidRPr="00CB2543">
        <w:rPr>
          <w:spacing w:val="-1"/>
        </w:rPr>
        <w:t xml:space="preserve">Gminy </w:t>
      </w:r>
      <w:r w:rsidR="00A224C1">
        <w:rPr>
          <w:spacing w:val="-1"/>
        </w:rPr>
        <w:t>Głogówek</w:t>
      </w:r>
      <w:r w:rsidR="00362882" w:rsidRPr="00CB2543">
        <w:rPr>
          <w:spacing w:val="-1"/>
        </w:rPr>
        <w:t xml:space="preserve"> </w:t>
      </w:r>
      <w:r w:rsidRPr="00CB2543">
        <w:t>w</w:t>
      </w:r>
      <w:r w:rsidRPr="00CB2543">
        <w:rPr>
          <w:spacing w:val="1"/>
        </w:rPr>
        <w:t xml:space="preserve"> </w:t>
      </w:r>
      <w:r w:rsidRPr="00CB2543">
        <w:t>sprawach</w:t>
      </w:r>
      <w:r w:rsidRPr="00CB2543">
        <w:rPr>
          <w:spacing w:val="47"/>
        </w:rPr>
        <w:t xml:space="preserve"> </w:t>
      </w:r>
      <w:r w:rsidRPr="00CB2543">
        <w:rPr>
          <w:spacing w:val="-1"/>
        </w:rPr>
        <w:t>dotyczących</w:t>
      </w:r>
      <w:r w:rsidRPr="00CB2543">
        <w:rPr>
          <w:spacing w:val="47"/>
        </w:rPr>
        <w:t xml:space="preserve"> </w:t>
      </w:r>
      <w:r w:rsidRPr="00CB2543">
        <w:rPr>
          <w:spacing w:val="-1"/>
        </w:rPr>
        <w:t>przygotowania</w:t>
      </w:r>
      <w:r w:rsidRPr="00CB2543">
        <w:rPr>
          <w:szCs w:val="22"/>
        </w:rPr>
        <w:t xml:space="preserve">, prowadzenia i oceny rewitalizacji oraz pełni funkcję opiniodawczo - doradczą </w:t>
      </w:r>
      <w:r w:rsidR="00EE1A20">
        <w:t>Burmistrza Głogówka</w:t>
      </w:r>
      <w:r w:rsidRPr="00CB2543">
        <w:rPr>
          <w:szCs w:val="22"/>
        </w:rPr>
        <w:t xml:space="preserve">. Udział w pracach Komitetu przedstawicieli organizacji pozarządowych, organizacji społecznych i grup nieformalnych działających na terenie Gminy </w:t>
      </w:r>
      <w:r w:rsidR="00A224C1">
        <w:rPr>
          <w:szCs w:val="22"/>
        </w:rPr>
        <w:t>Głogówek</w:t>
      </w:r>
      <w:r w:rsidRPr="00CB2543">
        <w:rPr>
          <w:szCs w:val="22"/>
        </w:rPr>
        <w:t xml:space="preserve">, pozwoli na zaangażowanie się przedstawicieli podmiotów partnerskich w realizowany proces rewitalizacji, a nadto pozwoli na wyrażanie opinii w zakresie wpływu realizowanych projektów na osoby i grupy zagrożone wykluczeniem społecznym.  </w:t>
      </w:r>
    </w:p>
    <w:p w14:paraId="6D186DBA" w14:textId="77777777" w:rsidR="00F33990" w:rsidRDefault="00F33990" w:rsidP="00A46133">
      <w:pPr>
        <w:pStyle w:val="Nagwek1"/>
      </w:pPr>
    </w:p>
    <w:p w14:paraId="5D367A32" w14:textId="77777777" w:rsidR="00A46133" w:rsidRDefault="00A46133" w:rsidP="00A46133">
      <w:pPr>
        <w:pStyle w:val="Nagwek1"/>
      </w:pPr>
      <w:bookmarkStart w:id="201" w:name="_Toc150946504"/>
      <w:r>
        <w:t>1</w:t>
      </w:r>
      <w:r w:rsidR="003D1146">
        <w:t>6</w:t>
      </w:r>
      <w:r>
        <w:t xml:space="preserve">. </w:t>
      </w:r>
      <w:bookmarkStart w:id="202" w:name="_Hlk70364694"/>
      <w:r>
        <w:t>Strategiczna Ocena Oddziaływania na Środowisko</w:t>
      </w:r>
      <w:bookmarkEnd w:id="201"/>
      <w:bookmarkEnd w:id="202"/>
      <w:r>
        <w:tab/>
      </w:r>
    </w:p>
    <w:p w14:paraId="0DFAC189" w14:textId="77777777" w:rsidR="0006239B" w:rsidRDefault="00A46133" w:rsidP="00CD3A39">
      <w:pPr>
        <w:suppressAutoHyphens w:val="0"/>
      </w:pPr>
      <w:r>
        <w:t xml:space="preserve">Podstawę prawną do przeprowadzenia strategicznej oceny oddziaływania na środowisko stanowią Dyrektywa nr 2001/42/WE Parlamentu Europejskiego i Rady z dnia 27 czerwca 2001 r. w sprawie oceny wpływu niektórych planów i programów na środowisko (Dz. Urz. WE L 197 z 21.7.2001, </w:t>
      </w:r>
      <w:r w:rsidR="003642EB">
        <w:br/>
        <w:t>str. 30-37), u</w:t>
      </w:r>
      <w:r>
        <w:t xml:space="preserve">stawa z dnia 3 października 2008 r. o udostępnianiu informacji o środowisku i jego ochronie, udziale społeczeństwa w ochronie środowiska oraz o ocenach oddziaływania na środowisko </w:t>
      </w:r>
      <w:r>
        <w:lastRenderedPageBreak/>
        <w:t>(Dz. U. z</w:t>
      </w:r>
      <w:r w:rsidR="00005285">
        <w:t> </w:t>
      </w:r>
      <w:r>
        <w:t xml:space="preserve">2016 r., poz. 353.) oraz </w:t>
      </w:r>
      <w:r w:rsidR="003642EB">
        <w:t>u</w:t>
      </w:r>
      <w:r w:rsidRPr="00437CEB">
        <w:t xml:space="preserve">stawa z dnia 16 kwietnia 2004 r. o ochronie przyrody (Dz. U. z 2009 r. Nr 151, poz. 1220, z </w:t>
      </w:r>
      <w:proofErr w:type="spellStart"/>
      <w:r w:rsidRPr="00437CEB">
        <w:t>późn</w:t>
      </w:r>
      <w:proofErr w:type="spellEnd"/>
      <w:r w:rsidRPr="00437CEB">
        <w:t>. zm.) ustawa ta dodatkowo uszczegóławia przepisy odnośnie obszarów podlegających ochronie, w szczególności obszarów Natura 2000.</w:t>
      </w:r>
    </w:p>
    <w:p w14:paraId="67DF516D" w14:textId="77777777" w:rsidR="00CD3A39" w:rsidRDefault="00CD3A39" w:rsidP="00CD3A39">
      <w:pPr>
        <w:suppressAutoHyphens w:val="0"/>
      </w:pPr>
    </w:p>
    <w:p w14:paraId="7D43A653" w14:textId="77777777" w:rsidR="00A46133" w:rsidRDefault="00A46133" w:rsidP="003A5F13">
      <w:pPr>
        <w:pStyle w:val="Nagwek1"/>
      </w:pPr>
      <w:bookmarkStart w:id="203" w:name="_Toc150946505"/>
      <w:r>
        <w:t>1</w:t>
      </w:r>
      <w:r w:rsidR="003D1146">
        <w:t>7</w:t>
      </w:r>
      <w:r>
        <w:t>. Określenie niezbędnych zmian w uchwałach</w:t>
      </w:r>
      <w:bookmarkEnd w:id="203"/>
      <w:r>
        <w:tab/>
      </w:r>
    </w:p>
    <w:p w14:paraId="56FD67EC" w14:textId="036EC56B" w:rsidR="008E7821" w:rsidRPr="00443FC2" w:rsidRDefault="00C66EE2" w:rsidP="008E7821">
      <w:r w:rsidRPr="00617A2D">
        <w:t xml:space="preserve">Gminny Program Rewitalizacji Gminy </w:t>
      </w:r>
      <w:r>
        <w:t>Głogówek na lata 2023-2030</w:t>
      </w:r>
      <w:r w:rsidRPr="00617A2D">
        <w:t xml:space="preserve"> nie przewiduje wprowadzenia zmian w uchwałach prawa lokalnego obowiązujących w Gminie </w:t>
      </w:r>
      <w:r>
        <w:t>Głogówek</w:t>
      </w:r>
      <w:r w:rsidRPr="00617A2D">
        <w:t>, w tym w uchwałach, o których mowa w art. 21 ust. 1 Ustawy z dnia 21 czerwca 2001 r. o ochronie praw lokatorów, mieszkaniowym zasobie gminy i o zmianie Kodeksu cywilnego (Dz. U. z 2023 r. poz. 725).</w:t>
      </w:r>
      <w:r w:rsidR="008E7821">
        <w:t xml:space="preserve"> </w:t>
      </w:r>
      <w:r w:rsidR="008E7821" w:rsidRPr="008E7821">
        <w:t>Przyjęcie uchwały o zasadach wyznaczenia składu oraz zasadach działania Komitetu Rewitalizacji nastąpi po przyjęciu GPR, dlatego nie występuje konieczność dokonywania zmian.</w:t>
      </w:r>
      <w:r w:rsidR="008E7821">
        <w:t xml:space="preserve"> </w:t>
      </w:r>
    </w:p>
    <w:p w14:paraId="2FEA9FB3" w14:textId="77777777" w:rsidR="008E7821" w:rsidRPr="00C66EE2" w:rsidRDefault="008E7821" w:rsidP="00C66EE2"/>
    <w:p w14:paraId="5E47AA87" w14:textId="77777777" w:rsidR="0006239B" w:rsidRDefault="0006239B" w:rsidP="007C513A">
      <w:pPr>
        <w:pStyle w:val="Nagwek1"/>
        <w:spacing w:line="240" w:lineRule="auto"/>
      </w:pPr>
    </w:p>
    <w:p w14:paraId="7E65E44A" w14:textId="77777777" w:rsidR="007C513A" w:rsidRDefault="007C513A" w:rsidP="007C513A">
      <w:pPr>
        <w:pStyle w:val="Nagwek1"/>
        <w:spacing w:line="240" w:lineRule="auto"/>
      </w:pPr>
      <w:bookmarkStart w:id="204" w:name="_Toc150946506"/>
      <w:r>
        <w:t>1</w:t>
      </w:r>
      <w:r w:rsidR="003D1146">
        <w:t>8</w:t>
      </w:r>
      <w:r>
        <w:t>. Zmiany w zakresie planowania i zagospodarowania przestrzennego</w:t>
      </w:r>
      <w:bookmarkEnd w:id="204"/>
    </w:p>
    <w:p w14:paraId="25F3F6A0" w14:textId="77777777" w:rsidR="007C513A" w:rsidRPr="0083361D" w:rsidRDefault="007C513A" w:rsidP="0083361D">
      <w:pPr>
        <w:pStyle w:val="Nagwek2"/>
      </w:pPr>
      <w:bookmarkStart w:id="205" w:name="_Toc150946507"/>
      <w:r w:rsidRPr="0083361D">
        <w:t>1</w:t>
      </w:r>
      <w:r w:rsidR="003D1146">
        <w:t>8</w:t>
      </w:r>
      <w:r w:rsidRPr="0083361D">
        <w:t>.1 Specjalna Strefa Rewitalizacji</w:t>
      </w:r>
      <w:bookmarkEnd w:id="205"/>
      <w:r w:rsidRPr="0083361D">
        <w:tab/>
      </w:r>
    </w:p>
    <w:p w14:paraId="4E0EF299" w14:textId="77777777" w:rsidR="00C66EE2" w:rsidRPr="00617A2D" w:rsidRDefault="00C66EE2" w:rsidP="00C66EE2">
      <w:r w:rsidRPr="00FF27B9">
        <w:t xml:space="preserve">W </w:t>
      </w:r>
      <w:r>
        <w:t xml:space="preserve">Gminnym Programie Rewitalizacji Gminy Głogówek na lata 2023-2030 </w:t>
      </w:r>
      <w:r w:rsidRPr="00FF27B9">
        <w:t>nie przewiduje się ustanowienia Specjalnej Strefy Rewitali</w:t>
      </w:r>
      <w:r>
        <w:t>zacji, o której mowa w art. 25 u</w:t>
      </w:r>
      <w:r w:rsidRPr="00FF27B9">
        <w:t>stawy o</w:t>
      </w:r>
      <w:r>
        <w:t> </w:t>
      </w:r>
      <w:r w:rsidRPr="00FF27B9">
        <w:t>rewitalizacji z</w:t>
      </w:r>
      <w:r>
        <w:t xml:space="preserve"> </w:t>
      </w:r>
      <w:r w:rsidRPr="00FF27B9">
        <w:t>dnia 9</w:t>
      </w:r>
      <w:r>
        <w:t> </w:t>
      </w:r>
      <w:r w:rsidRPr="00FF27B9">
        <w:t>października 2015 roku</w:t>
      </w:r>
      <w:r>
        <w:t xml:space="preserve"> (</w:t>
      </w:r>
      <w:r w:rsidRPr="00B83AD1">
        <w:t>t. j. Dz. U. z 2021 r. poz. 485</w:t>
      </w:r>
      <w:r>
        <w:t xml:space="preserve"> </w:t>
      </w:r>
      <w:r w:rsidRPr="00F271A9">
        <w:t xml:space="preserve">z </w:t>
      </w:r>
      <w:proofErr w:type="spellStart"/>
      <w:r>
        <w:t>późn</w:t>
      </w:r>
      <w:proofErr w:type="spellEnd"/>
      <w:r>
        <w:t>.</w:t>
      </w:r>
      <w:r w:rsidRPr="00F271A9">
        <w:t xml:space="preserve"> zm.</w:t>
      </w:r>
      <w:r>
        <w:t xml:space="preserve">). </w:t>
      </w:r>
    </w:p>
    <w:p w14:paraId="60AFF22E" w14:textId="77777777" w:rsidR="00803534" w:rsidRDefault="00803534" w:rsidP="00302AC1">
      <w:pPr>
        <w:pStyle w:val="Nagwek2"/>
        <w:spacing w:before="0"/>
        <w:jc w:val="both"/>
      </w:pPr>
    </w:p>
    <w:p w14:paraId="58EAAC25" w14:textId="77777777" w:rsidR="007C513A" w:rsidRDefault="007C513A" w:rsidP="00302AC1">
      <w:pPr>
        <w:pStyle w:val="Nagwek2"/>
        <w:spacing w:before="0"/>
        <w:jc w:val="both"/>
      </w:pPr>
      <w:bookmarkStart w:id="206" w:name="_Toc150946508"/>
      <w:r>
        <w:t>1</w:t>
      </w:r>
      <w:r w:rsidR="003D1146">
        <w:t>8</w:t>
      </w:r>
      <w:r>
        <w:t>.2 Zmiany w dokumentach planowania i zagospodarowania przestrzennego</w:t>
      </w:r>
      <w:bookmarkEnd w:id="206"/>
    </w:p>
    <w:p w14:paraId="63258DC5" w14:textId="77777777" w:rsidR="006B4F5D" w:rsidRDefault="006B4F5D" w:rsidP="006B4F5D">
      <w:r>
        <w:t xml:space="preserve">Ustalenia studium </w:t>
      </w:r>
      <w:r w:rsidRPr="00987D93">
        <w:t>uwarunkowań i kierunków zagospodarowania przestrzennego</w:t>
      </w:r>
      <w:r>
        <w:t xml:space="preserve"> nie mogą kolidować z możliwością realizacji zadań o charakterze inwestycyjnym wynikających z Gminnego Programu Rewitalizacji Gminy Głogówek na lata 2023-2030. W związku z nadrzędnością GPR nad studium, ustalenia tego ostatniego muszą zostać dostosowane do ustaleń GPR w taki sposób, by gwarantowały wykonalność przedsięwzięć rewitalizacyjnych.</w:t>
      </w:r>
    </w:p>
    <w:p w14:paraId="32BCA5D2" w14:textId="77777777" w:rsidR="006B4F5D" w:rsidRDefault="006B4F5D" w:rsidP="006B4F5D">
      <w:r w:rsidRPr="008507D2">
        <w:t xml:space="preserve">Planowane przedsięwzięcia infrastrukturalne zawarte w Gminnym Programie Rewitalizacji </w:t>
      </w:r>
      <w:r>
        <w:t>Gminy Głogówek</w:t>
      </w:r>
      <w:r w:rsidRPr="008507D2">
        <w:t xml:space="preserve"> n</w:t>
      </w:r>
      <w:r>
        <w:t xml:space="preserve">ie są sprzeczne z obowiązującym </w:t>
      </w:r>
      <w:r w:rsidRPr="008507D2">
        <w:t>Studium uwarunkowań i kierunków zagospodarowania przes</w:t>
      </w:r>
      <w:r>
        <w:t xml:space="preserve">trzennego gminy Głogówek (tekst studium stanowi zał. nr 1 do uchwały Rady Miejskiej w Głogówku nr </w:t>
      </w:r>
      <w:r w:rsidRPr="00617A2D">
        <w:t>XXVII/194/2016</w:t>
      </w:r>
      <w:r>
        <w:t xml:space="preserve"> z dnia 29 listopada 2016 r.) </w:t>
      </w:r>
      <w:r w:rsidRPr="008507D2">
        <w:t>stąd też brak konieczności modyfikacji wskazanego dokumentu.</w:t>
      </w:r>
    </w:p>
    <w:p w14:paraId="0A32284F" w14:textId="77777777" w:rsidR="006B4F5D" w:rsidRDefault="006B4F5D" w:rsidP="006B4F5D">
      <w:r>
        <w:t>Ewentualne zmiany w dokumentach z zakresu planowania i zagospodarowania przestrzennego wprowadzane będą na drodze procedury uwzględniającej następujące etapy:</w:t>
      </w:r>
    </w:p>
    <w:p w14:paraId="414108F6" w14:textId="77777777" w:rsidR="006B4F5D" w:rsidRPr="003A5F13" w:rsidRDefault="006B4F5D">
      <w:pPr>
        <w:pStyle w:val="Akapitzlist"/>
        <w:numPr>
          <w:ilvl w:val="3"/>
          <w:numId w:val="30"/>
        </w:numPr>
        <w:ind w:left="993"/>
      </w:pPr>
      <w:r w:rsidRPr="003A5F13">
        <w:t>Ogłoszenie o przystąpieniu do sporządzenia studium.</w:t>
      </w:r>
    </w:p>
    <w:p w14:paraId="770189EC" w14:textId="77777777" w:rsidR="006B4F5D" w:rsidRPr="003A5F13" w:rsidRDefault="006B4F5D">
      <w:pPr>
        <w:pStyle w:val="Akapitzlist"/>
        <w:numPr>
          <w:ilvl w:val="3"/>
          <w:numId w:val="30"/>
        </w:numPr>
        <w:ind w:left="993"/>
      </w:pPr>
      <w:r w:rsidRPr="003A5F13">
        <w:lastRenderedPageBreak/>
        <w:t>Zawiadomienie organów i instytucji właściwych do uzgadniania i opiniowania projektu studium.</w:t>
      </w:r>
    </w:p>
    <w:p w14:paraId="11152AA8" w14:textId="77777777" w:rsidR="006B4F5D" w:rsidRPr="003A5F13" w:rsidRDefault="006B4F5D">
      <w:pPr>
        <w:pStyle w:val="Akapitzlist"/>
        <w:numPr>
          <w:ilvl w:val="3"/>
          <w:numId w:val="30"/>
        </w:numPr>
        <w:ind w:left="993"/>
      </w:pPr>
      <w:r w:rsidRPr="003A5F13">
        <w:t>Sporządzenie projektu studium.</w:t>
      </w:r>
    </w:p>
    <w:p w14:paraId="741235B0" w14:textId="77777777" w:rsidR="006B4F5D" w:rsidRPr="003A5F13" w:rsidRDefault="006B4F5D">
      <w:pPr>
        <w:pStyle w:val="Akapitzlist"/>
        <w:numPr>
          <w:ilvl w:val="3"/>
          <w:numId w:val="30"/>
        </w:numPr>
        <w:ind w:left="993"/>
      </w:pPr>
      <w:r w:rsidRPr="003A5F13">
        <w:t>Opinia gminnej komisji urbanistyczno-architektonicznej</w:t>
      </w:r>
      <w:r>
        <w:t xml:space="preserve"> (powołanej Z</w:t>
      </w:r>
      <w:r w:rsidRPr="00CE66F6">
        <w:t>arządzenie</w:t>
      </w:r>
      <w:r>
        <w:t>m</w:t>
      </w:r>
      <w:r w:rsidRPr="00CE66F6">
        <w:t xml:space="preserve"> Nr </w:t>
      </w:r>
      <w:r>
        <w:t>IDOO.0050.8.2019</w:t>
      </w:r>
      <w:r w:rsidRPr="00CE66F6">
        <w:t xml:space="preserve"> Burmistrza </w:t>
      </w:r>
      <w:r>
        <w:t>Głogówka</w:t>
      </w:r>
      <w:r w:rsidRPr="00CE66F6">
        <w:t xml:space="preserve"> z dnia </w:t>
      </w:r>
      <w:r>
        <w:t>11.01.2019 r.</w:t>
      </w:r>
      <w:r w:rsidRPr="00CE66F6">
        <w:t xml:space="preserve"> w sprawie powołania Gminnej Komisji Urbanistyczno-Architektonicznej oraz nadania jej regulaminu organizacyjnego</w:t>
      </w:r>
      <w:r>
        <w:t>).</w:t>
      </w:r>
    </w:p>
    <w:p w14:paraId="79A285CA" w14:textId="77777777" w:rsidR="006B4F5D" w:rsidRPr="005D5E0A" w:rsidRDefault="006B4F5D">
      <w:pPr>
        <w:pStyle w:val="Akapitzlist"/>
        <w:numPr>
          <w:ilvl w:val="3"/>
          <w:numId w:val="30"/>
        </w:numPr>
        <w:ind w:left="993"/>
      </w:pPr>
      <w:r w:rsidRPr="005D5E0A">
        <w:t xml:space="preserve">Opiniowanie </w:t>
      </w:r>
      <w:r w:rsidRPr="00CE66F6">
        <w:t>projektu studium – wystąpienie</w:t>
      </w:r>
      <w:r w:rsidRPr="005D5E0A">
        <w:t xml:space="preserve"> z prośbą o uzgodnienie lub wydanie opinii o projekcie studium do odpowiednich instytucji i organów wskazanych w art. 11 pkt 5. ustawy o planowaniu i zagospodarowaniu przestrzennym (m.in. zarząd województwa w zakresie jego zgodności z ustaleniami planu zagospodarowania przestrzennego województwa, Państwowe Gospodarstwo Wodne Wody Polskie w zakresie dotyczącym zabudowy i zagospodarowania terenu położonego na </w:t>
      </w:r>
      <w:r w:rsidRPr="00CE66F6">
        <w:t>obszarach</w:t>
      </w:r>
      <w:r w:rsidRPr="005D5E0A">
        <w:t xml:space="preserve"> szczególnego zagrożenia powodzią).</w:t>
      </w:r>
    </w:p>
    <w:p w14:paraId="6AF3831A" w14:textId="77777777" w:rsidR="006B4F5D" w:rsidRPr="003A5F13" w:rsidRDefault="006B4F5D">
      <w:pPr>
        <w:pStyle w:val="Akapitzlist"/>
        <w:numPr>
          <w:ilvl w:val="3"/>
          <w:numId w:val="30"/>
        </w:numPr>
        <w:ind w:left="993"/>
      </w:pPr>
      <w:r w:rsidRPr="003A5F13">
        <w:t>Konsultacje społeczne</w:t>
      </w:r>
      <w:r>
        <w:t xml:space="preserve"> (wyłożenie projektu studium do publicznego wglądu, udostępnienie w Biuletynie Informacji Publicznej i przeprowadzenie co najmniej jednej dyskusji publicznej). </w:t>
      </w:r>
    </w:p>
    <w:p w14:paraId="1AF96BDE" w14:textId="77777777" w:rsidR="006B4F5D" w:rsidRPr="003A5F13" w:rsidRDefault="006B4F5D">
      <w:pPr>
        <w:pStyle w:val="Akapitzlist"/>
        <w:numPr>
          <w:ilvl w:val="3"/>
          <w:numId w:val="30"/>
        </w:numPr>
        <w:ind w:left="993"/>
      </w:pPr>
      <w:r w:rsidRPr="003A5F13">
        <w:t>Przedstawienie Radzie Miejskiej projektu studium.</w:t>
      </w:r>
    </w:p>
    <w:p w14:paraId="5B0EDCFF" w14:textId="77777777" w:rsidR="006B4F5D" w:rsidRDefault="006B4F5D" w:rsidP="00845056">
      <w:pPr>
        <w:rPr>
          <w:b/>
        </w:rPr>
      </w:pPr>
    </w:p>
    <w:p w14:paraId="0B927DC6" w14:textId="77777777" w:rsidR="00845056" w:rsidRDefault="00845056" w:rsidP="00845056">
      <w:pPr>
        <w:rPr>
          <w:b/>
        </w:rPr>
      </w:pPr>
      <w:r w:rsidRPr="008507D2">
        <w:rPr>
          <w:b/>
        </w:rPr>
        <w:t>Niezbędne zmiany w miejscowych planach zagospodarowania przestrzennego</w:t>
      </w:r>
      <w:r w:rsidR="007E1AA5">
        <w:rPr>
          <w:b/>
        </w:rPr>
        <w:t>.</w:t>
      </w:r>
    </w:p>
    <w:p w14:paraId="4FF07854" w14:textId="77777777" w:rsidR="006B4F5D" w:rsidRDefault="006B4F5D" w:rsidP="006B4F5D">
      <w:r>
        <w:t>W przypadku zidentyfikowania niezgodności ustaleń miejscowych planów</w:t>
      </w:r>
      <w:r w:rsidRPr="009D47E6">
        <w:t xml:space="preserve"> zagospodarowania przestrzennego</w:t>
      </w:r>
      <w:r>
        <w:t xml:space="preserve"> (MPZP) z zakresem projektów rewitalizacyjnych wpisanych do GPR, konieczne będzie dokonanie zmian w MPZP. Zakres przewidywanej lokalizacji realizacji danego projektu powinien być bowiem zgodny z przeznaczeniem terenu określonym w planie miejscowym, a także nie być objęty ograniczeniami związanymi z istniejącymi formami ochrony. Ponadto, ważne jest, aby MPZP nie przewidywał </w:t>
      </w:r>
      <w:r w:rsidRPr="009D47E6">
        <w:t>realizacji</w:t>
      </w:r>
      <w:r>
        <w:t>,</w:t>
      </w:r>
      <w:r w:rsidRPr="009D47E6">
        <w:t xml:space="preserve"> kolidującej z projekte</w:t>
      </w:r>
      <w:r>
        <w:t xml:space="preserve">m inwestycji celu </w:t>
      </w:r>
      <w:r w:rsidRPr="00B43DD8">
        <w:t>publicznego, ani zakazu zabudowy kubaturowej.</w:t>
      </w:r>
    </w:p>
    <w:p w14:paraId="57451624" w14:textId="77777777" w:rsidR="006B4F5D" w:rsidRPr="00B43DD8" w:rsidRDefault="006B4F5D" w:rsidP="006B4F5D">
      <w:r w:rsidRPr="00B43DD8">
        <w:t xml:space="preserve">Planowane przedsięwzięcia infrastrukturalne zawarte w Gminnym Programie Rewitalizacji </w:t>
      </w:r>
      <w:r>
        <w:t>Gminy Głogówek na lata 2023-2030</w:t>
      </w:r>
      <w:r w:rsidRPr="00B43DD8">
        <w:t xml:space="preserve"> będą realizowane zgodnie z obowiązującymi Miejscowymi Planami Zagospodarowania Przestrzennego, stąd też </w:t>
      </w:r>
      <w:r>
        <w:t>nie przewiduje się</w:t>
      </w:r>
      <w:r w:rsidRPr="00B43DD8">
        <w:t xml:space="preserve"> konieczności modyfikacji wskazanych dokumentów.</w:t>
      </w:r>
    </w:p>
    <w:p w14:paraId="106F44F0" w14:textId="77777777" w:rsidR="006B4F5D" w:rsidRDefault="006B4F5D" w:rsidP="006B4F5D">
      <w:r>
        <w:t>Istnieje jednak możliwość, iż niezgodności między poszczególnymi projektami rewitalizacyjnymi a zapisami miejscowych planów</w:t>
      </w:r>
      <w:r w:rsidRPr="00B43DD8">
        <w:t xml:space="preserve"> zagospodarowania przestrzennego</w:t>
      </w:r>
      <w:r>
        <w:t xml:space="preserve"> zostaną stwierdzone na późniejszym etapie, podczas wdrożenia i realizacji przedsięwzięć. W takim przypadku należy zmienić ustalenia planu miejscowego, które utrudniają lub uniemożliwiają realizację projektu rewitalizacyjnego </w:t>
      </w:r>
      <w:r>
        <w:lastRenderedPageBreak/>
        <w:t>zgodnie z procedurą przedstawioną w art. 17 Ustawy o planowaniu i zagospodarowaniu przestrzennym (</w:t>
      </w:r>
      <w:proofErr w:type="spellStart"/>
      <w:r>
        <w:t>t.j</w:t>
      </w:r>
      <w:proofErr w:type="spellEnd"/>
      <w:r>
        <w:t>. Dz. U. z 2023 r. poz. 977 ):</w:t>
      </w:r>
    </w:p>
    <w:p w14:paraId="17B46735" w14:textId="77777777" w:rsidR="006B4F5D" w:rsidRPr="003A5F13" w:rsidRDefault="006B4F5D" w:rsidP="006B4F5D">
      <w:pPr>
        <w:pStyle w:val="Akapitzlist"/>
        <w:numPr>
          <w:ilvl w:val="3"/>
          <w:numId w:val="11"/>
        </w:numPr>
        <w:spacing w:line="336" w:lineRule="auto"/>
        <w:ind w:left="851"/>
      </w:pPr>
      <w:r w:rsidRPr="003A5F13">
        <w:t>Ogłoszenie o przystąpieniu do sporządzenia planu miejscowego.</w:t>
      </w:r>
    </w:p>
    <w:p w14:paraId="7EE822AF" w14:textId="77777777" w:rsidR="006B4F5D" w:rsidRPr="003A5F13" w:rsidRDefault="006B4F5D" w:rsidP="006B4F5D">
      <w:pPr>
        <w:pStyle w:val="Akapitzlist"/>
        <w:numPr>
          <w:ilvl w:val="3"/>
          <w:numId w:val="11"/>
        </w:numPr>
        <w:spacing w:line="336" w:lineRule="auto"/>
        <w:ind w:left="851"/>
      </w:pPr>
      <w:r w:rsidRPr="003A5F13">
        <w:t>Zawiadomienie organów i instytucji właściwych do uzgadniania i opiniowania planu miejscowego.</w:t>
      </w:r>
    </w:p>
    <w:p w14:paraId="2A8789E3" w14:textId="77777777" w:rsidR="006B4F5D" w:rsidRPr="003A5F13" w:rsidRDefault="006B4F5D" w:rsidP="006B4F5D">
      <w:pPr>
        <w:pStyle w:val="Akapitzlist"/>
        <w:numPr>
          <w:ilvl w:val="3"/>
          <w:numId w:val="11"/>
        </w:numPr>
        <w:spacing w:line="336" w:lineRule="auto"/>
        <w:ind w:left="851"/>
      </w:pPr>
      <w:r w:rsidRPr="003A5F13">
        <w:t>Sporządzenie projektu planu miejscowego wraz z prognozą oddziaływania na środowisko, z uwzględnieniem wniosków do planu.</w:t>
      </w:r>
    </w:p>
    <w:p w14:paraId="2CC19C1D" w14:textId="77777777" w:rsidR="006B4F5D" w:rsidRPr="003A5F13" w:rsidRDefault="006B4F5D" w:rsidP="006B4F5D">
      <w:pPr>
        <w:pStyle w:val="Akapitzlist"/>
        <w:numPr>
          <w:ilvl w:val="3"/>
          <w:numId w:val="11"/>
        </w:numPr>
        <w:spacing w:line="336" w:lineRule="auto"/>
        <w:ind w:left="851"/>
      </w:pPr>
      <w:r w:rsidRPr="003A5F13">
        <w:t>Sporządzenie prognozy skutków finansowych uchwalenia planu miejscowego.</w:t>
      </w:r>
    </w:p>
    <w:p w14:paraId="1A8EC56D" w14:textId="77777777" w:rsidR="006B4F5D" w:rsidRPr="003A5F13" w:rsidRDefault="006B4F5D" w:rsidP="006B4F5D">
      <w:pPr>
        <w:pStyle w:val="Akapitzlist"/>
        <w:numPr>
          <w:ilvl w:val="3"/>
          <w:numId w:val="11"/>
        </w:numPr>
        <w:spacing w:line="336" w:lineRule="auto"/>
        <w:ind w:left="851"/>
      </w:pPr>
      <w:r w:rsidRPr="003A5F13">
        <w:t>Opinia gminnej lub innej właściwej komisji urbanistyczno-architektonicznej.</w:t>
      </w:r>
    </w:p>
    <w:p w14:paraId="7238A59C" w14:textId="77777777" w:rsidR="006B4F5D" w:rsidRPr="003A5F13" w:rsidRDefault="006B4F5D" w:rsidP="006B4F5D">
      <w:pPr>
        <w:pStyle w:val="Akapitzlist"/>
        <w:numPr>
          <w:ilvl w:val="0"/>
          <w:numId w:val="11"/>
        </w:numPr>
        <w:spacing w:line="336" w:lineRule="auto"/>
        <w:ind w:left="851"/>
      </w:pPr>
      <w:r w:rsidRPr="003A5F13">
        <w:t>Opiniowanie projektu GPR – wystąpienie z prośbą o uzgodnienie lub wydanie opinii o projekcie planu miejscowego do odpowiednich instytucji i organów wskazanych w a</w:t>
      </w:r>
      <w:r>
        <w:t>rt. 17 pkt 6 U</w:t>
      </w:r>
      <w:r w:rsidRPr="003A5F13">
        <w:t>stawy o planowaniu i zagospodarowaniu przestrzennym (</w:t>
      </w:r>
      <w:r>
        <w:t>Dz. U. z 2023 r. poz. 977</w:t>
      </w:r>
      <w:r w:rsidRPr="003A5F13">
        <w:t>).</w:t>
      </w:r>
    </w:p>
    <w:p w14:paraId="023648A9" w14:textId="77777777" w:rsidR="006B4F5D" w:rsidRPr="003A5F13" w:rsidRDefault="006B4F5D" w:rsidP="006B4F5D">
      <w:pPr>
        <w:pStyle w:val="Akapitzlist"/>
        <w:numPr>
          <w:ilvl w:val="0"/>
          <w:numId w:val="11"/>
        </w:numPr>
        <w:spacing w:line="336" w:lineRule="auto"/>
        <w:ind w:left="851"/>
      </w:pPr>
      <w:r w:rsidRPr="003A5F13">
        <w:t>Ogłoszenie o wyłożeniu projektu planu do publicznego wglądu.</w:t>
      </w:r>
    </w:p>
    <w:p w14:paraId="778E3FF3" w14:textId="77777777" w:rsidR="006B4F5D" w:rsidRDefault="006B4F5D" w:rsidP="006B4F5D">
      <w:pPr>
        <w:pStyle w:val="Akapitzlist"/>
        <w:numPr>
          <w:ilvl w:val="0"/>
          <w:numId w:val="11"/>
        </w:numPr>
        <w:spacing w:line="336" w:lineRule="auto"/>
        <w:ind w:left="851"/>
      </w:pPr>
      <w:r w:rsidRPr="003A5F13">
        <w:t>Rozpatrzenie uwag i wprowadzenie zmian do projektu planu miejscoweg</w:t>
      </w:r>
      <w:r>
        <w:t>o.</w:t>
      </w:r>
    </w:p>
    <w:p w14:paraId="27385534" w14:textId="77777777" w:rsidR="006B4F5D" w:rsidRPr="00846002" w:rsidRDefault="006B4F5D" w:rsidP="006B4F5D">
      <w:pPr>
        <w:pStyle w:val="Akapitzlist"/>
        <w:numPr>
          <w:ilvl w:val="0"/>
          <w:numId w:val="11"/>
        </w:numPr>
        <w:spacing w:line="336" w:lineRule="auto"/>
        <w:ind w:left="851"/>
      </w:pPr>
      <w:r w:rsidRPr="00846002">
        <w:t xml:space="preserve">Przedstawienie Radzie Miejskiej </w:t>
      </w:r>
      <w:r>
        <w:t xml:space="preserve">w Głogówku </w:t>
      </w:r>
      <w:r w:rsidRPr="00846002">
        <w:t>projektu planu miejscowego.</w:t>
      </w:r>
    </w:p>
    <w:p w14:paraId="19141DEA" w14:textId="58CE00E6" w:rsidR="00681759" w:rsidRPr="006B4F5D" w:rsidRDefault="006B4F5D" w:rsidP="006B4F5D">
      <w:r>
        <w:t xml:space="preserve">Przy ewentualnych przyszłych zmianach w miejscowych planach zagospodarowania przestrzennego będzie należało wziąć pod uwagę zmiany jakie zostaną wprowadzone procedowanym aktualnie </w:t>
      </w:r>
      <w:r w:rsidRPr="00B83AD1">
        <w:t>projek</w:t>
      </w:r>
      <w:r>
        <w:t>cie</w:t>
      </w:r>
      <w:r w:rsidRPr="00B83AD1">
        <w:t xml:space="preserve"> ustawy o zmianie ustawy o planowaniu i zagospodarowaniu przestrzennym oraz niektórych innych ustaw</w:t>
      </w:r>
      <w:r>
        <w:t xml:space="preserve">. Proponowana zmiana nie będzie miała wpływu co do zasady wpływu na fakt, że zapisy Gminnego Programu Rewitalizacji będą wpływ na koniczność dokonania zmian w dokumentach planistycznych gminy, z tym że planowana jest likwidacja instrumentu polityki planistycznej jakim jest studium uwarunkowań i kierunków zagospodarowania przestrzennego i zastąpienie go planem ogólnym gminy.    </w:t>
      </w:r>
    </w:p>
    <w:p w14:paraId="33CC5068" w14:textId="77777777" w:rsidR="00681759" w:rsidRDefault="00681759" w:rsidP="00A46133">
      <w:pPr>
        <w:suppressAutoHyphens w:val="0"/>
        <w:spacing w:line="240" w:lineRule="auto"/>
        <w:jc w:val="left"/>
        <w:rPr>
          <w:rFonts w:eastAsia="Times New Roman"/>
          <w:b/>
          <w:color w:val="808080"/>
          <w:sz w:val="26"/>
          <w:szCs w:val="26"/>
        </w:rPr>
        <w:sectPr w:rsidR="00681759" w:rsidSect="001B6B75">
          <w:pgSz w:w="11906" w:h="16838"/>
          <w:pgMar w:top="1417" w:right="1417" w:bottom="1417" w:left="1417" w:header="708" w:footer="708" w:gutter="0"/>
          <w:cols w:space="708"/>
          <w:docGrid w:linePitch="360"/>
        </w:sectPr>
      </w:pPr>
    </w:p>
    <w:p w14:paraId="40357AAD" w14:textId="77777777" w:rsidR="00A46133" w:rsidRDefault="003D1146" w:rsidP="00A46133">
      <w:pPr>
        <w:pStyle w:val="Nagwek1"/>
      </w:pPr>
      <w:bookmarkStart w:id="207" w:name="_Hlk70365178"/>
      <w:bookmarkStart w:id="208" w:name="_Toc150946509"/>
      <w:r>
        <w:lastRenderedPageBreak/>
        <w:t>19</w:t>
      </w:r>
      <w:r w:rsidR="00A46133">
        <w:t>. Załącznik graficzny przedstawiający podstawowe kierunki zmian funkcjonalno-przestrzennych obszaru rewitalizacji</w:t>
      </w:r>
      <w:bookmarkEnd w:id="208"/>
      <w:r w:rsidR="00A46133">
        <w:tab/>
      </w:r>
    </w:p>
    <w:p w14:paraId="5EB010F8" w14:textId="1F7435BC" w:rsidR="00F12537" w:rsidRDefault="007B59F3" w:rsidP="0025585C">
      <w:pPr>
        <w:pStyle w:val="Legenda"/>
      </w:pPr>
      <w:bookmarkStart w:id="209" w:name="_Toc150946338"/>
      <w:bookmarkEnd w:id="207"/>
      <w:r>
        <w:t>Grafika</w:t>
      </w:r>
      <w:r w:rsidR="00053D6C">
        <w:t xml:space="preserve"> </w:t>
      </w:r>
      <w:fldSimple w:instr=" SEQ Grafika \* ARABIC ">
        <w:r w:rsidR="0025585C">
          <w:rPr>
            <w:noProof/>
          </w:rPr>
          <w:t>11</w:t>
        </w:r>
      </w:fldSimple>
      <w:r w:rsidR="00F12537">
        <w:t xml:space="preserve"> Podstawowe kierunki zmian funkcjonalno-przestrzennych obszaru rewitalizacji</w:t>
      </w:r>
      <w:r w:rsidR="00977B47">
        <w:t xml:space="preserve"> – </w:t>
      </w:r>
      <w:r w:rsidR="003D7370">
        <w:t>obszar</w:t>
      </w:r>
      <w:r w:rsidR="00977B47">
        <w:t xml:space="preserve"> rewitalizacji </w:t>
      </w:r>
      <w:r w:rsidR="00251A23">
        <w:t>….</w:t>
      </w:r>
      <w:bookmarkEnd w:id="209"/>
    </w:p>
    <w:p w14:paraId="2387D6EF" w14:textId="2AC9F388" w:rsidR="0019313D" w:rsidRDefault="0019313D" w:rsidP="0025585C">
      <w:pPr>
        <w:pStyle w:val="nad"/>
      </w:pPr>
    </w:p>
    <w:p w14:paraId="2D4D4453" w14:textId="77777777" w:rsidR="00DD0FF7" w:rsidRDefault="00DD0FF7" w:rsidP="0025585C">
      <w:pPr>
        <w:pStyle w:val="nad"/>
      </w:pPr>
      <w:r w:rsidRPr="006E6723">
        <w:t>Źródło: opracowanie własne</w:t>
      </w:r>
    </w:p>
    <w:p w14:paraId="0842F228" w14:textId="77777777" w:rsidR="0019313D" w:rsidRDefault="0019313D" w:rsidP="0025585C">
      <w:pPr>
        <w:pStyle w:val="nad"/>
      </w:pPr>
    </w:p>
    <w:p w14:paraId="0B509F62" w14:textId="77777777" w:rsidR="0019313D" w:rsidRDefault="0019313D">
      <w:pPr>
        <w:suppressAutoHyphens w:val="0"/>
        <w:spacing w:line="240" w:lineRule="auto"/>
        <w:jc w:val="left"/>
      </w:pPr>
      <w:r>
        <w:br w:type="page"/>
      </w:r>
    </w:p>
    <w:p w14:paraId="2EFF2495" w14:textId="77777777" w:rsidR="00681759" w:rsidRDefault="00681759" w:rsidP="00F23CCF"/>
    <w:p w14:paraId="0D2B2187" w14:textId="77777777" w:rsidR="00A46133" w:rsidRPr="009C0949" w:rsidRDefault="00A46133" w:rsidP="009C0949">
      <w:pPr>
        <w:pStyle w:val="Nagwek1"/>
        <w:ind w:left="431" w:hanging="431"/>
        <w:rPr>
          <w:rStyle w:val="Odwoanieintensywne"/>
          <w:color w:val="00A13A"/>
          <w:spacing w:val="0"/>
        </w:rPr>
      </w:pPr>
      <w:bookmarkStart w:id="210" w:name="_Toc150946510"/>
      <w:r w:rsidRPr="009C0949">
        <w:rPr>
          <w:rStyle w:val="Odwoanieintensywne"/>
          <w:b/>
          <w:bCs w:val="0"/>
          <w:smallCaps w:val="0"/>
          <w:color w:val="00A13A"/>
          <w:spacing w:val="0"/>
        </w:rPr>
        <w:t xml:space="preserve">Spis </w:t>
      </w:r>
      <w:r w:rsidR="0083361D" w:rsidRPr="009C0949">
        <w:rPr>
          <w:rStyle w:val="Odwoanieintensywne"/>
          <w:b/>
          <w:bCs w:val="0"/>
          <w:smallCaps w:val="0"/>
          <w:color w:val="00A13A"/>
          <w:spacing w:val="0"/>
        </w:rPr>
        <w:t>grafik</w:t>
      </w:r>
      <w:bookmarkEnd w:id="210"/>
    </w:p>
    <w:p w14:paraId="02A87D54" w14:textId="56A5D3AC" w:rsidR="002C1605" w:rsidRDefault="0019582D">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r>
        <w:rPr>
          <w:sz w:val="20"/>
        </w:rPr>
        <w:fldChar w:fldCharType="begin"/>
      </w:r>
      <w:r w:rsidR="00AF0800">
        <w:rPr>
          <w:sz w:val="20"/>
        </w:rPr>
        <w:instrText xml:space="preserve"> TOC \h \z \c "Grafika" </w:instrText>
      </w:r>
      <w:r>
        <w:rPr>
          <w:sz w:val="20"/>
        </w:rPr>
        <w:fldChar w:fldCharType="separate"/>
      </w:r>
      <w:hyperlink w:anchor="_Toc150946328" w:history="1">
        <w:r w:rsidR="002C1605" w:rsidRPr="00AB2F08">
          <w:rPr>
            <w:rStyle w:val="Hipercze"/>
            <w:noProof/>
          </w:rPr>
          <w:t>Grafika 1 Mapa gminy z podziałem administracyjnym</w:t>
        </w:r>
        <w:r w:rsidR="002C1605">
          <w:rPr>
            <w:noProof/>
            <w:webHidden/>
          </w:rPr>
          <w:tab/>
        </w:r>
        <w:r w:rsidR="002C1605">
          <w:rPr>
            <w:noProof/>
            <w:webHidden/>
          </w:rPr>
          <w:fldChar w:fldCharType="begin"/>
        </w:r>
        <w:r w:rsidR="002C1605">
          <w:rPr>
            <w:noProof/>
            <w:webHidden/>
          </w:rPr>
          <w:instrText xml:space="preserve"> PAGEREF _Toc150946328 \h </w:instrText>
        </w:r>
        <w:r w:rsidR="002C1605">
          <w:rPr>
            <w:noProof/>
            <w:webHidden/>
          </w:rPr>
        </w:r>
        <w:r w:rsidR="002C1605">
          <w:rPr>
            <w:noProof/>
            <w:webHidden/>
          </w:rPr>
          <w:fldChar w:fldCharType="separate"/>
        </w:r>
        <w:r w:rsidR="002C1605">
          <w:rPr>
            <w:noProof/>
            <w:webHidden/>
          </w:rPr>
          <w:t>28</w:t>
        </w:r>
        <w:r w:rsidR="002C1605">
          <w:rPr>
            <w:noProof/>
            <w:webHidden/>
          </w:rPr>
          <w:fldChar w:fldCharType="end"/>
        </w:r>
      </w:hyperlink>
    </w:p>
    <w:p w14:paraId="14DCB0D2" w14:textId="054AB116"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29" w:history="1">
        <w:r w:rsidRPr="00AB2F08">
          <w:rPr>
            <w:rStyle w:val="Hipercze"/>
            <w:noProof/>
          </w:rPr>
          <w:t>Grafika 2 Obszar zdegradowany w gminie Głogówek</w:t>
        </w:r>
        <w:r>
          <w:rPr>
            <w:noProof/>
            <w:webHidden/>
          </w:rPr>
          <w:tab/>
        </w:r>
        <w:r>
          <w:rPr>
            <w:noProof/>
            <w:webHidden/>
          </w:rPr>
          <w:fldChar w:fldCharType="begin"/>
        </w:r>
        <w:r>
          <w:rPr>
            <w:noProof/>
            <w:webHidden/>
          </w:rPr>
          <w:instrText xml:space="preserve"> PAGEREF _Toc150946329 \h </w:instrText>
        </w:r>
        <w:r>
          <w:rPr>
            <w:noProof/>
            <w:webHidden/>
          </w:rPr>
        </w:r>
        <w:r>
          <w:rPr>
            <w:noProof/>
            <w:webHidden/>
          </w:rPr>
          <w:fldChar w:fldCharType="separate"/>
        </w:r>
        <w:r>
          <w:rPr>
            <w:noProof/>
            <w:webHidden/>
          </w:rPr>
          <w:t>41</w:t>
        </w:r>
        <w:r>
          <w:rPr>
            <w:noProof/>
            <w:webHidden/>
          </w:rPr>
          <w:fldChar w:fldCharType="end"/>
        </w:r>
      </w:hyperlink>
    </w:p>
    <w:p w14:paraId="71782FB2" w14:textId="1DC9D333"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30" w:history="1">
        <w:r w:rsidRPr="00AB2F08">
          <w:rPr>
            <w:rStyle w:val="Hipercze"/>
            <w:noProof/>
          </w:rPr>
          <w:t>Grafika 3 Obszar rewitalizacji w gminie Głogówek</w:t>
        </w:r>
        <w:r>
          <w:rPr>
            <w:noProof/>
            <w:webHidden/>
          </w:rPr>
          <w:tab/>
        </w:r>
        <w:r>
          <w:rPr>
            <w:noProof/>
            <w:webHidden/>
          </w:rPr>
          <w:fldChar w:fldCharType="begin"/>
        </w:r>
        <w:r>
          <w:rPr>
            <w:noProof/>
            <w:webHidden/>
          </w:rPr>
          <w:instrText xml:space="preserve"> PAGEREF _Toc150946330 \h </w:instrText>
        </w:r>
        <w:r>
          <w:rPr>
            <w:noProof/>
            <w:webHidden/>
          </w:rPr>
        </w:r>
        <w:r>
          <w:rPr>
            <w:noProof/>
            <w:webHidden/>
          </w:rPr>
          <w:fldChar w:fldCharType="separate"/>
        </w:r>
        <w:r>
          <w:rPr>
            <w:noProof/>
            <w:webHidden/>
          </w:rPr>
          <w:t>44</w:t>
        </w:r>
        <w:r>
          <w:rPr>
            <w:noProof/>
            <w:webHidden/>
          </w:rPr>
          <w:fldChar w:fldCharType="end"/>
        </w:r>
      </w:hyperlink>
    </w:p>
    <w:p w14:paraId="2ACAB47B" w14:textId="73EB292A"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31" w:history="1">
        <w:r w:rsidRPr="00AB2F08">
          <w:rPr>
            <w:rStyle w:val="Hipercze"/>
            <w:noProof/>
          </w:rPr>
          <w:t>Grafika 4. Obszary zagrożenia powodziowego dla rzek, na których prawdopodobieństwo wystąpienia powodzi rzecznej jest niskie i wynosi 0,2% (raz na 500 lat)</w:t>
        </w:r>
        <w:r>
          <w:rPr>
            <w:noProof/>
            <w:webHidden/>
          </w:rPr>
          <w:tab/>
        </w:r>
        <w:r>
          <w:rPr>
            <w:noProof/>
            <w:webHidden/>
          </w:rPr>
          <w:fldChar w:fldCharType="begin"/>
        </w:r>
        <w:r>
          <w:rPr>
            <w:noProof/>
            <w:webHidden/>
          </w:rPr>
          <w:instrText xml:space="preserve"> PAGEREF _Toc150946331 \h </w:instrText>
        </w:r>
        <w:r>
          <w:rPr>
            <w:noProof/>
            <w:webHidden/>
          </w:rPr>
        </w:r>
        <w:r>
          <w:rPr>
            <w:noProof/>
            <w:webHidden/>
          </w:rPr>
          <w:fldChar w:fldCharType="separate"/>
        </w:r>
        <w:r>
          <w:rPr>
            <w:noProof/>
            <w:webHidden/>
          </w:rPr>
          <w:t>61</w:t>
        </w:r>
        <w:r>
          <w:rPr>
            <w:noProof/>
            <w:webHidden/>
          </w:rPr>
          <w:fldChar w:fldCharType="end"/>
        </w:r>
      </w:hyperlink>
    </w:p>
    <w:p w14:paraId="3D7A8D0E" w14:textId="4E204FF9"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32" w:history="1">
        <w:r w:rsidRPr="00AB2F08">
          <w:rPr>
            <w:rStyle w:val="Hipercze"/>
            <w:noProof/>
          </w:rPr>
          <w:t>Grafika 5. Obszary zagrożenia powodziowego dla rzek, na których prawdopodobieństwo wystąpienia powodzi rzecznej jest średnie i wynosi 1 %</w:t>
        </w:r>
        <w:r>
          <w:rPr>
            <w:noProof/>
            <w:webHidden/>
          </w:rPr>
          <w:tab/>
        </w:r>
        <w:r>
          <w:rPr>
            <w:noProof/>
            <w:webHidden/>
          </w:rPr>
          <w:fldChar w:fldCharType="begin"/>
        </w:r>
        <w:r>
          <w:rPr>
            <w:noProof/>
            <w:webHidden/>
          </w:rPr>
          <w:instrText xml:space="preserve"> PAGEREF _Toc150946332 \h </w:instrText>
        </w:r>
        <w:r>
          <w:rPr>
            <w:noProof/>
            <w:webHidden/>
          </w:rPr>
        </w:r>
        <w:r>
          <w:rPr>
            <w:noProof/>
            <w:webHidden/>
          </w:rPr>
          <w:fldChar w:fldCharType="separate"/>
        </w:r>
        <w:r>
          <w:rPr>
            <w:noProof/>
            <w:webHidden/>
          </w:rPr>
          <w:t>62</w:t>
        </w:r>
        <w:r>
          <w:rPr>
            <w:noProof/>
            <w:webHidden/>
          </w:rPr>
          <w:fldChar w:fldCharType="end"/>
        </w:r>
      </w:hyperlink>
    </w:p>
    <w:p w14:paraId="218218AC" w14:textId="5A8D0EC4"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33" w:history="1">
        <w:r w:rsidRPr="00AB2F08">
          <w:rPr>
            <w:rStyle w:val="Hipercze"/>
            <w:noProof/>
          </w:rPr>
          <w:t>Grafika 6. Obszary zagrożenia powodziowego dla rzek, na których prawdopodobieństwo wystąpienia powodzi rzecznej jest wysokie i wynosi 10 %</w:t>
        </w:r>
        <w:r>
          <w:rPr>
            <w:noProof/>
            <w:webHidden/>
          </w:rPr>
          <w:tab/>
        </w:r>
        <w:r>
          <w:rPr>
            <w:noProof/>
            <w:webHidden/>
          </w:rPr>
          <w:fldChar w:fldCharType="begin"/>
        </w:r>
        <w:r>
          <w:rPr>
            <w:noProof/>
            <w:webHidden/>
          </w:rPr>
          <w:instrText xml:space="preserve"> PAGEREF _Toc150946333 \h </w:instrText>
        </w:r>
        <w:r>
          <w:rPr>
            <w:noProof/>
            <w:webHidden/>
          </w:rPr>
        </w:r>
        <w:r>
          <w:rPr>
            <w:noProof/>
            <w:webHidden/>
          </w:rPr>
          <w:fldChar w:fldCharType="separate"/>
        </w:r>
        <w:r>
          <w:rPr>
            <w:noProof/>
            <w:webHidden/>
          </w:rPr>
          <w:t>63</w:t>
        </w:r>
        <w:r>
          <w:rPr>
            <w:noProof/>
            <w:webHidden/>
          </w:rPr>
          <w:fldChar w:fldCharType="end"/>
        </w:r>
      </w:hyperlink>
    </w:p>
    <w:p w14:paraId="16F93602" w14:textId="62A0D8A3"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34" w:history="1">
        <w:r w:rsidRPr="00AB2F08">
          <w:rPr>
            <w:rStyle w:val="Hipercze"/>
            <w:noProof/>
          </w:rPr>
          <w:t>Grafika 7 Wizja rozwoju obszaru rewitalizacji Gminy Głogówek</w:t>
        </w:r>
        <w:r>
          <w:rPr>
            <w:noProof/>
            <w:webHidden/>
          </w:rPr>
          <w:tab/>
        </w:r>
        <w:r>
          <w:rPr>
            <w:noProof/>
            <w:webHidden/>
          </w:rPr>
          <w:fldChar w:fldCharType="begin"/>
        </w:r>
        <w:r>
          <w:rPr>
            <w:noProof/>
            <w:webHidden/>
          </w:rPr>
          <w:instrText xml:space="preserve"> PAGEREF _Toc150946334 \h </w:instrText>
        </w:r>
        <w:r>
          <w:rPr>
            <w:noProof/>
            <w:webHidden/>
          </w:rPr>
        </w:r>
        <w:r>
          <w:rPr>
            <w:noProof/>
            <w:webHidden/>
          </w:rPr>
          <w:fldChar w:fldCharType="separate"/>
        </w:r>
        <w:r>
          <w:rPr>
            <w:noProof/>
            <w:webHidden/>
          </w:rPr>
          <w:t>66</w:t>
        </w:r>
        <w:r>
          <w:rPr>
            <w:noProof/>
            <w:webHidden/>
          </w:rPr>
          <w:fldChar w:fldCharType="end"/>
        </w:r>
      </w:hyperlink>
    </w:p>
    <w:p w14:paraId="7199B50D" w14:textId="167472C8"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35" w:history="1">
        <w:r w:rsidRPr="00AB2F08">
          <w:rPr>
            <w:rStyle w:val="Hipercze"/>
            <w:noProof/>
          </w:rPr>
          <w:t>Grafika 8 Logika procesu rewitalizacji GPR Głogówek</w:t>
        </w:r>
        <w:r>
          <w:rPr>
            <w:noProof/>
            <w:webHidden/>
          </w:rPr>
          <w:tab/>
        </w:r>
        <w:r>
          <w:rPr>
            <w:noProof/>
            <w:webHidden/>
          </w:rPr>
          <w:fldChar w:fldCharType="begin"/>
        </w:r>
        <w:r>
          <w:rPr>
            <w:noProof/>
            <w:webHidden/>
          </w:rPr>
          <w:instrText xml:space="preserve"> PAGEREF _Toc150946335 \h </w:instrText>
        </w:r>
        <w:r>
          <w:rPr>
            <w:noProof/>
            <w:webHidden/>
          </w:rPr>
        </w:r>
        <w:r>
          <w:rPr>
            <w:noProof/>
            <w:webHidden/>
          </w:rPr>
          <w:fldChar w:fldCharType="separate"/>
        </w:r>
        <w:r>
          <w:rPr>
            <w:noProof/>
            <w:webHidden/>
          </w:rPr>
          <w:t>67</w:t>
        </w:r>
        <w:r>
          <w:rPr>
            <w:noProof/>
            <w:webHidden/>
          </w:rPr>
          <w:fldChar w:fldCharType="end"/>
        </w:r>
      </w:hyperlink>
    </w:p>
    <w:p w14:paraId="30C3BB1F" w14:textId="6276E811"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36" w:history="1">
        <w:r w:rsidRPr="00AB2F08">
          <w:rPr>
            <w:rStyle w:val="Hipercze"/>
            <w:noProof/>
          </w:rPr>
          <w:t>Grafika 9 Układ celów strategicznych dla Gminy Głogówek</w:t>
        </w:r>
        <w:r>
          <w:rPr>
            <w:noProof/>
            <w:webHidden/>
          </w:rPr>
          <w:tab/>
        </w:r>
        <w:r>
          <w:rPr>
            <w:noProof/>
            <w:webHidden/>
          </w:rPr>
          <w:fldChar w:fldCharType="begin"/>
        </w:r>
        <w:r>
          <w:rPr>
            <w:noProof/>
            <w:webHidden/>
          </w:rPr>
          <w:instrText xml:space="preserve"> PAGEREF _Toc150946336 \h </w:instrText>
        </w:r>
        <w:r>
          <w:rPr>
            <w:noProof/>
            <w:webHidden/>
          </w:rPr>
        </w:r>
        <w:r>
          <w:rPr>
            <w:noProof/>
            <w:webHidden/>
          </w:rPr>
          <w:fldChar w:fldCharType="separate"/>
        </w:r>
        <w:r>
          <w:rPr>
            <w:noProof/>
            <w:webHidden/>
          </w:rPr>
          <w:t>68</w:t>
        </w:r>
        <w:r>
          <w:rPr>
            <w:noProof/>
            <w:webHidden/>
          </w:rPr>
          <w:fldChar w:fldCharType="end"/>
        </w:r>
      </w:hyperlink>
    </w:p>
    <w:p w14:paraId="5FEE506D" w14:textId="04650F65"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37" w:history="1">
        <w:r w:rsidRPr="00AB2F08">
          <w:rPr>
            <w:rStyle w:val="Hipercze"/>
            <w:noProof/>
          </w:rPr>
          <w:t>Grafika 10 Schemat integrowania działań rewitalizacyjnych</w:t>
        </w:r>
        <w:r>
          <w:rPr>
            <w:noProof/>
            <w:webHidden/>
          </w:rPr>
          <w:tab/>
        </w:r>
        <w:r>
          <w:rPr>
            <w:noProof/>
            <w:webHidden/>
          </w:rPr>
          <w:fldChar w:fldCharType="begin"/>
        </w:r>
        <w:r>
          <w:rPr>
            <w:noProof/>
            <w:webHidden/>
          </w:rPr>
          <w:instrText xml:space="preserve"> PAGEREF _Toc150946337 \h </w:instrText>
        </w:r>
        <w:r>
          <w:rPr>
            <w:noProof/>
            <w:webHidden/>
          </w:rPr>
        </w:r>
        <w:r>
          <w:rPr>
            <w:noProof/>
            <w:webHidden/>
          </w:rPr>
          <w:fldChar w:fldCharType="separate"/>
        </w:r>
        <w:r>
          <w:rPr>
            <w:noProof/>
            <w:webHidden/>
          </w:rPr>
          <w:t>108</w:t>
        </w:r>
        <w:r>
          <w:rPr>
            <w:noProof/>
            <w:webHidden/>
          </w:rPr>
          <w:fldChar w:fldCharType="end"/>
        </w:r>
      </w:hyperlink>
    </w:p>
    <w:p w14:paraId="54906054" w14:textId="1FF34477"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38" w:history="1">
        <w:r w:rsidRPr="00AB2F08">
          <w:rPr>
            <w:rStyle w:val="Hipercze"/>
            <w:noProof/>
          </w:rPr>
          <w:t>Grafika 11 Podstawowe kierunki zmian funkcjonalno-przestrzennych obszaru rewitalizacji – obszar rewitalizacji ….</w:t>
        </w:r>
        <w:r>
          <w:rPr>
            <w:noProof/>
            <w:webHidden/>
          </w:rPr>
          <w:tab/>
        </w:r>
        <w:r>
          <w:rPr>
            <w:noProof/>
            <w:webHidden/>
          </w:rPr>
          <w:fldChar w:fldCharType="begin"/>
        </w:r>
        <w:r>
          <w:rPr>
            <w:noProof/>
            <w:webHidden/>
          </w:rPr>
          <w:instrText xml:space="preserve"> PAGEREF _Toc150946338 \h </w:instrText>
        </w:r>
        <w:r>
          <w:rPr>
            <w:noProof/>
            <w:webHidden/>
          </w:rPr>
        </w:r>
        <w:r>
          <w:rPr>
            <w:noProof/>
            <w:webHidden/>
          </w:rPr>
          <w:fldChar w:fldCharType="separate"/>
        </w:r>
        <w:r>
          <w:rPr>
            <w:noProof/>
            <w:webHidden/>
          </w:rPr>
          <w:t>132</w:t>
        </w:r>
        <w:r>
          <w:rPr>
            <w:noProof/>
            <w:webHidden/>
          </w:rPr>
          <w:fldChar w:fldCharType="end"/>
        </w:r>
      </w:hyperlink>
    </w:p>
    <w:p w14:paraId="5B8B1A8A" w14:textId="41CC6496" w:rsidR="00B93FE1" w:rsidRDefault="0019582D" w:rsidP="00A46133">
      <w:pPr>
        <w:rPr>
          <w:i/>
          <w:iCs/>
          <w:sz w:val="20"/>
          <w:szCs w:val="20"/>
          <w:lang w:eastAsia="en-US"/>
        </w:rPr>
      </w:pPr>
      <w:r>
        <w:rPr>
          <w:sz w:val="20"/>
          <w:szCs w:val="20"/>
          <w:lang w:eastAsia="en-US"/>
        </w:rPr>
        <w:fldChar w:fldCharType="end"/>
      </w:r>
    </w:p>
    <w:p w14:paraId="02861A1F" w14:textId="77777777" w:rsidR="00AF0800" w:rsidRDefault="00AF0800" w:rsidP="009C0949">
      <w:pPr>
        <w:pStyle w:val="Nagwek1"/>
      </w:pPr>
      <w:bookmarkStart w:id="211" w:name="_Toc150946511"/>
      <w:r w:rsidRPr="00D16E2F">
        <w:rPr>
          <w:rStyle w:val="Odwoanieintensywne"/>
          <w:b/>
          <w:bCs w:val="0"/>
          <w:smallCaps w:val="0"/>
          <w:color w:val="00A13A"/>
          <w:spacing w:val="0"/>
        </w:rPr>
        <w:t>Spis</w:t>
      </w:r>
      <w:r>
        <w:rPr>
          <w:rStyle w:val="Odwoanieintensywne"/>
          <w:b/>
          <w:bCs w:val="0"/>
          <w:smallCaps w:val="0"/>
          <w:color w:val="00A13A"/>
          <w:spacing w:val="0"/>
        </w:rPr>
        <w:t xml:space="preserve"> </w:t>
      </w:r>
      <w:r w:rsidRPr="00D16E2F">
        <w:rPr>
          <w:rStyle w:val="Odwoanieintensywne"/>
          <w:b/>
          <w:bCs w:val="0"/>
          <w:smallCaps w:val="0"/>
          <w:color w:val="00A13A"/>
          <w:spacing w:val="0"/>
        </w:rPr>
        <w:t>tabel</w:t>
      </w:r>
      <w:bookmarkEnd w:id="211"/>
      <w:r w:rsidRPr="00D16E2F">
        <w:rPr>
          <w:rStyle w:val="Odwoanieintensywne"/>
          <w:b/>
          <w:bCs w:val="0"/>
          <w:smallCaps w:val="0"/>
          <w:color w:val="00A13A"/>
          <w:spacing w:val="0"/>
        </w:rPr>
        <w:t xml:space="preserve"> </w:t>
      </w:r>
    </w:p>
    <w:p w14:paraId="1EFEF00C" w14:textId="4B4FD475" w:rsidR="002C1605" w:rsidRDefault="0019582D">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r>
        <w:rPr>
          <w:sz w:val="20"/>
        </w:rPr>
        <w:fldChar w:fldCharType="begin"/>
      </w:r>
      <w:r w:rsidR="00A46133">
        <w:instrText xml:space="preserve"> TOC \h \z \c "Tabela" </w:instrText>
      </w:r>
      <w:r>
        <w:rPr>
          <w:sz w:val="20"/>
        </w:rPr>
        <w:fldChar w:fldCharType="separate"/>
      </w:r>
      <w:hyperlink w:anchor="_Toc150946339" w:history="1">
        <w:r w:rsidR="002C1605" w:rsidRPr="00961436">
          <w:rPr>
            <w:rStyle w:val="Hipercze"/>
            <w:noProof/>
          </w:rPr>
          <w:t>Tabela 1 Schemat celów strategicznych i operacyjnych GPR Gminy Głogówek</w:t>
        </w:r>
        <w:r w:rsidR="002C1605">
          <w:rPr>
            <w:noProof/>
            <w:webHidden/>
          </w:rPr>
          <w:tab/>
        </w:r>
        <w:r w:rsidR="002C1605">
          <w:rPr>
            <w:noProof/>
            <w:webHidden/>
          </w:rPr>
          <w:fldChar w:fldCharType="begin"/>
        </w:r>
        <w:r w:rsidR="002C1605">
          <w:rPr>
            <w:noProof/>
            <w:webHidden/>
          </w:rPr>
          <w:instrText xml:space="preserve"> PAGEREF _Toc150946339 \h </w:instrText>
        </w:r>
        <w:r w:rsidR="002C1605">
          <w:rPr>
            <w:noProof/>
            <w:webHidden/>
          </w:rPr>
        </w:r>
        <w:r w:rsidR="002C1605">
          <w:rPr>
            <w:noProof/>
            <w:webHidden/>
          </w:rPr>
          <w:fldChar w:fldCharType="separate"/>
        </w:r>
        <w:r w:rsidR="002C1605">
          <w:rPr>
            <w:noProof/>
            <w:webHidden/>
          </w:rPr>
          <w:t>11</w:t>
        </w:r>
        <w:r w:rsidR="002C1605">
          <w:rPr>
            <w:noProof/>
            <w:webHidden/>
          </w:rPr>
          <w:fldChar w:fldCharType="end"/>
        </w:r>
      </w:hyperlink>
    </w:p>
    <w:p w14:paraId="354BC903" w14:textId="60C02BA2"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40" w:history="1">
        <w:r w:rsidRPr="00961436">
          <w:rPr>
            <w:rStyle w:val="Hipercze"/>
            <w:noProof/>
          </w:rPr>
          <w:t>Tabela 2 Komplementarność GPR z dokumentami na poziomie krajowym</w:t>
        </w:r>
        <w:r>
          <w:rPr>
            <w:noProof/>
            <w:webHidden/>
          </w:rPr>
          <w:tab/>
        </w:r>
        <w:r>
          <w:rPr>
            <w:noProof/>
            <w:webHidden/>
          </w:rPr>
          <w:fldChar w:fldCharType="begin"/>
        </w:r>
        <w:r>
          <w:rPr>
            <w:noProof/>
            <w:webHidden/>
          </w:rPr>
          <w:instrText xml:space="preserve"> PAGEREF _Toc150946340 \h </w:instrText>
        </w:r>
        <w:r>
          <w:rPr>
            <w:noProof/>
            <w:webHidden/>
          </w:rPr>
        </w:r>
        <w:r>
          <w:rPr>
            <w:noProof/>
            <w:webHidden/>
          </w:rPr>
          <w:fldChar w:fldCharType="separate"/>
        </w:r>
        <w:r>
          <w:rPr>
            <w:noProof/>
            <w:webHidden/>
          </w:rPr>
          <w:t>11</w:t>
        </w:r>
        <w:r>
          <w:rPr>
            <w:noProof/>
            <w:webHidden/>
          </w:rPr>
          <w:fldChar w:fldCharType="end"/>
        </w:r>
      </w:hyperlink>
    </w:p>
    <w:p w14:paraId="376B4AF6" w14:textId="79A2A92A"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41" w:history="1">
        <w:r w:rsidRPr="00961436">
          <w:rPr>
            <w:rStyle w:val="Hipercze"/>
            <w:noProof/>
          </w:rPr>
          <w:t>Tabela 3 Komplementarność z dokumentami na poziomie regionalnym</w:t>
        </w:r>
        <w:r>
          <w:rPr>
            <w:noProof/>
            <w:webHidden/>
          </w:rPr>
          <w:tab/>
        </w:r>
        <w:r>
          <w:rPr>
            <w:noProof/>
            <w:webHidden/>
          </w:rPr>
          <w:fldChar w:fldCharType="begin"/>
        </w:r>
        <w:r>
          <w:rPr>
            <w:noProof/>
            <w:webHidden/>
          </w:rPr>
          <w:instrText xml:space="preserve"> PAGEREF _Toc150946341 \h </w:instrText>
        </w:r>
        <w:r>
          <w:rPr>
            <w:noProof/>
            <w:webHidden/>
          </w:rPr>
        </w:r>
        <w:r>
          <w:rPr>
            <w:noProof/>
            <w:webHidden/>
          </w:rPr>
          <w:fldChar w:fldCharType="separate"/>
        </w:r>
        <w:r>
          <w:rPr>
            <w:noProof/>
            <w:webHidden/>
          </w:rPr>
          <w:t>13</w:t>
        </w:r>
        <w:r>
          <w:rPr>
            <w:noProof/>
            <w:webHidden/>
          </w:rPr>
          <w:fldChar w:fldCharType="end"/>
        </w:r>
      </w:hyperlink>
    </w:p>
    <w:p w14:paraId="2A279529" w14:textId="5A372D1D"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42" w:history="1">
        <w:r w:rsidRPr="00961436">
          <w:rPr>
            <w:rStyle w:val="Hipercze"/>
            <w:noProof/>
          </w:rPr>
          <w:t>Tabela 4 Komplementarność GPR z dokumentami na poziomie lokalnym Gminy Głogówek</w:t>
        </w:r>
        <w:r>
          <w:rPr>
            <w:noProof/>
            <w:webHidden/>
          </w:rPr>
          <w:tab/>
        </w:r>
        <w:r>
          <w:rPr>
            <w:noProof/>
            <w:webHidden/>
          </w:rPr>
          <w:fldChar w:fldCharType="begin"/>
        </w:r>
        <w:r>
          <w:rPr>
            <w:noProof/>
            <w:webHidden/>
          </w:rPr>
          <w:instrText xml:space="preserve"> PAGEREF _Toc150946342 \h </w:instrText>
        </w:r>
        <w:r>
          <w:rPr>
            <w:noProof/>
            <w:webHidden/>
          </w:rPr>
        </w:r>
        <w:r>
          <w:rPr>
            <w:noProof/>
            <w:webHidden/>
          </w:rPr>
          <w:fldChar w:fldCharType="separate"/>
        </w:r>
        <w:r>
          <w:rPr>
            <w:noProof/>
            <w:webHidden/>
          </w:rPr>
          <w:t>17</w:t>
        </w:r>
        <w:r>
          <w:rPr>
            <w:noProof/>
            <w:webHidden/>
          </w:rPr>
          <w:fldChar w:fldCharType="end"/>
        </w:r>
      </w:hyperlink>
    </w:p>
    <w:p w14:paraId="4B921EE9" w14:textId="3AFD6B81"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43" w:history="1">
        <w:r w:rsidRPr="00961436">
          <w:rPr>
            <w:rStyle w:val="Hipercze"/>
            <w:noProof/>
          </w:rPr>
          <w:t>Tabela 5 Elementy obowiązkowe strategii IIT w odniesieniu do poszczególnych rozdziałów Gminnego Programu Rewitalizacji Gminy Głogówek</w:t>
        </w:r>
        <w:r>
          <w:rPr>
            <w:noProof/>
            <w:webHidden/>
          </w:rPr>
          <w:tab/>
        </w:r>
        <w:r>
          <w:rPr>
            <w:noProof/>
            <w:webHidden/>
          </w:rPr>
          <w:fldChar w:fldCharType="begin"/>
        </w:r>
        <w:r>
          <w:rPr>
            <w:noProof/>
            <w:webHidden/>
          </w:rPr>
          <w:instrText xml:space="preserve"> PAGEREF _Toc150946343 \h </w:instrText>
        </w:r>
        <w:r>
          <w:rPr>
            <w:noProof/>
            <w:webHidden/>
          </w:rPr>
        </w:r>
        <w:r>
          <w:rPr>
            <w:noProof/>
            <w:webHidden/>
          </w:rPr>
          <w:fldChar w:fldCharType="separate"/>
        </w:r>
        <w:r>
          <w:rPr>
            <w:noProof/>
            <w:webHidden/>
          </w:rPr>
          <w:t>19</w:t>
        </w:r>
        <w:r>
          <w:rPr>
            <w:noProof/>
            <w:webHidden/>
          </w:rPr>
          <w:fldChar w:fldCharType="end"/>
        </w:r>
      </w:hyperlink>
    </w:p>
    <w:p w14:paraId="3FB8A264" w14:textId="68FF1F68"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44" w:history="1">
        <w:r w:rsidRPr="00961436">
          <w:rPr>
            <w:rStyle w:val="Hipercze"/>
            <w:noProof/>
          </w:rPr>
          <w:t>Tabela 6 Wydatki majątkowe inwestycyjne Gminy Głogówek w latach 2015-2022</w:t>
        </w:r>
        <w:r>
          <w:rPr>
            <w:noProof/>
            <w:webHidden/>
          </w:rPr>
          <w:tab/>
        </w:r>
        <w:r>
          <w:rPr>
            <w:noProof/>
            <w:webHidden/>
          </w:rPr>
          <w:fldChar w:fldCharType="begin"/>
        </w:r>
        <w:r>
          <w:rPr>
            <w:noProof/>
            <w:webHidden/>
          </w:rPr>
          <w:instrText xml:space="preserve"> PAGEREF _Toc150946344 \h </w:instrText>
        </w:r>
        <w:r>
          <w:rPr>
            <w:noProof/>
            <w:webHidden/>
          </w:rPr>
        </w:r>
        <w:r>
          <w:rPr>
            <w:noProof/>
            <w:webHidden/>
          </w:rPr>
          <w:fldChar w:fldCharType="separate"/>
        </w:r>
        <w:r>
          <w:rPr>
            <w:noProof/>
            <w:webHidden/>
          </w:rPr>
          <w:t>23</w:t>
        </w:r>
        <w:r>
          <w:rPr>
            <w:noProof/>
            <w:webHidden/>
          </w:rPr>
          <w:fldChar w:fldCharType="end"/>
        </w:r>
      </w:hyperlink>
    </w:p>
    <w:p w14:paraId="293AB6B0" w14:textId="29338278"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45" w:history="1">
        <w:r w:rsidRPr="00961436">
          <w:rPr>
            <w:rStyle w:val="Hipercze"/>
            <w:noProof/>
          </w:rPr>
          <w:t>Tabela 7 Podział na obszary porównawcze gminy Głogówek</w:t>
        </w:r>
        <w:r>
          <w:rPr>
            <w:noProof/>
            <w:webHidden/>
          </w:rPr>
          <w:tab/>
        </w:r>
        <w:r>
          <w:rPr>
            <w:noProof/>
            <w:webHidden/>
          </w:rPr>
          <w:fldChar w:fldCharType="begin"/>
        </w:r>
        <w:r>
          <w:rPr>
            <w:noProof/>
            <w:webHidden/>
          </w:rPr>
          <w:instrText xml:space="preserve"> PAGEREF _Toc150946345 \h </w:instrText>
        </w:r>
        <w:r>
          <w:rPr>
            <w:noProof/>
            <w:webHidden/>
          </w:rPr>
        </w:r>
        <w:r>
          <w:rPr>
            <w:noProof/>
            <w:webHidden/>
          </w:rPr>
          <w:fldChar w:fldCharType="separate"/>
        </w:r>
        <w:r>
          <w:rPr>
            <w:noProof/>
            <w:webHidden/>
          </w:rPr>
          <w:t>27</w:t>
        </w:r>
        <w:r>
          <w:rPr>
            <w:noProof/>
            <w:webHidden/>
          </w:rPr>
          <w:fldChar w:fldCharType="end"/>
        </w:r>
      </w:hyperlink>
    </w:p>
    <w:p w14:paraId="4C7F480B" w14:textId="67915BB9"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46" w:history="1">
        <w:r w:rsidRPr="00961436">
          <w:rPr>
            <w:rStyle w:val="Hipercze"/>
            <w:noProof/>
          </w:rPr>
          <w:t>Tabela 8 Zestawienie obszarów porównawczych (ewidencyjnych) w ramach programu rewitalizacji</w:t>
        </w:r>
        <w:r>
          <w:rPr>
            <w:noProof/>
            <w:webHidden/>
          </w:rPr>
          <w:tab/>
        </w:r>
        <w:r>
          <w:rPr>
            <w:noProof/>
            <w:webHidden/>
          </w:rPr>
          <w:fldChar w:fldCharType="begin"/>
        </w:r>
        <w:r>
          <w:rPr>
            <w:noProof/>
            <w:webHidden/>
          </w:rPr>
          <w:instrText xml:space="preserve"> PAGEREF _Toc150946346 \h </w:instrText>
        </w:r>
        <w:r>
          <w:rPr>
            <w:noProof/>
            <w:webHidden/>
          </w:rPr>
        </w:r>
        <w:r>
          <w:rPr>
            <w:noProof/>
            <w:webHidden/>
          </w:rPr>
          <w:fldChar w:fldCharType="separate"/>
        </w:r>
        <w:r>
          <w:rPr>
            <w:noProof/>
            <w:webHidden/>
          </w:rPr>
          <w:t>28</w:t>
        </w:r>
        <w:r>
          <w:rPr>
            <w:noProof/>
            <w:webHidden/>
          </w:rPr>
          <w:fldChar w:fldCharType="end"/>
        </w:r>
      </w:hyperlink>
    </w:p>
    <w:p w14:paraId="49FB9A1F" w14:textId="0500CBC8"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47" w:history="1">
        <w:r w:rsidRPr="00961436">
          <w:rPr>
            <w:rStyle w:val="Hipercze"/>
            <w:noProof/>
          </w:rPr>
          <w:t>Tabela 9 Kryteria delimitacji w aspekcie społecznym</w:t>
        </w:r>
        <w:r>
          <w:rPr>
            <w:noProof/>
            <w:webHidden/>
          </w:rPr>
          <w:tab/>
        </w:r>
        <w:r>
          <w:rPr>
            <w:noProof/>
            <w:webHidden/>
          </w:rPr>
          <w:fldChar w:fldCharType="begin"/>
        </w:r>
        <w:r>
          <w:rPr>
            <w:noProof/>
            <w:webHidden/>
          </w:rPr>
          <w:instrText xml:space="preserve"> PAGEREF _Toc150946347 \h </w:instrText>
        </w:r>
        <w:r>
          <w:rPr>
            <w:noProof/>
            <w:webHidden/>
          </w:rPr>
        </w:r>
        <w:r>
          <w:rPr>
            <w:noProof/>
            <w:webHidden/>
          </w:rPr>
          <w:fldChar w:fldCharType="separate"/>
        </w:r>
        <w:r>
          <w:rPr>
            <w:noProof/>
            <w:webHidden/>
          </w:rPr>
          <w:t>29</w:t>
        </w:r>
        <w:r>
          <w:rPr>
            <w:noProof/>
            <w:webHidden/>
          </w:rPr>
          <w:fldChar w:fldCharType="end"/>
        </w:r>
      </w:hyperlink>
    </w:p>
    <w:p w14:paraId="54548614" w14:textId="3F9E14DE"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48" w:history="1">
        <w:r w:rsidRPr="00961436">
          <w:rPr>
            <w:rStyle w:val="Hipercze"/>
            <w:noProof/>
          </w:rPr>
          <w:t>Tabela 10 Syntetyczny wskaźnik degradacji w zakresie czynników społecznych dla jednostek porównawczych</w:t>
        </w:r>
        <w:r>
          <w:rPr>
            <w:noProof/>
            <w:webHidden/>
          </w:rPr>
          <w:tab/>
        </w:r>
        <w:r>
          <w:rPr>
            <w:noProof/>
            <w:webHidden/>
          </w:rPr>
          <w:fldChar w:fldCharType="begin"/>
        </w:r>
        <w:r>
          <w:rPr>
            <w:noProof/>
            <w:webHidden/>
          </w:rPr>
          <w:instrText xml:space="preserve"> PAGEREF _Toc150946348 \h </w:instrText>
        </w:r>
        <w:r>
          <w:rPr>
            <w:noProof/>
            <w:webHidden/>
          </w:rPr>
        </w:r>
        <w:r>
          <w:rPr>
            <w:noProof/>
            <w:webHidden/>
          </w:rPr>
          <w:fldChar w:fldCharType="separate"/>
        </w:r>
        <w:r>
          <w:rPr>
            <w:noProof/>
            <w:webHidden/>
          </w:rPr>
          <w:t>33</w:t>
        </w:r>
        <w:r>
          <w:rPr>
            <w:noProof/>
            <w:webHidden/>
          </w:rPr>
          <w:fldChar w:fldCharType="end"/>
        </w:r>
      </w:hyperlink>
    </w:p>
    <w:p w14:paraId="49A89FE8" w14:textId="24029E73"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49" w:history="1">
        <w:r w:rsidRPr="00961436">
          <w:rPr>
            <w:rStyle w:val="Hipercze"/>
            <w:noProof/>
          </w:rPr>
          <w:t>Tabela 11 Podsumowanie analizy obszarów - sfera społeczna – wartości wskaźników (cz. I)</w:t>
        </w:r>
        <w:r>
          <w:rPr>
            <w:noProof/>
            <w:webHidden/>
          </w:rPr>
          <w:tab/>
        </w:r>
        <w:r>
          <w:rPr>
            <w:noProof/>
            <w:webHidden/>
          </w:rPr>
          <w:fldChar w:fldCharType="begin"/>
        </w:r>
        <w:r>
          <w:rPr>
            <w:noProof/>
            <w:webHidden/>
          </w:rPr>
          <w:instrText xml:space="preserve"> PAGEREF _Toc150946349 \h </w:instrText>
        </w:r>
        <w:r>
          <w:rPr>
            <w:noProof/>
            <w:webHidden/>
          </w:rPr>
        </w:r>
        <w:r>
          <w:rPr>
            <w:noProof/>
            <w:webHidden/>
          </w:rPr>
          <w:fldChar w:fldCharType="separate"/>
        </w:r>
        <w:r>
          <w:rPr>
            <w:noProof/>
            <w:webHidden/>
          </w:rPr>
          <w:t>35</w:t>
        </w:r>
        <w:r>
          <w:rPr>
            <w:noProof/>
            <w:webHidden/>
          </w:rPr>
          <w:fldChar w:fldCharType="end"/>
        </w:r>
      </w:hyperlink>
    </w:p>
    <w:p w14:paraId="650B5DAC" w14:textId="5E3BFB0D"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50" w:history="1">
        <w:r w:rsidRPr="00961436">
          <w:rPr>
            <w:rStyle w:val="Hipercze"/>
            <w:noProof/>
          </w:rPr>
          <w:t>Tabela 12 Podsumowanie analizy obszarów - sfera społeczna – standaryzowane wartości wskaźników (cz. II)</w:t>
        </w:r>
        <w:r>
          <w:rPr>
            <w:noProof/>
            <w:webHidden/>
          </w:rPr>
          <w:tab/>
        </w:r>
        <w:r>
          <w:rPr>
            <w:noProof/>
            <w:webHidden/>
          </w:rPr>
          <w:fldChar w:fldCharType="begin"/>
        </w:r>
        <w:r>
          <w:rPr>
            <w:noProof/>
            <w:webHidden/>
          </w:rPr>
          <w:instrText xml:space="preserve"> PAGEREF _Toc150946350 \h </w:instrText>
        </w:r>
        <w:r>
          <w:rPr>
            <w:noProof/>
            <w:webHidden/>
          </w:rPr>
        </w:r>
        <w:r>
          <w:rPr>
            <w:noProof/>
            <w:webHidden/>
          </w:rPr>
          <w:fldChar w:fldCharType="separate"/>
        </w:r>
        <w:r>
          <w:rPr>
            <w:noProof/>
            <w:webHidden/>
          </w:rPr>
          <w:t>36</w:t>
        </w:r>
        <w:r>
          <w:rPr>
            <w:noProof/>
            <w:webHidden/>
          </w:rPr>
          <w:fldChar w:fldCharType="end"/>
        </w:r>
      </w:hyperlink>
    </w:p>
    <w:p w14:paraId="001579E3" w14:textId="127D9D63"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51" w:history="1">
        <w:r w:rsidRPr="00961436">
          <w:rPr>
            <w:rStyle w:val="Hipercze"/>
            <w:noProof/>
          </w:rPr>
          <w:t>Tabela 13 Liczba czynników pozaspołecznych dla jednostek porównawczych w gminie Głogówek</w:t>
        </w:r>
        <w:r>
          <w:rPr>
            <w:noProof/>
            <w:webHidden/>
          </w:rPr>
          <w:tab/>
        </w:r>
        <w:r>
          <w:rPr>
            <w:noProof/>
            <w:webHidden/>
          </w:rPr>
          <w:fldChar w:fldCharType="begin"/>
        </w:r>
        <w:r>
          <w:rPr>
            <w:noProof/>
            <w:webHidden/>
          </w:rPr>
          <w:instrText xml:space="preserve"> PAGEREF _Toc150946351 \h </w:instrText>
        </w:r>
        <w:r>
          <w:rPr>
            <w:noProof/>
            <w:webHidden/>
          </w:rPr>
        </w:r>
        <w:r>
          <w:rPr>
            <w:noProof/>
            <w:webHidden/>
          </w:rPr>
          <w:fldChar w:fldCharType="separate"/>
        </w:r>
        <w:r>
          <w:rPr>
            <w:noProof/>
            <w:webHidden/>
          </w:rPr>
          <w:t>37</w:t>
        </w:r>
        <w:r>
          <w:rPr>
            <w:noProof/>
            <w:webHidden/>
          </w:rPr>
          <w:fldChar w:fldCharType="end"/>
        </w:r>
      </w:hyperlink>
    </w:p>
    <w:p w14:paraId="52F1AA3E" w14:textId="7D9E75D0"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52" w:history="1">
        <w:r w:rsidRPr="00961436">
          <w:rPr>
            <w:rStyle w:val="Hipercze"/>
            <w:noProof/>
          </w:rPr>
          <w:t>Tabela 14 Podsumowanie analizy obszarów - sfera  pozaspołeczna(cz. I)</w:t>
        </w:r>
        <w:r>
          <w:rPr>
            <w:noProof/>
            <w:webHidden/>
          </w:rPr>
          <w:tab/>
        </w:r>
        <w:r>
          <w:rPr>
            <w:noProof/>
            <w:webHidden/>
          </w:rPr>
          <w:fldChar w:fldCharType="begin"/>
        </w:r>
        <w:r>
          <w:rPr>
            <w:noProof/>
            <w:webHidden/>
          </w:rPr>
          <w:instrText xml:space="preserve"> PAGEREF _Toc150946352 \h </w:instrText>
        </w:r>
        <w:r>
          <w:rPr>
            <w:noProof/>
            <w:webHidden/>
          </w:rPr>
        </w:r>
        <w:r>
          <w:rPr>
            <w:noProof/>
            <w:webHidden/>
          </w:rPr>
          <w:fldChar w:fldCharType="separate"/>
        </w:r>
        <w:r>
          <w:rPr>
            <w:noProof/>
            <w:webHidden/>
          </w:rPr>
          <w:t>38</w:t>
        </w:r>
        <w:r>
          <w:rPr>
            <w:noProof/>
            <w:webHidden/>
          </w:rPr>
          <w:fldChar w:fldCharType="end"/>
        </w:r>
      </w:hyperlink>
    </w:p>
    <w:p w14:paraId="1C1CEFE2" w14:textId="135C4902"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53" w:history="1">
        <w:r w:rsidRPr="00961436">
          <w:rPr>
            <w:rStyle w:val="Hipercze"/>
            <w:noProof/>
          </w:rPr>
          <w:t>Tabela 15 Podsumowanie analizy obszarów - sfera  pozaspołeczna(cz. II)</w:t>
        </w:r>
        <w:r>
          <w:rPr>
            <w:noProof/>
            <w:webHidden/>
          </w:rPr>
          <w:tab/>
        </w:r>
        <w:r>
          <w:rPr>
            <w:noProof/>
            <w:webHidden/>
          </w:rPr>
          <w:fldChar w:fldCharType="begin"/>
        </w:r>
        <w:r>
          <w:rPr>
            <w:noProof/>
            <w:webHidden/>
          </w:rPr>
          <w:instrText xml:space="preserve"> PAGEREF _Toc150946353 \h </w:instrText>
        </w:r>
        <w:r>
          <w:rPr>
            <w:noProof/>
            <w:webHidden/>
          </w:rPr>
        </w:r>
        <w:r>
          <w:rPr>
            <w:noProof/>
            <w:webHidden/>
          </w:rPr>
          <w:fldChar w:fldCharType="separate"/>
        </w:r>
        <w:r>
          <w:rPr>
            <w:noProof/>
            <w:webHidden/>
          </w:rPr>
          <w:t>39</w:t>
        </w:r>
        <w:r>
          <w:rPr>
            <w:noProof/>
            <w:webHidden/>
          </w:rPr>
          <w:fldChar w:fldCharType="end"/>
        </w:r>
      </w:hyperlink>
    </w:p>
    <w:p w14:paraId="1D2B6CAC" w14:textId="25379954"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54" w:history="1">
        <w:r w:rsidRPr="00961436">
          <w:rPr>
            <w:rStyle w:val="Hipercze"/>
            <w:noProof/>
          </w:rPr>
          <w:t>Tabela 16 Obszar zdegradowany  – powierzchnia i ludność</w:t>
        </w:r>
        <w:r>
          <w:rPr>
            <w:noProof/>
            <w:webHidden/>
          </w:rPr>
          <w:tab/>
        </w:r>
        <w:r>
          <w:rPr>
            <w:noProof/>
            <w:webHidden/>
          </w:rPr>
          <w:fldChar w:fldCharType="begin"/>
        </w:r>
        <w:r>
          <w:rPr>
            <w:noProof/>
            <w:webHidden/>
          </w:rPr>
          <w:instrText xml:space="preserve"> PAGEREF _Toc150946354 \h </w:instrText>
        </w:r>
        <w:r>
          <w:rPr>
            <w:noProof/>
            <w:webHidden/>
          </w:rPr>
        </w:r>
        <w:r>
          <w:rPr>
            <w:noProof/>
            <w:webHidden/>
          </w:rPr>
          <w:fldChar w:fldCharType="separate"/>
        </w:r>
        <w:r>
          <w:rPr>
            <w:noProof/>
            <w:webHidden/>
          </w:rPr>
          <w:t>40</w:t>
        </w:r>
        <w:r>
          <w:rPr>
            <w:noProof/>
            <w:webHidden/>
          </w:rPr>
          <w:fldChar w:fldCharType="end"/>
        </w:r>
      </w:hyperlink>
    </w:p>
    <w:p w14:paraId="25F4C579" w14:textId="4EA03064"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55" w:history="1">
        <w:r w:rsidRPr="00961436">
          <w:rPr>
            <w:rStyle w:val="Hipercze"/>
            <w:noProof/>
          </w:rPr>
          <w:t>Tabela 17 Zestawienie wskaźników obligatoryjnych</w:t>
        </w:r>
        <w:r>
          <w:rPr>
            <w:noProof/>
            <w:webHidden/>
          </w:rPr>
          <w:tab/>
        </w:r>
        <w:r>
          <w:rPr>
            <w:noProof/>
            <w:webHidden/>
          </w:rPr>
          <w:fldChar w:fldCharType="begin"/>
        </w:r>
        <w:r>
          <w:rPr>
            <w:noProof/>
            <w:webHidden/>
          </w:rPr>
          <w:instrText xml:space="preserve"> PAGEREF _Toc150946355 \h </w:instrText>
        </w:r>
        <w:r>
          <w:rPr>
            <w:noProof/>
            <w:webHidden/>
          </w:rPr>
        </w:r>
        <w:r>
          <w:rPr>
            <w:noProof/>
            <w:webHidden/>
          </w:rPr>
          <w:fldChar w:fldCharType="separate"/>
        </w:r>
        <w:r>
          <w:rPr>
            <w:noProof/>
            <w:webHidden/>
          </w:rPr>
          <w:t>43</w:t>
        </w:r>
        <w:r>
          <w:rPr>
            <w:noProof/>
            <w:webHidden/>
          </w:rPr>
          <w:fldChar w:fldCharType="end"/>
        </w:r>
      </w:hyperlink>
    </w:p>
    <w:p w14:paraId="3A487545" w14:textId="2129DEFB"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56" w:history="1">
        <w:r w:rsidRPr="00961436">
          <w:rPr>
            <w:rStyle w:val="Hipercze"/>
            <w:noProof/>
          </w:rPr>
          <w:t>18 Drzewo problemów zidentyfikowanych na obszarze rewitalizacji</w:t>
        </w:r>
        <w:r>
          <w:rPr>
            <w:noProof/>
            <w:webHidden/>
          </w:rPr>
          <w:tab/>
        </w:r>
        <w:r>
          <w:rPr>
            <w:noProof/>
            <w:webHidden/>
          </w:rPr>
          <w:fldChar w:fldCharType="begin"/>
        </w:r>
        <w:r>
          <w:rPr>
            <w:noProof/>
            <w:webHidden/>
          </w:rPr>
          <w:instrText xml:space="preserve"> PAGEREF _Toc150946356 \h </w:instrText>
        </w:r>
        <w:r>
          <w:rPr>
            <w:noProof/>
            <w:webHidden/>
          </w:rPr>
        </w:r>
        <w:r>
          <w:rPr>
            <w:noProof/>
            <w:webHidden/>
          </w:rPr>
          <w:fldChar w:fldCharType="separate"/>
        </w:r>
        <w:r>
          <w:rPr>
            <w:noProof/>
            <w:webHidden/>
          </w:rPr>
          <w:t>57</w:t>
        </w:r>
        <w:r>
          <w:rPr>
            <w:noProof/>
            <w:webHidden/>
          </w:rPr>
          <w:fldChar w:fldCharType="end"/>
        </w:r>
      </w:hyperlink>
    </w:p>
    <w:p w14:paraId="08C7A865" w14:textId="5AAD1040"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57" w:history="1">
        <w:r w:rsidRPr="00961436">
          <w:rPr>
            <w:rStyle w:val="Hipercze"/>
            <w:noProof/>
          </w:rPr>
          <w:t>Tabela 19 Schemat problemowy GPR Gminy Głogówek</w:t>
        </w:r>
        <w:r>
          <w:rPr>
            <w:noProof/>
            <w:webHidden/>
          </w:rPr>
          <w:tab/>
        </w:r>
        <w:r>
          <w:rPr>
            <w:noProof/>
            <w:webHidden/>
          </w:rPr>
          <w:fldChar w:fldCharType="begin"/>
        </w:r>
        <w:r>
          <w:rPr>
            <w:noProof/>
            <w:webHidden/>
          </w:rPr>
          <w:instrText xml:space="preserve"> PAGEREF _Toc150946357 \h </w:instrText>
        </w:r>
        <w:r>
          <w:rPr>
            <w:noProof/>
            <w:webHidden/>
          </w:rPr>
        </w:r>
        <w:r>
          <w:rPr>
            <w:noProof/>
            <w:webHidden/>
          </w:rPr>
          <w:fldChar w:fldCharType="separate"/>
        </w:r>
        <w:r>
          <w:rPr>
            <w:noProof/>
            <w:webHidden/>
          </w:rPr>
          <w:t>65</w:t>
        </w:r>
        <w:r>
          <w:rPr>
            <w:noProof/>
            <w:webHidden/>
          </w:rPr>
          <w:fldChar w:fldCharType="end"/>
        </w:r>
      </w:hyperlink>
    </w:p>
    <w:p w14:paraId="6E93D360" w14:textId="44189041"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58" w:history="1">
        <w:r w:rsidRPr="00961436">
          <w:rPr>
            <w:rStyle w:val="Hipercze"/>
            <w:noProof/>
          </w:rPr>
          <w:t>Tabela 20 Założenia interwencji rewitalizacyjnej GPR Gminy Głogówek</w:t>
        </w:r>
        <w:r>
          <w:rPr>
            <w:noProof/>
            <w:webHidden/>
          </w:rPr>
          <w:tab/>
        </w:r>
        <w:r>
          <w:rPr>
            <w:noProof/>
            <w:webHidden/>
          </w:rPr>
          <w:fldChar w:fldCharType="begin"/>
        </w:r>
        <w:r>
          <w:rPr>
            <w:noProof/>
            <w:webHidden/>
          </w:rPr>
          <w:instrText xml:space="preserve"> PAGEREF _Toc150946358 \h </w:instrText>
        </w:r>
        <w:r>
          <w:rPr>
            <w:noProof/>
            <w:webHidden/>
          </w:rPr>
        </w:r>
        <w:r>
          <w:rPr>
            <w:noProof/>
            <w:webHidden/>
          </w:rPr>
          <w:fldChar w:fldCharType="separate"/>
        </w:r>
        <w:r>
          <w:rPr>
            <w:noProof/>
            <w:webHidden/>
          </w:rPr>
          <w:t>69</w:t>
        </w:r>
        <w:r>
          <w:rPr>
            <w:noProof/>
            <w:webHidden/>
          </w:rPr>
          <w:fldChar w:fldCharType="end"/>
        </w:r>
      </w:hyperlink>
    </w:p>
    <w:p w14:paraId="3820FBEB" w14:textId="6A2FE08B"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59" w:history="1">
        <w:r w:rsidRPr="00961436">
          <w:rPr>
            <w:rStyle w:val="Hipercze"/>
            <w:rFonts w:asciiTheme="majorHAnsi" w:hAnsiTheme="majorHAnsi" w:cstheme="majorHAnsi"/>
            <w:noProof/>
          </w:rPr>
          <w:t xml:space="preserve">Tabela 21 </w:t>
        </w:r>
        <w:r w:rsidRPr="00961436">
          <w:rPr>
            <w:rStyle w:val="Hipercze"/>
            <w:noProof/>
          </w:rPr>
          <w:t>Zestawienie pozycji projektowych zebranych w otwartym naborze projektów do GPR Głogówek</w:t>
        </w:r>
        <w:r>
          <w:rPr>
            <w:noProof/>
            <w:webHidden/>
          </w:rPr>
          <w:tab/>
        </w:r>
        <w:r>
          <w:rPr>
            <w:noProof/>
            <w:webHidden/>
          </w:rPr>
          <w:fldChar w:fldCharType="begin"/>
        </w:r>
        <w:r>
          <w:rPr>
            <w:noProof/>
            <w:webHidden/>
          </w:rPr>
          <w:instrText xml:space="preserve"> PAGEREF _Toc150946359 \h </w:instrText>
        </w:r>
        <w:r>
          <w:rPr>
            <w:noProof/>
            <w:webHidden/>
          </w:rPr>
        </w:r>
        <w:r>
          <w:rPr>
            <w:noProof/>
            <w:webHidden/>
          </w:rPr>
          <w:fldChar w:fldCharType="separate"/>
        </w:r>
        <w:r>
          <w:rPr>
            <w:noProof/>
            <w:webHidden/>
          </w:rPr>
          <w:t>70</w:t>
        </w:r>
        <w:r>
          <w:rPr>
            <w:noProof/>
            <w:webHidden/>
          </w:rPr>
          <w:fldChar w:fldCharType="end"/>
        </w:r>
      </w:hyperlink>
    </w:p>
    <w:p w14:paraId="646D2B87" w14:textId="746A72C2"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60" w:history="1">
        <w:r w:rsidRPr="00961436">
          <w:rPr>
            <w:rStyle w:val="Hipercze"/>
            <w:noProof/>
          </w:rPr>
          <w:t>Tabela 22 Wiązka projektowa nr 1 – zestaw przedsięwzięć rewitalizacyjnych</w:t>
        </w:r>
        <w:r>
          <w:rPr>
            <w:noProof/>
            <w:webHidden/>
          </w:rPr>
          <w:tab/>
        </w:r>
        <w:r>
          <w:rPr>
            <w:noProof/>
            <w:webHidden/>
          </w:rPr>
          <w:fldChar w:fldCharType="begin"/>
        </w:r>
        <w:r>
          <w:rPr>
            <w:noProof/>
            <w:webHidden/>
          </w:rPr>
          <w:instrText xml:space="preserve"> PAGEREF _Toc150946360 \h </w:instrText>
        </w:r>
        <w:r>
          <w:rPr>
            <w:noProof/>
            <w:webHidden/>
          </w:rPr>
        </w:r>
        <w:r>
          <w:rPr>
            <w:noProof/>
            <w:webHidden/>
          </w:rPr>
          <w:fldChar w:fldCharType="separate"/>
        </w:r>
        <w:r>
          <w:rPr>
            <w:noProof/>
            <w:webHidden/>
          </w:rPr>
          <w:t>72</w:t>
        </w:r>
        <w:r>
          <w:rPr>
            <w:noProof/>
            <w:webHidden/>
          </w:rPr>
          <w:fldChar w:fldCharType="end"/>
        </w:r>
      </w:hyperlink>
    </w:p>
    <w:p w14:paraId="4B2BCCFC" w14:textId="21D4A21E"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61" w:history="1">
        <w:r w:rsidRPr="00961436">
          <w:rPr>
            <w:rStyle w:val="Hipercze"/>
            <w:noProof/>
          </w:rPr>
          <w:t>Tabela 23 Wiązka projektowa nr 2 - zestaw przedsięwzięć rewitalizacyjnych</w:t>
        </w:r>
        <w:r>
          <w:rPr>
            <w:noProof/>
            <w:webHidden/>
          </w:rPr>
          <w:tab/>
        </w:r>
        <w:r>
          <w:rPr>
            <w:noProof/>
            <w:webHidden/>
          </w:rPr>
          <w:fldChar w:fldCharType="begin"/>
        </w:r>
        <w:r>
          <w:rPr>
            <w:noProof/>
            <w:webHidden/>
          </w:rPr>
          <w:instrText xml:space="preserve"> PAGEREF _Toc150946361 \h </w:instrText>
        </w:r>
        <w:r>
          <w:rPr>
            <w:noProof/>
            <w:webHidden/>
          </w:rPr>
        </w:r>
        <w:r>
          <w:rPr>
            <w:noProof/>
            <w:webHidden/>
          </w:rPr>
          <w:fldChar w:fldCharType="separate"/>
        </w:r>
        <w:r>
          <w:rPr>
            <w:noProof/>
            <w:webHidden/>
          </w:rPr>
          <w:t>72</w:t>
        </w:r>
        <w:r>
          <w:rPr>
            <w:noProof/>
            <w:webHidden/>
          </w:rPr>
          <w:fldChar w:fldCharType="end"/>
        </w:r>
      </w:hyperlink>
    </w:p>
    <w:p w14:paraId="6A63AB72" w14:textId="781D8CF7"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62" w:history="1">
        <w:r w:rsidRPr="00961436">
          <w:rPr>
            <w:rStyle w:val="Hipercze"/>
            <w:noProof/>
          </w:rPr>
          <w:t>Tabela 24 Wiązka projektowa nr 3 - zestaw przedsięwzięć rewitalizacyjnych</w:t>
        </w:r>
        <w:r>
          <w:rPr>
            <w:noProof/>
            <w:webHidden/>
          </w:rPr>
          <w:tab/>
        </w:r>
        <w:r>
          <w:rPr>
            <w:noProof/>
            <w:webHidden/>
          </w:rPr>
          <w:fldChar w:fldCharType="begin"/>
        </w:r>
        <w:r>
          <w:rPr>
            <w:noProof/>
            <w:webHidden/>
          </w:rPr>
          <w:instrText xml:space="preserve"> PAGEREF _Toc150946362 \h </w:instrText>
        </w:r>
        <w:r>
          <w:rPr>
            <w:noProof/>
            <w:webHidden/>
          </w:rPr>
        </w:r>
        <w:r>
          <w:rPr>
            <w:noProof/>
            <w:webHidden/>
          </w:rPr>
          <w:fldChar w:fldCharType="separate"/>
        </w:r>
        <w:r>
          <w:rPr>
            <w:noProof/>
            <w:webHidden/>
          </w:rPr>
          <w:t>72</w:t>
        </w:r>
        <w:r>
          <w:rPr>
            <w:noProof/>
            <w:webHidden/>
          </w:rPr>
          <w:fldChar w:fldCharType="end"/>
        </w:r>
      </w:hyperlink>
    </w:p>
    <w:p w14:paraId="0CB534B2" w14:textId="61EB80D0"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63" w:history="1">
        <w:r w:rsidRPr="00961436">
          <w:rPr>
            <w:rStyle w:val="Hipercze"/>
            <w:noProof/>
          </w:rPr>
          <w:t>Tabela 25 Karta projektowa dla przedsięwzięcia nr 1, pn. Rewitalizacja oranżerii „AGAWA” w Głogówku</w:t>
        </w:r>
        <w:r>
          <w:rPr>
            <w:noProof/>
            <w:webHidden/>
          </w:rPr>
          <w:tab/>
        </w:r>
        <w:r>
          <w:rPr>
            <w:noProof/>
            <w:webHidden/>
          </w:rPr>
          <w:fldChar w:fldCharType="begin"/>
        </w:r>
        <w:r>
          <w:rPr>
            <w:noProof/>
            <w:webHidden/>
          </w:rPr>
          <w:instrText xml:space="preserve"> PAGEREF _Toc150946363 \h </w:instrText>
        </w:r>
        <w:r>
          <w:rPr>
            <w:noProof/>
            <w:webHidden/>
          </w:rPr>
        </w:r>
        <w:r>
          <w:rPr>
            <w:noProof/>
            <w:webHidden/>
          </w:rPr>
          <w:fldChar w:fldCharType="separate"/>
        </w:r>
        <w:r>
          <w:rPr>
            <w:noProof/>
            <w:webHidden/>
          </w:rPr>
          <w:t>73</w:t>
        </w:r>
        <w:r>
          <w:rPr>
            <w:noProof/>
            <w:webHidden/>
          </w:rPr>
          <w:fldChar w:fldCharType="end"/>
        </w:r>
      </w:hyperlink>
    </w:p>
    <w:p w14:paraId="1EB342F1" w14:textId="1970FD42"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64" w:history="1">
        <w:r w:rsidRPr="00961436">
          <w:rPr>
            <w:rStyle w:val="Hipercze"/>
            <w:noProof/>
          </w:rPr>
          <w:t>Tabela 26 Karta projektowa dla przedsięwzięcia nr 2, pn. Rewitalizacja zabytkowej Baszty Więziennej w Głogówku</w:t>
        </w:r>
        <w:r>
          <w:rPr>
            <w:noProof/>
            <w:webHidden/>
          </w:rPr>
          <w:tab/>
        </w:r>
        <w:r>
          <w:rPr>
            <w:noProof/>
            <w:webHidden/>
          </w:rPr>
          <w:fldChar w:fldCharType="begin"/>
        </w:r>
        <w:r>
          <w:rPr>
            <w:noProof/>
            <w:webHidden/>
          </w:rPr>
          <w:instrText xml:space="preserve"> PAGEREF _Toc150946364 \h </w:instrText>
        </w:r>
        <w:r>
          <w:rPr>
            <w:noProof/>
            <w:webHidden/>
          </w:rPr>
        </w:r>
        <w:r>
          <w:rPr>
            <w:noProof/>
            <w:webHidden/>
          </w:rPr>
          <w:fldChar w:fldCharType="separate"/>
        </w:r>
        <w:r>
          <w:rPr>
            <w:noProof/>
            <w:webHidden/>
          </w:rPr>
          <w:t>74</w:t>
        </w:r>
        <w:r>
          <w:rPr>
            <w:noProof/>
            <w:webHidden/>
          </w:rPr>
          <w:fldChar w:fldCharType="end"/>
        </w:r>
      </w:hyperlink>
    </w:p>
    <w:p w14:paraId="5E1BECD1" w14:textId="6D90A466"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65" w:history="1">
        <w:r w:rsidRPr="00961436">
          <w:rPr>
            <w:rStyle w:val="Hipercze"/>
            <w:noProof/>
          </w:rPr>
          <w:t>Tabela 27 Karta projektowa dla przedsięwzięcia nr 3, pn. Odbudowa domu po zniszczeniu wojennym z przeznaczeniem na centrum edukacji wielopokoleniowej .</w:t>
        </w:r>
        <w:r>
          <w:rPr>
            <w:noProof/>
            <w:webHidden/>
          </w:rPr>
          <w:tab/>
        </w:r>
        <w:r>
          <w:rPr>
            <w:noProof/>
            <w:webHidden/>
          </w:rPr>
          <w:fldChar w:fldCharType="begin"/>
        </w:r>
        <w:r>
          <w:rPr>
            <w:noProof/>
            <w:webHidden/>
          </w:rPr>
          <w:instrText xml:space="preserve"> PAGEREF _Toc150946365 \h </w:instrText>
        </w:r>
        <w:r>
          <w:rPr>
            <w:noProof/>
            <w:webHidden/>
          </w:rPr>
        </w:r>
        <w:r>
          <w:rPr>
            <w:noProof/>
            <w:webHidden/>
          </w:rPr>
          <w:fldChar w:fldCharType="separate"/>
        </w:r>
        <w:r>
          <w:rPr>
            <w:noProof/>
            <w:webHidden/>
          </w:rPr>
          <w:t>75</w:t>
        </w:r>
        <w:r>
          <w:rPr>
            <w:noProof/>
            <w:webHidden/>
          </w:rPr>
          <w:fldChar w:fldCharType="end"/>
        </w:r>
      </w:hyperlink>
    </w:p>
    <w:p w14:paraId="705902E3" w14:textId="54EE5891"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66" w:history="1">
        <w:r w:rsidRPr="00961436">
          <w:rPr>
            <w:rStyle w:val="Hipercze"/>
            <w:noProof/>
          </w:rPr>
          <w:t>Tabela 28 Karta projektowa dla przedsięwzięcia nr 4, pn. Ochrona bioróżnorodności w Gminie Głogówek poprzez rewitalizację zabytkowego parku miejskiego w Głogówku</w:t>
        </w:r>
        <w:r>
          <w:rPr>
            <w:noProof/>
            <w:webHidden/>
          </w:rPr>
          <w:tab/>
        </w:r>
        <w:r>
          <w:rPr>
            <w:noProof/>
            <w:webHidden/>
          </w:rPr>
          <w:fldChar w:fldCharType="begin"/>
        </w:r>
        <w:r>
          <w:rPr>
            <w:noProof/>
            <w:webHidden/>
          </w:rPr>
          <w:instrText xml:space="preserve"> PAGEREF _Toc150946366 \h </w:instrText>
        </w:r>
        <w:r>
          <w:rPr>
            <w:noProof/>
            <w:webHidden/>
          </w:rPr>
        </w:r>
        <w:r>
          <w:rPr>
            <w:noProof/>
            <w:webHidden/>
          </w:rPr>
          <w:fldChar w:fldCharType="separate"/>
        </w:r>
        <w:r>
          <w:rPr>
            <w:noProof/>
            <w:webHidden/>
          </w:rPr>
          <w:t>77</w:t>
        </w:r>
        <w:r>
          <w:rPr>
            <w:noProof/>
            <w:webHidden/>
          </w:rPr>
          <w:fldChar w:fldCharType="end"/>
        </w:r>
      </w:hyperlink>
    </w:p>
    <w:p w14:paraId="21D0AD10" w14:textId="55C5D47D"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67" w:history="1">
        <w:r w:rsidRPr="00961436">
          <w:rPr>
            <w:rStyle w:val="Hipercze"/>
            <w:noProof/>
          </w:rPr>
          <w:t>Tabela 29 Karta projektowa dla przedsięwzięcia nr 5, pn. Rewitalizacja budynków przy ul. Piastowskiej w Głogówku</w:t>
        </w:r>
        <w:r>
          <w:rPr>
            <w:noProof/>
            <w:webHidden/>
          </w:rPr>
          <w:tab/>
        </w:r>
        <w:r>
          <w:rPr>
            <w:noProof/>
            <w:webHidden/>
          </w:rPr>
          <w:fldChar w:fldCharType="begin"/>
        </w:r>
        <w:r>
          <w:rPr>
            <w:noProof/>
            <w:webHidden/>
          </w:rPr>
          <w:instrText xml:space="preserve"> PAGEREF _Toc150946367 \h </w:instrText>
        </w:r>
        <w:r>
          <w:rPr>
            <w:noProof/>
            <w:webHidden/>
          </w:rPr>
        </w:r>
        <w:r>
          <w:rPr>
            <w:noProof/>
            <w:webHidden/>
          </w:rPr>
          <w:fldChar w:fldCharType="separate"/>
        </w:r>
        <w:r>
          <w:rPr>
            <w:noProof/>
            <w:webHidden/>
          </w:rPr>
          <w:t>79</w:t>
        </w:r>
        <w:r>
          <w:rPr>
            <w:noProof/>
            <w:webHidden/>
          </w:rPr>
          <w:fldChar w:fldCharType="end"/>
        </w:r>
      </w:hyperlink>
    </w:p>
    <w:p w14:paraId="5D8BF62F" w14:textId="1DDFBAEB"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68" w:history="1">
        <w:r w:rsidRPr="00961436">
          <w:rPr>
            <w:rStyle w:val="Hipercze"/>
            <w:noProof/>
          </w:rPr>
          <w:t>Tabela 30 Karta projektowa dla przedsięwzięcia nr 6, pn. Rewitalizacja zdegradowanego budynku niedoszłego szpitala w Głogówku na cele społeczne</w:t>
        </w:r>
        <w:r>
          <w:rPr>
            <w:noProof/>
            <w:webHidden/>
          </w:rPr>
          <w:tab/>
        </w:r>
        <w:r>
          <w:rPr>
            <w:noProof/>
            <w:webHidden/>
          </w:rPr>
          <w:fldChar w:fldCharType="begin"/>
        </w:r>
        <w:r>
          <w:rPr>
            <w:noProof/>
            <w:webHidden/>
          </w:rPr>
          <w:instrText xml:space="preserve"> PAGEREF _Toc150946368 \h </w:instrText>
        </w:r>
        <w:r>
          <w:rPr>
            <w:noProof/>
            <w:webHidden/>
          </w:rPr>
        </w:r>
        <w:r>
          <w:rPr>
            <w:noProof/>
            <w:webHidden/>
          </w:rPr>
          <w:fldChar w:fldCharType="separate"/>
        </w:r>
        <w:r>
          <w:rPr>
            <w:noProof/>
            <w:webHidden/>
          </w:rPr>
          <w:t>80</w:t>
        </w:r>
        <w:r>
          <w:rPr>
            <w:noProof/>
            <w:webHidden/>
          </w:rPr>
          <w:fldChar w:fldCharType="end"/>
        </w:r>
      </w:hyperlink>
    </w:p>
    <w:p w14:paraId="5D704BD4" w14:textId="06894134"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69" w:history="1">
        <w:r w:rsidRPr="00961436">
          <w:rPr>
            <w:rStyle w:val="Hipercze"/>
            <w:noProof/>
          </w:rPr>
          <w:t>Tabela 31 Karta projektowa dla przedsięwzięcia nr 7, pn. Utworzenie nowej przestrzeni dla rozwoju usług i promocji dziedzictwa kulturowego na Zamku w Głogówku</w:t>
        </w:r>
        <w:r>
          <w:rPr>
            <w:noProof/>
            <w:webHidden/>
          </w:rPr>
          <w:tab/>
        </w:r>
        <w:r>
          <w:rPr>
            <w:noProof/>
            <w:webHidden/>
          </w:rPr>
          <w:fldChar w:fldCharType="begin"/>
        </w:r>
        <w:r>
          <w:rPr>
            <w:noProof/>
            <w:webHidden/>
          </w:rPr>
          <w:instrText xml:space="preserve"> PAGEREF _Toc150946369 \h </w:instrText>
        </w:r>
        <w:r>
          <w:rPr>
            <w:noProof/>
            <w:webHidden/>
          </w:rPr>
        </w:r>
        <w:r>
          <w:rPr>
            <w:noProof/>
            <w:webHidden/>
          </w:rPr>
          <w:fldChar w:fldCharType="separate"/>
        </w:r>
        <w:r>
          <w:rPr>
            <w:noProof/>
            <w:webHidden/>
          </w:rPr>
          <w:t>82</w:t>
        </w:r>
        <w:r>
          <w:rPr>
            <w:noProof/>
            <w:webHidden/>
          </w:rPr>
          <w:fldChar w:fldCharType="end"/>
        </w:r>
      </w:hyperlink>
    </w:p>
    <w:p w14:paraId="3819ED4A" w14:textId="1A8B3B9E"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70" w:history="1">
        <w:r w:rsidRPr="00961436">
          <w:rPr>
            <w:rStyle w:val="Hipercze"/>
            <w:noProof/>
          </w:rPr>
          <w:t>Tabela 32 Karta projektowa dla przedsięwzięcia nr 8, pn. Tradycja w Głogówku – cykl wydarzeń promujących dziedzictwo kulturowe gminy Głogówek</w:t>
        </w:r>
        <w:r>
          <w:rPr>
            <w:noProof/>
            <w:webHidden/>
          </w:rPr>
          <w:tab/>
        </w:r>
        <w:r>
          <w:rPr>
            <w:noProof/>
            <w:webHidden/>
          </w:rPr>
          <w:fldChar w:fldCharType="begin"/>
        </w:r>
        <w:r>
          <w:rPr>
            <w:noProof/>
            <w:webHidden/>
          </w:rPr>
          <w:instrText xml:space="preserve"> PAGEREF _Toc150946370 \h </w:instrText>
        </w:r>
        <w:r>
          <w:rPr>
            <w:noProof/>
            <w:webHidden/>
          </w:rPr>
        </w:r>
        <w:r>
          <w:rPr>
            <w:noProof/>
            <w:webHidden/>
          </w:rPr>
          <w:fldChar w:fldCharType="separate"/>
        </w:r>
        <w:r>
          <w:rPr>
            <w:noProof/>
            <w:webHidden/>
          </w:rPr>
          <w:t>84</w:t>
        </w:r>
        <w:r>
          <w:rPr>
            <w:noProof/>
            <w:webHidden/>
          </w:rPr>
          <w:fldChar w:fldCharType="end"/>
        </w:r>
      </w:hyperlink>
    </w:p>
    <w:p w14:paraId="55B11197" w14:textId="629A46A7"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71" w:history="1">
        <w:r w:rsidRPr="00961436">
          <w:rPr>
            <w:rStyle w:val="Hipercze"/>
            <w:noProof/>
          </w:rPr>
          <w:t>Tabela 33 Karta projektowa dla przedsięwzięcia nr 9, pn. Aktywna rodzina.</w:t>
        </w:r>
        <w:r>
          <w:rPr>
            <w:noProof/>
            <w:webHidden/>
          </w:rPr>
          <w:tab/>
        </w:r>
        <w:r>
          <w:rPr>
            <w:noProof/>
            <w:webHidden/>
          </w:rPr>
          <w:fldChar w:fldCharType="begin"/>
        </w:r>
        <w:r>
          <w:rPr>
            <w:noProof/>
            <w:webHidden/>
          </w:rPr>
          <w:instrText xml:space="preserve"> PAGEREF _Toc150946371 \h </w:instrText>
        </w:r>
        <w:r>
          <w:rPr>
            <w:noProof/>
            <w:webHidden/>
          </w:rPr>
        </w:r>
        <w:r>
          <w:rPr>
            <w:noProof/>
            <w:webHidden/>
          </w:rPr>
          <w:fldChar w:fldCharType="separate"/>
        </w:r>
        <w:r>
          <w:rPr>
            <w:noProof/>
            <w:webHidden/>
          </w:rPr>
          <w:t>85</w:t>
        </w:r>
        <w:r>
          <w:rPr>
            <w:noProof/>
            <w:webHidden/>
          </w:rPr>
          <w:fldChar w:fldCharType="end"/>
        </w:r>
      </w:hyperlink>
    </w:p>
    <w:p w14:paraId="04FCA24E" w14:textId="1FF58472"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72" w:history="1">
        <w:r w:rsidRPr="00961436">
          <w:rPr>
            <w:rStyle w:val="Hipercze"/>
            <w:noProof/>
          </w:rPr>
          <w:t>Tabela 34 Karta projektowa dla przedsięwzięcia nr 10, pn. W zdrowym ciele zdrowy duch – zajęcia sportowo-rehabilitacyjne.</w:t>
        </w:r>
        <w:r>
          <w:rPr>
            <w:noProof/>
            <w:webHidden/>
          </w:rPr>
          <w:tab/>
        </w:r>
        <w:r>
          <w:rPr>
            <w:noProof/>
            <w:webHidden/>
          </w:rPr>
          <w:fldChar w:fldCharType="begin"/>
        </w:r>
        <w:r>
          <w:rPr>
            <w:noProof/>
            <w:webHidden/>
          </w:rPr>
          <w:instrText xml:space="preserve"> PAGEREF _Toc150946372 \h </w:instrText>
        </w:r>
        <w:r>
          <w:rPr>
            <w:noProof/>
            <w:webHidden/>
          </w:rPr>
        </w:r>
        <w:r>
          <w:rPr>
            <w:noProof/>
            <w:webHidden/>
          </w:rPr>
          <w:fldChar w:fldCharType="separate"/>
        </w:r>
        <w:r>
          <w:rPr>
            <w:noProof/>
            <w:webHidden/>
          </w:rPr>
          <w:t>86</w:t>
        </w:r>
        <w:r>
          <w:rPr>
            <w:noProof/>
            <w:webHidden/>
          </w:rPr>
          <w:fldChar w:fldCharType="end"/>
        </w:r>
      </w:hyperlink>
    </w:p>
    <w:p w14:paraId="6AEB32A5" w14:textId="5D2D7A47"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73" w:history="1">
        <w:r w:rsidRPr="00961436">
          <w:rPr>
            <w:rStyle w:val="Hipercze"/>
            <w:noProof/>
          </w:rPr>
          <w:t>Tabela 35 Karta projektowa dla przedsięwzięcia nr 11, pn. Parkowa Pepiniera Wolontariatu.</w:t>
        </w:r>
        <w:r>
          <w:rPr>
            <w:noProof/>
            <w:webHidden/>
          </w:rPr>
          <w:tab/>
        </w:r>
        <w:r>
          <w:rPr>
            <w:noProof/>
            <w:webHidden/>
          </w:rPr>
          <w:fldChar w:fldCharType="begin"/>
        </w:r>
        <w:r>
          <w:rPr>
            <w:noProof/>
            <w:webHidden/>
          </w:rPr>
          <w:instrText xml:space="preserve"> PAGEREF _Toc150946373 \h </w:instrText>
        </w:r>
        <w:r>
          <w:rPr>
            <w:noProof/>
            <w:webHidden/>
          </w:rPr>
        </w:r>
        <w:r>
          <w:rPr>
            <w:noProof/>
            <w:webHidden/>
          </w:rPr>
          <w:fldChar w:fldCharType="separate"/>
        </w:r>
        <w:r>
          <w:rPr>
            <w:noProof/>
            <w:webHidden/>
          </w:rPr>
          <w:t>87</w:t>
        </w:r>
        <w:r>
          <w:rPr>
            <w:noProof/>
            <w:webHidden/>
          </w:rPr>
          <w:fldChar w:fldCharType="end"/>
        </w:r>
      </w:hyperlink>
    </w:p>
    <w:p w14:paraId="5C02D981" w14:textId="3E122BE6"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74" w:history="1">
        <w:r w:rsidRPr="00961436">
          <w:rPr>
            <w:rStyle w:val="Hipercze"/>
            <w:noProof/>
          </w:rPr>
          <w:t>Tabela 36 Karta projektowa dla przedsięwzięcia nr 12, pn. Nasz Głogówek – historia i kultura</w:t>
        </w:r>
        <w:r>
          <w:rPr>
            <w:noProof/>
            <w:webHidden/>
          </w:rPr>
          <w:tab/>
        </w:r>
        <w:r>
          <w:rPr>
            <w:noProof/>
            <w:webHidden/>
          </w:rPr>
          <w:fldChar w:fldCharType="begin"/>
        </w:r>
        <w:r>
          <w:rPr>
            <w:noProof/>
            <w:webHidden/>
          </w:rPr>
          <w:instrText xml:space="preserve"> PAGEREF _Toc150946374 \h </w:instrText>
        </w:r>
        <w:r>
          <w:rPr>
            <w:noProof/>
            <w:webHidden/>
          </w:rPr>
        </w:r>
        <w:r>
          <w:rPr>
            <w:noProof/>
            <w:webHidden/>
          </w:rPr>
          <w:fldChar w:fldCharType="separate"/>
        </w:r>
        <w:r>
          <w:rPr>
            <w:noProof/>
            <w:webHidden/>
          </w:rPr>
          <w:t>89</w:t>
        </w:r>
        <w:r>
          <w:rPr>
            <w:noProof/>
            <w:webHidden/>
          </w:rPr>
          <w:fldChar w:fldCharType="end"/>
        </w:r>
      </w:hyperlink>
    </w:p>
    <w:p w14:paraId="745F038D" w14:textId="5AA0BA44"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75" w:history="1">
        <w:r w:rsidRPr="00961436">
          <w:rPr>
            <w:rStyle w:val="Hipercze"/>
            <w:noProof/>
          </w:rPr>
          <w:t>Tabela 37 Karta projektowa dla przedsięwzięcia nr 13, pn. Rewitalizacja ZOL w Głogówku</w:t>
        </w:r>
        <w:r>
          <w:rPr>
            <w:noProof/>
            <w:webHidden/>
          </w:rPr>
          <w:tab/>
        </w:r>
        <w:r>
          <w:rPr>
            <w:noProof/>
            <w:webHidden/>
          </w:rPr>
          <w:fldChar w:fldCharType="begin"/>
        </w:r>
        <w:r>
          <w:rPr>
            <w:noProof/>
            <w:webHidden/>
          </w:rPr>
          <w:instrText xml:space="preserve"> PAGEREF _Toc150946375 \h </w:instrText>
        </w:r>
        <w:r>
          <w:rPr>
            <w:noProof/>
            <w:webHidden/>
          </w:rPr>
        </w:r>
        <w:r>
          <w:rPr>
            <w:noProof/>
            <w:webHidden/>
          </w:rPr>
          <w:fldChar w:fldCharType="separate"/>
        </w:r>
        <w:r>
          <w:rPr>
            <w:noProof/>
            <w:webHidden/>
          </w:rPr>
          <w:t>90</w:t>
        </w:r>
        <w:r>
          <w:rPr>
            <w:noProof/>
            <w:webHidden/>
          </w:rPr>
          <w:fldChar w:fldCharType="end"/>
        </w:r>
      </w:hyperlink>
    </w:p>
    <w:p w14:paraId="7C182251" w14:textId="154E1172"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76" w:history="1">
        <w:r w:rsidRPr="00961436">
          <w:rPr>
            <w:rStyle w:val="Hipercze"/>
            <w:noProof/>
          </w:rPr>
          <w:t>Tabela 38 Karta projektowa dla przedsięwzięcia nr 14, pn. Rewitalizacja hali sportowej Zespołu Szkół w Głogówku</w:t>
        </w:r>
        <w:r>
          <w:rPr>
            <w:noProof/>
            <w:webHidden/>
          </w:rPr>
          <w:tab/>
        </w:r>
        <w:r>
          <w:rPr>
            <w:noProof/>
            <w:webHidden/>
          </w:rPr>
          <w:fldChar w:fldCharType="begin"/>
        </w:r>
        <w:r>
          <w:rPr>
            <w:noProof/>
            <w:webHidden/>
          </w:rPr>
          <w:instrText xml:space="preserve"> PAGEREF _Toc150946376 \h </w:instrText>
        </w:r>
        <w:r>
          <w:rPr>
            <w:noProof/>
            <w:webHidden/>
          </w:rPr>
        </w:r>
        <w:r>
          <w:rPr>
            <w:noProof/>
            <w:webHidden/>
          </w:rPr>
          <w:fldChar w:fldCharType="separate"/>
        </w:r>
        <w:r>
          <w:rPr>
            <w:noProof/>
            <w:webHidden/>
          </w:rPr>
          <w:t>92</w:t>
        </w:r>
        <w:r>
          <w:rPr>
            <w:noProof/>
            <w:webHidden/>
          </w:rPr>
          <w:fldChar w:fldCharType="end"/>
        </w:r>
      </w:hyperlink>
    </w:p>
    <w:p w14:paraId="44E9856C" w14:textId="385D321E"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77" w:history="1">
        <w:r w:rsidRPr="00961436">
          <w:rPr>
            <w:rStyle w:val="Hipercze"/>
            <w:noProof/>
          </w:rPr>
          <w:t>Tabela 39 Zgodność projektów komplementarnych z celami (strategicznymi i operacyjnymi) oraz kierunkami działań GPR</w:t>
        </w:r>
        <w:r>
          <w:rPr>
            <w:noProof/>
            <w:webHidden/>
          </w:rPr>
          <w:tab/>
        </w:r>
        <w:r>
          <w:rPr>
            <w:noProof/>
            <w:webHidden/>
          </w:rPr>
          <w:fldChar w:fldCharType="begin"/>
        </w:r>
        <w:r>
          <w:rPr>
            <w:noProof/>
            <w:webHidden/>
          </w:rPr>
          <w:instrText xml:space="preserve"> PAGEREF _Toc150946377 \h </w:instrText>
        </w:r>
        <w:r>
          <w:rPr>
            <w:noProof/>
            <w:webHidden/>
          </w:rPr>
        </w:r>
        <w:r>
          <w:rPr>
            <w:noProof/>
            <w:webHidden/>
          </w:rPr>
          <w:fldChar w:fldCharType="separate"/>
        </w:r>
        <w:r>
          <w:rPr>
            <w:noProof/>
            <w:webHidden/>
          </w:rPr>
          <w:t>96</w:t>
        </w:r>
        <w:r>
          <w:rPr>
            <w:noProof/>
            <w:webHidden/>
          </w:rPr>
          <w:fldChar w:fldCharType="end"/>
        </w:r>
      </w:hyperlink>
    </w:p>
    <w:p w14:paraId="4DB04DC9" w14:textId="40F21E12"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78" w:history="1">
        <w:r w:rsidRPr="00961436">
          <w:rPr>
            <w:rStyle w:val="Hipercze"/>
            <w:noProof/>
          </w:rPr>
          <w:t>Tabela 40 Przedsięwzięcia GPR w odniesieniu do zdiagnozowanych problemów społecznych i pozaspołecznych</w:t>
        </w:r>
        <w:r>
          <w:rPr>
            <w:noProof/>
            <w:webHidden/>
          </w:rPr>
          <w:tab/>
        </w:r>
        <w:r>
          <w:rPr>
            <w:noProof/>
            <w:webHidden/>
          </w:rPr>
          <w:fldChar w:fldCharType="begin"/>
        </w:r>
        <w:r>
          <w:rPr>
            <w:noProof/>
            <w:webHidden/>
          </w:rPr>
          <w:instrText xml:space="preserve"> PAGEREF _Toc150946378 \h </w:instrText>
        </w:r>
        <w:r>
          <w:rPr>
            <w:noProof/>
            <w:webHidden/>
          </w:rPr>
        </w:r>
        <w:r>
          <w:rPr>
            <w:noProof/>
            <w:webHidden/>
          </w:rPr>
          <w:fldChar w:fldCharType="separate"/>
        </w:r>
        <w:r>
          <w:rPr>
            <w:noProof/>
            <w:webHidden/>
          </w:rPr>
          <w:t>98</w:t>
        </w:r>
        <w:r>
          <w:rPr>
            <w:noProof/>
            <w:webHidden/>
          </w:rPr>
          <w:fldChar w:fldCharType="end"/>
        </w:r>
      </w:hyperlink>
    </w:p>
    <w:p w14:paraId="7FA4F1C8" w14:textId="6C801C0E"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79" w:history="1">
        <w:r w:rsidRPr="00961436">
          <w:rPr>
            <w:rStyle w:val="Hipercze"/>
            <w:noProof/>
          </w:rPr>
          <w:t>Tabela 41. Zgodność na poziomie celów strategicznych dokumentów w zakresie rewitalizacji Gminy Głogówek</w:t>
        </w:r>
        <w:r>
          <w:rPr>
            <w:noProof/>
            <w:webHidden/>
          </w:rPr>
          <w:tab/>
        </w:r>
        <w:r>
          <w:rPr>
            <w:noProof/>
            <w:webHidden/>
          </w:rPr>
          <w:fldChar w:fldCharType="begin"/>
        </w:r>
        <w:r>
          <w:rPr>
            <w:noProof/>
            <w:webHidden/>
          </w:rPr>
          <w:instrText xml:space="preserve"> PAGEREF _Toc150946379 \h </w:instrText>
        </w:r>
        <w:r>
          <w:rPr>
            <w:noProof/>
            <w:webHidden/>
          </w:rPr>
        </w:r>
        <w:r>
          <w:rPr>
            <w:noProof/>
            <w:webHidden/>
          </w:rPr>
          <w:fldChar w:fldCharType="separate"/>
        </w:r>
        <w:r>
          <w:rPr>
            <w:noProof/>
            <w:webHidden/>
          </w:rPr>
          <w:t>105</w:t>
        </w:r>
        <w:r>
          <w:rPr>
            <w:noProof/>
            <w:webHidden/>
          </w:rPr>
          <w:fldChar w:fldCharType="end"/>
        </w:r>
      </w:hyperlink>
    </w:p>
    <w:p w14:paraId="75DC76B8" w14:textId="5F187CDE"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80" w:history="1">
        <w:r w:rsidRPr="00961436">
          <w:rPr>
            <w:rStyle w:val="Hipercze"/>
            <w:noProof/>
          </w:rPr>
          <w:t>Tabela 42 Komplementarność wiązek projektowych z celami strategicznymi i kierunkami działań GPR</w:t>
        </w:r>
        <w:r>
          <w:rPr>
            <w:noProof/>
            <w:webHidden/>
          </w:rPr>
          <w:tab/>
        </w:r>
        <w:r>
          <w:rPr>
            <w:noProof/>
            <w:webHidden/>
          </w:rPr>
          <w:fldChar w:fldCharType="begin"/>
        </w:r>
        <w:r>
          <w:rPr>
            <w:noProof/>
            <w:webHidden/>
          </w:rPr>
          <w:instrText xml:space="preserve"> PAGEREF _Toc150946380 \h </w:instrText>
        </w:r>
        <w:r>
          <w:rPr>
            <w:noProof/>
            <w:webHidden/>
          </w:rPr>
        </w:r>
        <w:r>
          <w:rPr>
            <w:noProof/>
            <w:webHidden/>
          </w:rPr>
          <w:fldChar w:fldCharType="separate"/>
        </w:r>
        <w:r>
          <w:rPr>
            <w:noProof/>
            <w:webHidden/>
          </w:rPr>
          <w:t>107</w:t>
        </w:r>
        <w:r>
          <w:rPr>
            <w:noProof/>
            <w:webHidden/>
          </w:rPr>
          <w:fldChar w:fldCharType="end"/>
        </w:r>
      </w:hyperlink>
    </w:p>
    <w:p w14:paraId="25C374CB" w14:textId="0796D02A"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81" w:history="1">
        <w:r w:rsidRPr="00961436">
          <w:rPr>
            <w:rStyle w:val="Hipercze"/>
            <w:noProof/>
          </w:rPr>
          <w:t>Tabela 43 Indykatywna lista projektów rewitalizacyjnych</w:t>
        </w:r>
        <w:r>
          <w:rPr>
            <w:noProof/>
            <w:webHidden/>
          </w:rPr>
          <w:tab/>
        </w:r>
        <w:r>
          <w:rPr>
            <w:noProof/>
            <w:webHidden/>
          </w:rPr>
          <w:fldChar w:fldCharType="begin"/>
        </w:r>
        <w:r>
          <w:rPr>
            <w:noProof/>
            <w:webHidden/>
          </w:rPr>
          <w:instrText xml:space="preserve"> PAGEREF _Toc150946381 \h </w:instrText>
        </w:r>
        <w:r>
          <w:rPr>
            <w:noProof/>
            <w:webHidden/>
          </w:rPr>
        </w:r>
        <w:r>
          <w:rPr>
            <w:noProof/>
            <w:webHidden/>
          </w:rPr>
          <w:fldChar w:fldCharType="separate"/>
        </w:r>
        <w:r>
          <w:rPr>
            <w:noProof/>
            <w:webHidden/>
          </w:rPr>
          <w:t>112</w:t>
        </w:r>
        <w:r>
          <w:rPr>
            <w:noProof/>
            <w:webHidden/>
          </w:rPr>
          <w:fldChar w:fldCharType="end"/>
        </w:r>
      </w:hyperlink>
    </w:p>
    <w:p w14:paraId="566464A4" w14:textId="6BB34410"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82" w:history="1">
        <w:r w:rsidRPr="00961436">
          <w:rPr>
            <w:rStyle w:val="Hipercze"/>
            <w:noProof/>
          </w:rPr>
          <w:t>Tabela 44 Identyfikowane ryzyka dla procesu rewitalizacji dla Gminy Głogówek</w:t>
        </w:r>
        <w:r>
          <w:rPr>
            <w:noProof/>
            <w:webHidden/>
          </w:rPr>
          <w:tab/>
        </w:r>
        <w:r>
          <w:rPr>
            <w:noProof/>
            <w:webHidden/>
          </w:rPr>
          <w:fldChar w:fldCharType="begin"/>
        </w:r>
        <w:r>
          <w:rPr>
            <w:noProof/>
            <w:webHidden/>
          </w:rPr>
          <w:instrText xml:space="preserve"> PAGEREF _Toc150946382 \h </w:instrText>
        </w:r>
        <w:r>
          <w:rPr>
            <w:noProof/>
            <w:webHidden/>
          </w:rPr>
        </w:r>
        <w:r>
          <w:rPr>
            <w:noProof/>
            <w:webHidden/>
          </w:rPr>
          <w:fldChar w:fldCharType="separate"/>
        </w:r>
        <w:r>
          <w:rPr>
            <w:noProof/>
            <w:webHidden/>
          </w:rPr>
          <w:t>117</w:t>
        </w:r>
        <w:r>
          <w:rPr>
            <w:noProof/>
            <w:webHidden/>
          </w:rPr>
          <w:fldChar w:fldCharType="end"/>
        </w:r>
      </w:hyperlink>
    </w:p>
    <w:p w14:paraId="6475B9B3" w14:textId="5E4B28B7"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83" w:history="1">
        <w:r w:rsidRPr="00961436">
          <w:rPr>
            <w:rStyle w:val="Hipercze"/>
            <w:noProof/>
          </w:rPr>
          <w:t>Tabela 45 Organizacja procesu ewaluacji GPR Gminy Głogówek</w:t>
        </w:r>
        <w:r>
          <w:rPr>
            <w:noProof/>
            <w:webHidden/>
          </w:rPr>
          <w:tab/>
        </w:r>
        <w:r>
          <w:rPr>
            <w:noProof/>
            <w:webHidden/>
          </w:rPr>
          <w:fldChar w:fldCharType="begin"/>
        </w:r>
        <w:r>
          <w:rPr>
            <w:noProof/>
            <w:webHidden/>
          </w:rPr>
          <w:instrText xml:space="preserve"> PAGEREF _Toc150946383 \h </w:instrText>
        </w:r>
        <w:r>
          <w:rPr>
            <w:noProof/>
            <w:webHidden/>
          </w:rPr>
        </w:r>
        <w:r>
          <w:rPr>
            <w:noProof/>
            <w:webHidden/>
          </w:rPr>
          <w:fldChar w:fldCharType="separate"/>
        </w:r>
        <w:r>
          <w:rPr>
            <w:noProof/>
            <w:webHidden/>
          </w:rPr>
          <w:t>119</w:t>
        </w:r>
        <w:r>
          <w:rPr>
            <w:noProof/>
            <w:webHidden/>
          </w:rPr>
          <w:fldChar w:fldCharType="end"/>
        </w:r>
      </w:hyperlink>
    </w:p>
    <w:p w14:paraId="1361E4DE" w14:textId="59FD1E76"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84" w:history="1">
        <w:r w:rsidRPr="00961436">
          <w:rPr>
            <w:rStyle w:val="Hipercze"/>
            <w:noProof/>
          </w:rPr>
          <w:t>Tabela 46 Harmonogram realizacji GPR Gminy Głogówek</w:t>
        </w:r>
        <w:r>
          <w:rPr>
            <w:noProof/>
            <w:webHidden/>
          </w:rPr>
          <w:tab/>
        </w:r>
        <w:r>
          <w:rPr>
            <w:noProof/>
            <w:webHidden/>
          </w:rPr>
          <w:fldChar w:fldCharType="begin"/>
        </w:r>
        <w:r>
          <w:rPr>
            <w:noProof/>
            <w:webHidden/>
          </w:rPr>
          <w:instrText xml:space="preserve"> PAGEREF _Toc150946384 \h </w:instrText>
        </w:r>
        <w:r>
          <w:rPr>
            <w:noProof/>
            <w:webHidden/>
          </w:rPr>
        </w:r>
        <w:r>
          <w:rPr>
            <w:noProof/>
            <w:webHidden/>
          </w:rPr>
          <w:fldChar w:fldCharType="separate"/>
        </w:r>
        <w:r>
          <w:rPr>
            <w:noProof/>
            <w:webHidden/>
          </w:rPr>
          <w:t>121</w:t>
        </w:r>
        <w:r>
          <w:rPr>
            <w:noProof/>
            <w:webHidden/>
          </w:rPr>
          <w:fldChar w:fldCharType="end"/>
        </w:r>
      </w:hyperlink>
    </w:p>
    <w:p w14:paraId="2D95CE26" w14:textId="4BD40AE0"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85" w:history="1">
        <w:r w:rsidRPr="00961436">
          <w:rPr>
            <w:rStyle w:val="Hipercze"/>
            <w:noProof/>
          </w:rPr>
          <w:t>Tabela 47 Wskaźniki realizacji GPR dedykowane celom rewitalizacji</w:t>
        </w:r>
        <w:r>
          <w:rPr>
            <w:noProof/>
            <w:webHidden/>
          </w:rPr>
          <w:tab/>
        </w:r>
        <w:r>
          <w:rPr>
            <w:noProof/>
            <w:webHidden/>
          </w:rPr>
          <w:fldChar w:fldCharType="begin"/>
        </w:r>
        <w:r>
          <w:rPr>
            <w:noProof/>
            <w:webHidden/>
          </w:rPr>
          <w:instrText xml:space="preserve"> PAGEREF _Toc150946385 \h </w:instrText>
        </w:r>
        <w:r>
          <w:rPr>
            <w:noProof/>
            <w:webHidden/>
          </w:rPr>
        </w:r>
        <w:r>
          <w:rPr>
            <w:noProof/>
            <w:webHidden/>
          </w:rPr>
          <w:fldChar w:fldCharType="separate"/>
        </w:r>
        <w:r>
          <w:rPr>
            <w:noProof/>
            <w:webHidden/>
          </w:rPr>
          <w:t>122</w:t>
        </w:r>
        <w:r>
          <w:rPr>
            <w:noProof/>
            <w:webHidden/>
          </w:rPr>
          <w:fldChar w:fldCharType="end"/>
        </w:r>
      </w:hyperlink>
    </w:p>
    <w:p w14:paraId="671255CE" w14:textId="7BF8E776"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86" w:history="1">
        <w:r w:rsidRPr="00961436">
          <w:rPr>
            <w:rStyle w:val="Hipercze"/>
            <w:noProof/>
          </w:rPr>
          <w:t>Tabela 48 Zastosowane formy konsultacji Gminnego Programu Rewitalizacji</w:t>
        </w:r>
        <w:r>
          <w:rPr>
            <w:noProof/>
            <w:webHidden/>
          </w:rPr>
          <w:tab/>
        </w:r>
        <w:r>
          <w:rPr>
            <w:noProof/>
            <w:webHidden/>
          </w:rPr>
          <w:fldChar w:fldCharType="begin"/>
        </w:r>
        <w:r>
          <w:rPr>
            <w:noProof/>
            <w:webHidden/>
          </w:rPr>
          <w:instrText xml:space="preserve"> PAGEREF _Toc150946386 \h </w:instrText>
        </w:r>
        <w:r>
          <w:rPr>
            <w:noProof/>
            <w:webHidden/>
          </w:rPr>
        </w:r>
        <w:r>
          <w:rPr>
            <w:noProof/>
            <w:webHidden/>
          </w:rPr>
          <w:fldChar w:fldCharType="separate"/>
        </w:r>
        <w:r>
          <w:rPr>
            <w:noProof/>
            <w:webHidden/>
          </w:rPr>
          <w:t>125</w:t>
        </w:r>
        <w:r>
          <w:rPr>
            <w:noProof/>
            <w:webHidden/>
          </w:rPr>
          <w:fldChar w:fldCharType="end"/>
        </w:r>
      </w:hyperlink>
    </w:p>
    <w:p w14:paraId="6D6A4773" w14:textId="45729D0C" w:rsidR="00EF4923" w:rsidRDefault="0019582D" w:rsidP="00DA07F9">
      <w:r>
        <w:fldChar w:fldCharType="end"/>
      </w:r>
      <w:bookmarkEnd w:id="1"/>
    </w:p>
    <w:p w14:paraId="46D5BF13" w14:textId="3D27BDCE" w:rsidR="00AF0800" w:rsidRDefault="00AF0800" w:rsidP="00DA07F9">
      <w:pPr>
        <w:pStyle w:val="Nagwek1"/>
      </w:pPr>
      <w:bookmarkStart w:id="212" w:name="_Toc150946512"/>
      <w:r w:rsidRPr="00D16E2F">
        <w:rPr>
          <w:rStyle w:val="Odwoanieintensywne"/>
          <w:b/>
          <w:bCs w:val="0"/>
          <w:smallCaps w:val="0"/>
          <w:color w:val="00A13A"/>
          <w:spacing w:val="0"/>
        </w:rPr>
        <w:t xml:space="preserve">Spis </w:t>
      </w:r>
      <w:r>
        <w:rPr>
          <w:rStyle w:val="Odwoanieintensywne"/>
          <w:b/>
          <w:bCs w:val="0"/>
          <w:smallCaps w:val="0"/>
          <w:color w:val="00A13A"/>
          <w:spacing w:val="0"/>
        </w:rPr>
        <w:t>rysunków</w:t>
      </w:r>
      <w:bookmarkEnd w:id="212"/>
    </w:p>
    <w:p w14:paraId="11B4AFF7" w14:textId="08243361" w:rsidR="002C1605" w:rsidRDefault="0019582D">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r>
        <w:fldChar w:fldCharType="begin"/>
      </w:r>
      <w:r w:rsidR="00AF0800">
        <w:instrText xml:space="preserve"> TOC \h \z \c "Rysunek" </w:instrText>
      </w:r>
      <w:r>
        <w:fldChar w:fldCharType="separate"/>
      </w:r>
      <w:hyperlink w:anchor="_Toc150946387" w:history="1">
        <w:r w:rsidR="002C1605" w:rsidRPr="00824C70">
          <w:rPr>
            <w:rStyle w:val="Hipercze"/>
            <w:noProof/>
          </w:rPr>
          <w:t>Rysunek 1 Powiązanie GPR i strategii IIT</w:t>
        </w:r>
        <w:r w:rsidR="002C1605">
          <w:rPr>
            <w:noProof/>
            <w:webHidden/>
          </w:rPr>
          <w:tab/>
        </w:r>
        <w:r w:rsidR="002C1605">
          <w:rPr>
            <w:noProof/>
            <w:webHidden/>
          </w:rPr>
          <w:fldChar w:fldCharType="begin"/>
        </w:r>
        <w:r w:rsidR="002C1605">
          <w:rPr>
            <w:noProof/>
            <w:webHidden/>
          </w:rPr>
          <w:instrText xml:space="preserve"> PAGEREF _Toc150946387 \h </w:instrText>
        </w:r>
        <w:r w:rsidR="002C1605">
          <w:rPr>
            <w:noProof/>
            <w:webHidden/>
          </w:rPr>
        </w:r>
        <w:r w:rsidR="002C1605">
          <w:rPr>
            <w:noProof/>
            <w:webHidden/>
          </w:rPr>
          <w:fldChar w:fldCharType="separate"/>
        </w:r>
        <w:r w:rsidR="002C1605">
          <w:rPr>
            <w:noProof/>
            <w:webHidden/>
          </w:rPr>
          <w:t>19</w:t>
        </w:r>
        <w:r w:rsidR="002C1605">
          <w:rPr>
            <w:noProof/>
            <w:webHidden/>
          </w:rPr>
          <w:fldChar w:fldCharType="end"/>
        </w:r>
      </w:hyperlink>
    </w:p>
    <w:p w14:paraId="5BCF4BEE" w14:textId="700A7DBB"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88" w:history="1">
        <w:r w:rsidRPr="00824C70">
          <w:rPr>
            <w:rStyle w:val="Hipercze"/>
            <w:noProof/>
          </w:rPr>
          <w:t>Rysunek 2 Podział gminy Głogówek na sołectwa</w:t>
        </w:r>
        <w:r>
          <w:rPr>
            <w:noProof/>
            <w:webHidden/>
          </w:rPr>
          <w:tab/>
        </w:r>
        <w:r>
          <w:rPr>
            <w:noProof/>
            <w:webHidden/>
          </w:rPr>
          <w:fldChar w:fldCharType="begin"/>
        </w:r>
        <w:r>
          <w:rPr>
            <w:noProof/>
            <w:webHidden/>
          </w:rPr>
          <w:instrText xml:space="preserve"> PAGEREF _Toc150946388 \h </w:instrText>
        </w:r>
        <w:r>
          <w:rPr>
            <w:noProof/>
            <w:webHidden/>
          </w:rPr>
        </w:r>
        <w:r>
          <w:rPr>
            <w:noProof/>
            <w:webHidden/>
          </w:rPr>
          <w:fldChar w:fldCharType="separate"/>
        </w:r>
        <w:r>
          <w:rPr>
            <w:noProof/>
            <w:webHidden/>
          </w:rPr>
          <w:t>22</w:t>
        </w:r>
        <w:r>
          <w:rPr>
            <w:noProof/>
            <w:webHidden/>
          </w:rPr>
          <w:fldChar w:fldCharType="end"/>
        </w:r>
      </w:hyperlink>
    </w:p>
    <w:p w14:paraId="3AA0C1F4" w14:textId="53B868AE"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89" w:history="1">
        <w:r w:rsidRPr="00824C70">
          <w:rPr>
            <w:rStyle w:val="Hipercze"/>
            <w:noProof/>
          </w:rPr>
          <w:t>Rysunek 3 Logika definiowania i klasyfikacji problemowej dla rewitalizacji w Gminie Głogówek</w:t>
        </w:r>
        <w:r>
          <w:rPr>
            <w:noProof/>
            <w:webHidden/>
          </w:rPr>
          <w:tab/>
        </w:r>
        <w:r>
          <w:rPr>
            <w:noProof/>
            <w:webHidden/>
          </w:rPr>
          <w:fldChar w:fldCharType="begin"/>
        </w:r>
        <w:r>
          <w:rPr>
            <w:noProof/>
            <w:webHidden/>
          </w:rPr>
          <w:instrText xml:space="preserve"> PAGEREF _Toc150946389 \h </w:instrText>
        </w:r>
        <w:r>
          <w:rPr>
            <w:noProof/>
            <w:webHidden/>
          </w:rPr>
        </w:r>
        <w:r>
          <w:rPr>
            <w:noProof/>
            <w:webHidden/>
          </w:rPr>
          <w:fldChar w:fldCharType="separate"/>
        </w:r>
        <w:r>
          <w:rPr>
            <w:noProof/>
            <w:webHidden/>
          </w:rPr>
          <w:t>25</w:t>
        </w:r>
        <w:r>
          <w:rPr>
            <w:noProof/>
            <w:webHidden/>
          </w:rPr>
          <w:fldChar w:fldCharType="end"/>
        </w:r>
      </w:hyperlink>
    </w:p>
    <w:p w14:paraId="443D74F9" w14:textId="4005C3B0"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90" w:history="1">
        <w:r w:rsidRPr="00824C70">
          <w:rPr>
            <w:rStyle w:val="Hipercze"/>
            <w:noProof/>
          </w:rPr>
          <w:t>Rysunek 4 Syntetyczny wskaźnik degradacji</w:t>
        </w:r>
        <w:r>
          <w:rPr>
            <w:noProof/>
            <w:webHidden/>
          </w:rPr>
          <w:tab/>
        </w:r>
        <w:r>
          <w:rPr>
            <w:noProof/>
            <w:webHidden/>
          </w:rPr>
          <w:fldChar w:fldCharType="begin"/>
        </w:r>
        <w:r>
          <w:rPr>
            <w:noProof/>
            <w:webHidden/>
          </w:rPr>
          <w:instrText xml:space="preserve"> PAGEREF _Toc150946390 \h </w:instrText>
        </w:r>
        <w:r>
          <w:rPr>
            <w:noProof/>
            <w:webHidden/>
          </w:rPr>
        </w:r>
        <w:r>
          <w:rPr>
            <w:noProof/>
            <w:webHidden/>
          </w:rPr>
          <w:fldChar w:fldCharType="separate"/>
        </w:r>
        <w:r>
          <w:rPr>
            <w:noProof/>
            <w:webHidden/>
          </w:rPr>
          <w:t>34</w:t>
        </w:r>
        <w:r>
          <w:rPr>
            <w:noProof/>
            <w:webHidden/>
          </w:rPr>
          <w:fldChar w:fldCharType="end"/>
        </w:r>
      </w:hyperlink>
    </w:p>
    <w:p w14:paraId="04BD4B4E" w14:textId="4470800B"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91" w:history="1">
        <w:r w:rsidRPr="00824C70">
          <w:rPr>
            <w:rStyle w:val="Hipercze"/>
            <w:noProof/>
          </w:rPr>
          <w:t>Rysunek 5 Warunki konieczne do wyznaczenia obszaru do rewitalizacji</w:t>
        </w:r>
        <w:r>
          <w:rPr>
            <w:noProof/>
            <w:webHidden/>
          </w:rPr>
          <w:tab/>
        </w:r>
        <w:r>
          <w:rPr>
            <w:noProof/>
            <w:webHidden/>
          </w:rPr>
          <w:fldChar w:fldCharType="begin"/>
        </w:r>
        <w:r>
          <w:rPr>
            <w:noProof/>
            <w:webHidden/>
          </w:rPr>
          <w:instrText xml:space="preserve"> PAGEREF _Toc150946391 \h </w:instrText>
        </w:r>
        <w:r>
          <w:rPr>
            <w:noProof/>
            <w:webHidden/>
          </w:rPr>
        </w:r>
        <w:r>
          <w:rPr>
            <w:noProof/>
            <w:webHidden/>
          </w:rPr>
          <w:fldChar w:fldCharType="separate"/>
        </w:r>
        <w:r>
          <w:rPr>
            <w:noProof/>
            <w:webHidden/>
          </w:rPr>
          <w:t>42</w:t>
        </w:r>
        <w:r>
          <w:rPr>
            <w:noProof/>
            <w:webHidden/>
          </w:rPr>
          <w:fldChar w:fldCharType="end"/>
        </w:r>
      </w:hyperlink>
    </w:p>
    <w:p w14:paraId="6CFE9074" w14:textId="38F39875"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92" w:history="1">
        <w:r w:rsidRPr="00824C70">
          <w:rPr>
            <w:rStyle w:val="Hipercze"/>
            <w:noProof/>
          </w:rPr>
          <w:t>Rysunek 6 Delimitacja w gminie Głogówek – schemat wyłonienia obszaru rewitalizacji</w:t>
        </w:r>
        <w:r>
          <w:rPr>
            <w:noProof/>
            <w:webHidden/>
          </w:rPr>
          <w:tab/>
        </w:r>
        <w:r>
          <w:rPr>
            <w:noProof/>
            <w:webHidden/>
          </w:rPr>
          <w:fldChar w:fldCharType="begin"/>
        </w:r>
        <w:r>
          <w:rPr>
            <w:noProof/>
            <w:webHidden/>
          </w:rPr>
          <w:instrText xml:space="preserve"> PAGEREF _Toc150946392 \h </w:instrText>
        </w:r>
        <w:r>
          <w:rPr>
            <w:noProof/>
            <w:webHidden/>
          </w:rPr>
        </w:r>
        <w:r>
          <w:rPr>
            <w:noProof/>
            <w:webHidden/>
          </w:rPr>
          <w:fldChar w:fldCharType="separate"/>
        </w:r>
        <w:r>
          <w:rPr>
            <w:noProof/>
            <w:webHidden/>
          </w:rPr>
          <w:t>45</w:t>
        </w:r>
        <w:r>
          <w:rPr>
            <w:noProof/>
            <w:webHidden/>
          </w:rPr>
          <w:fldChar w:fldCharType="end"/>
        </w:r>
      </w:hyperlink>
    </w:p>
    <w:p w14:paraId="7CF896EA" w14:textId="682247CF"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93" w:history="1">
        <w:r w:rsidRPr="00824C70">
          <w:rPr>
            <w:rStyle w:val="Hipercze"/>
            <w:noProof/>
          </w:rPr>
          <w:t>Rysunek 7 Układ przestrzenny obszaru rewitalizacji w gminie Głogówek</w:t>
        </w:r>
        <w:r>
          <w:rPr>
            <w:noProof/>
            <w:webHidden/>
          </w:rPr>
          <w:tab/>
        </w:r>
        <w:r>
          <w:rPr>
            <w:noProof/>
            <w:webHidden/>
          </w:rPr>
          <w:fldChar w:fldCharType="begin"/>
        </w:r>
        <w:r>
          <w:rPr>
            <w:noProof/>
            <w:webHidden/>
          </w:rPr>
          <w:instrText xml:space="preserve"> PAGEREF _Toc150946393 \h </w:instrText>
        </w:r>
        <w:r>
          <w:rPr>
            <w:noProof/>
            <w:webHidden/>
          </w:rPr>
        </w:r>
        <w:r>
          <w:rPr>
            <w:noProof/>
            <w:webHidden/>
          </w:rPr>
          <w:fldChar w:fldCharType="separate"/>
        </w:r>
        <w:r>
          <w:rPr>
            <w:noProof/>
            <w:webHidden/>
          </w:rPr>
          <w:t>47</w:t>
        </w:r>
        <w:r>
          <w:rPr>
            <w:noProof/>
            <w:webHidden/>
          </w:rPr>
          <w:fldChar w:fldCharType="end"/>
        </w:r>
      </w:hyperlink>
    </w:p>
    <w:p w14:paraId="67C29B0C" w14:textId="7C27183B"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94" w:history="1">
        <w:r w:rsidRPr="00824C70">
          <w:rPr>
            <w:rStyle w:val="Hipercze"/>
            <w:noProof/>
          </w:rPr>
          <w:t>Rysunek 8 Odsetek negatywnych opinii dotyczących infrastruktury czy oferty dla mieszkańców na obszarze rewitalizacji [%]</w:t>
        </w:r>
        <w:r>
          <w:rPr>
            <w:noProof/>
            <w:webHidden/>
          </w:rPr>
          <w:tab/>
        </w:r>
        <w:r>
          <w:rPr>
            <w:noProof/>
            <w:webHidden/>
          </w:rPr>
          <w:fldChar w:fldCharType="begin"/>
        </w:r>
        <w:r>
          <w:rPr>
            <w:noProof/>
            <w:webHidden/>
          </w:rPr>
          <w:instrText xml:space="preserve"> PAGEREF _Toc150946394 \h </w:instrText>
        </w:r>
        <w:r>
          <w:rPr>
            <w:noProof/>
            <w:webHidden/>
          </w:rPr>
        </w:r>
        <w:r>
          <w:rPr>
            <w:noProof/>
            <w:webHidden/>
          </w:rPr>
          <w:fldChar w:fldCharType="separate"/>
        </w:r>
        <w:r>
          <w:rPr>
            <w:noProof/>
            <w:webHidden/>
          </w:rPr>
          <w:t>50</w:t>
        </w:r>
        <w:r>
          <w:rPr>
            <w:noProof/>
            <w:webHidden/>
          </w:rPr>
          <w:fldChar w:fldCharType="end"/>
        </w:r>
      </w:hyperlink>
    </w:p>
    <w:p w14:paraId="2FC307EF" w14:textId="2114434F"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95" w:history="1">
        <w:r w:rsidRPr="00824C70">
          <w:rPr>
            <w:rStyle w:val="Hipercze"/>
            <w:noProof/>
          </w:rPr>
          <w:t>Rysunek 9 Układ komunikacji obszaru rewitalizacji w gminie Głogówek</w:t>
        </w:r>
        <w:r>
          <w:rPr>
            <w:noProof/>
            <w:webHidden/>
          </w:rPr>
          <w:tab/>
        </w:r>
        <w:r>
          <w:rPr>
            <w:noProof/>
            <w:webHidden/>
          </w:rPr>
          <w:fldChar w:fldCharType="begin"/>
        </w:r>
        <w:r>
          <w:rPr>
            <w:noProof/>
            <w:webHidden/>
          </w:rPr>
          <w:instrText xml:space="preserve"> PAGEREF _Toc150946395 \h </w:instrText>
        </w:r>
        <w:r>
          <w:rPr>
            <w:noProof/>
            <w:webHidden/>
          </w:rPr>
        </w:r>
        <w:r>
          <w:rPr>
            <w:noProof/>
            <w:webHidden/>
          </w:rPr>
          <w:fldChar w:fldCharType="separate"/>
        </w:r>
        <w:r>
          <w:rPr>
            <w:noProof/>
            <w:webHidden/>
          </w:rPr>
          <w:t>53</w:t>
        </w:r>
        <w:r>
          <w:rPr>
            <w:noProof/>
            <w:webHidden/>
          </w:rPr>
          <w:fldChar w:fldCharType="end"/>
        </w:r>
      </w:hyperlink>
    </w:p>
    <w:p w14:paraId="681416DE" w14:textId="47319DC0"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96" w:history="1">
        <w:r w:rsidRPr="00824C70">
          <w:rPr>
            <w:rStyle w:val="Hipercze"/>
            <w:noProof/>
          </w:rPr>
          <w:t>Rysunek 10 Budynek dawnej oranżerii zamkowej z 1914 roku (restauracja Agawa) w Głogówku</w:t>
        </w:r>
        <w:r>
          <w:rPr>
            <w:noProof/>
            <w:webHidden/>
          </w:rPr>
          <w:tab/>
        </w:r>
        <w:r>
          <w:rPr>
            <w:noProof/>
            <w:webHidden/>
          </w:rPr>
          <w:fldChar w:fldCharType="begin"/>
        </w:r>
        <w:r>
          <w:rPr>
            <w:noProof/>
            <w:webHidden/>
          </w:rPr>
          <w:instrText xml:space="preserve"> PAGEREF _Toc150946396 \h </w:instrText>
        </w:r>
        <w:r>
          <w:rPr>
            <w:noProof/>
            <w:webHidden/>
          </w:rPr>
        </w:r>
        <w:r>
          <w:rPr>
            <w:noProof/>
            <w:webHidden/>
          </w:rPr>
          <w:fldChar w:fldCharType="separate"/>
        </w:r>
        <w:r>
          <w:rPr>
            <w:noProof/>
            <w:webHidden/>
          </w:rPr>
          <w:t>56</w:t>
        </w:r>
        <w:r>
          <w:rPr>
            <w:noProof/>
            <w:webHidden/>
          </w:rPr>
          <w:fldChar w:fldCharType="end"/>
        </w:r>
      </w:hyperlink>
    </w:p>
    <w:p w14:paraId="65BE2195" w14:textId="745A2B0C"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97" w:history="1">
        <w:r w:rsidRPr="00824C70">
          <w:rPr>
            <w:rStyle w:val="Hipercze"/>
            <w:noProof/>
          </w:rPr>
          <w:t>Rysunek 11 Zidentyfikowane potencjały obszaru rewitalizacji w Gminie Głogówek</w:t>
        </w:r>
        <w:r>
          <w:rPr>
            <w:noProof/>
            <w:webHidden/>
          </w:rPr>
          <w:tab/>
        </w:r>
        <w:r>
          <w:rPr>
            <w:noProof/>
            <w:webHidden/>
          </w:rPr>
          <w:fldChar w:fldCharType="begin"/>
        </w:r>
        <w:r>
          <w:rPr>
            <w:noProof/>
            <w:webHidden/>
          </w:rPr>
          <w:instrText xml:space="preserve"> PAGEREF _Toc150946397 \h </w:instrText>
        </w:r>
        <w:r>
          <w:rPr>
            <w:noProof/>
            <w:webHidden/>
          </w:rPr>
        </w:r>
        <w:r>
          <w:rPr>
            <w:noProof/>
            <w:webHidden/>
          </w:rPr>
          <w:fldChar w:fldCharType="separate"/>
        </w:r>
        <w:r>
          <w:rPr>
            <w:noProof/>
            <w:webHidden/>
          </w:rPr>
          <w:t>58</w:t>
        </w:r>
        <w:r>
          <w:rPr>
            <w:noProof/>
            <w:webHidden/>
          </w:rPr>
          <w:fldChar w:fldCharType="end"/>
        </w:r>
      </w:hyperlink>
    </w:p>
    <w:p w14:paraId="4A1B304A" w14:textId="2FA85ACB"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98" w:history="1">
        <w:r w:rsidRPr="00824C70">
          <w:rPr>
            <w:rStyle w:val="Hipercze"/>
            <w:noProof/>
          </w:rPr>
          <w:t>Rysunek 12 Komplementarność przestrzenna GPR Gminy Głogówek</w:t>
        </w:r>
        <w:r>
          <w:rPr>
            <w:noProof/>
            <w:webHidden/>
          </w:rPr>
          <w:tab/>
        </w:r>
        <w:r>
          <w:rPr>
            <w:noProof/>
            <w:webHidden/>
          </w:rPr>
          <w:fldChar w:fldCharType="begin"/>
        </w:r>
        <w:r>
          <w:rPr>
            <w:noProof/>
            <w:webHidden/>
          </w:rPr>
          <w:instrText xml:space="preserve"> PAGEREF _Toc150946398 \h </w:instrText>
        </w:r>
        <w:r>
          <w:rPr>
            <w:noProof/>
            <w:webHidden/>
          </w:rPr>
        </w:r>
        <w:r>
          <w:rPr>
            <w:noProof/>
            <w:webHidden/>
          </w:rPr>
          <w:fldChar w:fldCharType="separate"/>
        </w:r>
        <w:r>
          <w:rPr>
            <w:noProof/>
            <w:webHidden/>
          </w:rPr>
          <w:t>101</w:t>
        </w:r>
        <w:r>
          <w:rPr>
            <w:noProof/>
            <w:webHidden/>
          </w:rPr>
          <w:fldChar w:fldCharType="end"/>
        </w:r>
      </w:hyperlink>
    </w:p>
    <w:p w14:paraId="10185496" w14:textId="4623C49D"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399" w:history="1">
        <w:r w:rsidRPr="00824C70">
          <w:rPr>
            <w:rStyle w:val="Hipercze"/>
            <w:noProof/>
          </w:rPr>
          <w:t>Rysunek 13 Ewolucja procesu rewitalizacji w Gminie Głogówek</w:t>
        </w:r>
        <w:r>
          <w:rPr>
            <w:noProof/>
            <w:webHidden/>
          </w:rPr>
          <w:tab/>
        </w:r>
        <w:r>
          <w:rPr>
            <w:noProof/>
            <w:webHidden/>
          </w:rPr>
          <w:fldChar w:fldCharType="begin"/>
        </w:r>
        <w:r>
          <w:rPr>
            <w:noProof/>
            <w:webHidden/>
          </w:rPr>
          <w:instrText xml:space="preserve"> PAGEREF _Toc150946399 \h </w:instrText>
        </w:r>
        <w:r>
          <w:rPr>
            <w:noProof/>
            <w:webHidden/>
          </w:rPr>
        </w:r>
        <w:r>
          <w:rPr>
            <w:noProof/>
            <w:webHidden/>
          </w:rPr>
          <w:fldChar w:fldCharType="separate"/>
        </w:r>
        <w:r>
          <w:rPr>
            <w:noProof/>
            <w:webHidden/>
          </w:rPr>
          <w:t>103</w:t>
        </w:r>
        <w:r>
          <w:rPr>
            <w:noProof/>
            <w:webHidden/>
          </w:rPr>
          <w:fldChar w:fldCharType="end"/>
        </w:r>
      </w:hyperlink>
    </w:p>
    <w:p w14:paraId="1071BFD5" w14:textId="2F48E48C"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400" w:history="1">
        <w:r w:rsidRPr="00824C70">
          <w:rPr>
            <w:rStyle w:val="Hipercze"/>
            <w:noProof/>
          </w:rPr>
          <w:t>Rysunek 14 Schemat integrowania działań rewitalizacyjnych</w:t>
        </w:r>
        <w:r>
          <w:rPr>
            <w:noProof/>
            <w:webHidden/>
          </w:rPr>
          <w:tab/>
        </w:r>
        <w:r>
          <w:rPr>
            <w:noProof/>
            <w:webHidden/>
          </w:rPr>
          <w:fldChar w:fldCharType="begin"/>
        </w:r>
        <w:r>
          <w:rPr>
            <w:noProof/>
            <w:webHidden/>
          </w:rPr>
          <w:instrText xml:space="preserve"> PAGEREF _Toc150946400 \h </w:instrText>
        </w:r>
        <w:r>
          <w:rPr>
            <w:noProof/>
            <w:webHidden/>
          </w:rPr>
        </w:r>
        <w:r>
          <w:rPr>
            <w:noProof/>
            <w:webHidden/>
          </w:rPr>
          <w:fldChar w:fldCharType="separate"/>
        </w:r>
        <w:r>
          <w:rPr>
            <w:noProof/>
            <w:webHidden/>
          </w:rPr>
          <w:t>116</w:t>
        </w:r>
        <w:r>
          <w:rPr>
            <w:noProof/>
            <w:webHidden/>
          </w:rPr>
          <w:fldChar w:fldCharType="end"/>
        </w:r>
      </w:hyperlink>
    </w:p>
    <w:p w14:paraId="76D910D6" w14:textId="2D006E57" w:rsidR="002C1605" w:rsidRDefault="002C1605">
      <w:pPr>
        <w:pStyle w:val="Spisilustracji"/>
        <w:tabs>
          <w:tab w:val="right" w:leader="dot" w:pos="9061"/>
        </w:tabs>
        <w:rPr>
          <w:rFonts w:asciiTheme="minorHAnsi" w:eastAsiaTheme="minorEastAsia" w:hAnsiTheme="minorHAnsi" w:cstheme="minorBidi"/>
          <w:i w:val="0"/>
          <w:iCs w:val="0"/>
          <w:noProof/>
          <w:kern w:val="2"/>
          <w:sz w:val="22"/>
          <w:szCs w:val="22"/>
          <w:lang w:eastAsia="pl-PL"/>
          <w14:ligatures w14:val="standardContextual"/>
        </w:rPr>
      </w:pPr>
      <w:hyperlink w:anchor="_Toc150946401" w:history="1">
        <w:r w:rsidRPr="00824C70">
          <w:rPr>
            <w:rStyle w:val="Hipercze"/>
            <w:noProof/>
          </w:rPr>
          <w:t>Rysunek 15 Schemat organizacji procesu rewitalizacji</w:t>
        </w:r>
        <w:r>
          <w:rPr>
            <w:noProof/>
            <w:webHidden/>
          </w:rPr>
          <w:tab/>
        </w:r>
        <w:r>
          <w:rPr>
            <w:noProof/>
            <w:webHidden/>
          </w:rPr>
          <w:fldChar w:fldCharType="begin"/>
        </w:r>
        <w:r>
          <w:rPr>
            <w:noProof/>
            <w:webHidden/>
          </w:rPr>
          <w:instrText xml:space="preserve"> PAGEREF _Toc150946401 \h </w:instrText>
        </w:r>
        <w:r>
          <w:rPr>
            <w:noProof/>
            <w:webHidden/>
          </w:rPr>
        </w:r>
        <w:r>
          <w:rPr>
            <w:noProof/>
            <w:webHidden/>
          </w:rPr>
          <w:fldChar w:fldCharType="separate"/>
        </w:r>
        <w:r>
          <w:rPr>
            <w:noProof/>
            <w:webHidden/>
          </w:rPr>
          <w:t>117</w:t>
        </w:r>
        <w:r>
          <w:rPr>
            <w:noProof/>
            <w:webHidden/>
          </w:rPr>
          <w:fldChar w:fldCharType="end"/>
        </w:r>
      </w:hyperlink>
    </w:p>
    <w:p w14:paraId="6DCDA6CC" w14:textId="0067E65F" w:rsidR="00AF0800" w:rsidRPr="00383A66" w:rsidRDefault="0019582D" w:rsidP="00DA07F9">
      <w:r>
        <w:fldChar w:fldCharType="end"/>
      </w:r>
    </w:p>
    <w:sectPr w:rsidR="00AF0800" w:rsidRPr="00383A66" w:rsidSect="0019313D">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65A47" w14:textId="77777777" w:rsidR="00CD12EB" w:rsidRDefault="00CD12EB" w:rsidP="00A46133">
      <w:pPr>
        <w:spacing w:line="240" w:lineRule="auto"/>
      </w:pPr>
      <w:r>
        <w:separator/>
      </w:r>
    </w:p>
  </w:endnote>
  <w:endnote w:type="continuationSeparator" w:id="0">
    <w:p w14:paraId="79A751CD" w14:textId="77777777" w:rsidR="00CD12EB" w:rsidRDefault="00CD12EB" w:rsidP="00A461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EE"/>
    <w:family w:val="roman"/>
    <w:pitch w:val="variable"/>
  </w:font>
  <w:font w:name="Tahoma">
    <w:panose1 w:val="020B0604030504040204"/>
    <w:charset w:val="EE"/>
    <w:family w:val="swiss"/>
    <w:pitch w:val="variable"/>
    <w:sig w:usb0="E1002EFF" w:usb1="C000605B" w:usb2="00000029" w:usb3="00000000" w:csb0="000101FF" w:csb1="00000000"/>
  </w:font>
  <w:font w:name="Verdana-Bold">
    <w:altName w:val="Verdana"/>
    <w:panose1 w:val="00000000000000000000"/>
    <w:charset w:val="EE"/>
    <w:family w:val="auto"/>
    <w:notTrueType/>
    <w:pitch w:val="default"/>
    <w:sig w:usb0="00000005" w:usb1="00000000" w:usb2="00000000" w:usb3="00000000" w:csb0="00000002"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ont339">
    <w:altName w:val="Times New Roman"/>
    <w:charset w:val="EE"/>
    <w:family w:val="auto"/>
    <w:pitch w:val="variable"/>
  </w:font>
  <w:font w:name="DINPro-Italic">
    <w:altName w:val="Calibri"/>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694B6" w14:textId="77777777" w:rsidR="008A6414" w:rsidRDefault="008A6414" w:rsidP="0019435F">
    <w:pPr>
      <w:pStyle w:val="Nagwek"/>
      <w:rPr>
        <w:i/>
        <w:iCs/>
        <w:color w:val="385623"/>
        <w:sz w:val="18"/>
        <w:szCs w:val="18"/>
      </w:rPr>
    </w:pPr>
  </w:p>
  <w:p w14:paraId="73940B37" w14:textId="77777777" w:rsidR="008A6414" w:rsidRDefault="00000000" w:rsidP="0019435F">
    <w:pPr>
      <w:pStyle w:val="Nagwek"/>
    </w:pPr>
    <w:r>
      <w:rPr>
        <w:i/>
        <w:iCs/>
        <w:color w:val="385623"/>
        <w:sz w:val="18"/>
        <w:szCs w:val="18"/>
      </w:rPr>
      <w:pict w14:anchorId="619EA417">
        <v:rect id="_x0000_i1027" style="width:453.6pt;height:1pt" o:hralign="center" o:hrstd="t" o:hrnoshade="t" o:hr="t" fillcolor="#1aa5de" stroked="f"/>
      </w:pict>
    </w:r>
  </w:p>
  <w:p w14:paraId="117F3BFD" w14:textId="77777777" w:rsidR="008A6414" w:rsidRPr="008727F6" w:rsidRDefault="008A6414" w:rsidP="0019435F">
    <w:pPr>
      <w:pStyle w:val="Stopka"/>
      <w:rPr>
        <w:color w:val="595959" w:themeColor="text1" w:themeTint="A6"/>
      </w:rPr>
    </w:pPr>
    <w:r w:rsidRPr="008727F6">
      <w:rPr>
        <w:b/>
        <w:color w:val="595959" w:themeColor="text1" w:themeTint="A6"/>
      </w:rPr>
      <w:fldChar w:fldCharType="begin"/>
    </w:r>
    <w:r w:rsidRPr="008727F6">
      <w:rPr>
        <w:b/>
        <w:color w:val="595959" w:themeColor="text1" w:themeTint="A6"/>
      </w:rPr>
      <w:instrText>PAGE   \* MERGEFORMAT</w:instrText>
    </w:r>
    <w:r w:rsidRPr="008727F6">
      <w:rPr>
        <w:b/>
        <w:color w:val="595959" w:themeColor="text1" w:themeTint="A6"/>
      </w:rPr>
      <w:fldChar w:fldCharType="separate"/>
    </w:r>
    <w:r w:rsidR="001E033B">
      <w:rPr>
        <w:b/>
        <w:noProof/>
        <w:color w:val="595959" w:themeColor="text1" w:themeTint="A6"/>
      </w:rPr>
      <w:t>8</w:t>
    </w:r>
    <w:r w:rsidRPr="008727F6">
      <w:rPr>
        <w:b/>
        <w:color w:val="595959" w:themeColor="text1" w:themeTint="A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48B66" w14:textId="77777777" w:rsidR="008A6414" w:rsidRDefault="008A6414" w:rsidP="002D28F6">
    <w:pPr>
      <w:pStyle w:val="Nagwek"/>
      <w:rPr>
        <w:i/>
        <w:iCs/>
        <w:color w:val="385623"/>
        <w:sz w:val="18"/>
        <w:szCs w:val="18"/>
      </w:rPr>
    </w:pPr>
  </w:p>
  <w:p w14:paraId="70B48C29" w14:textId="77777777" w:rsidR="008A6414" w:rsidRDefault="00000000" w:rsidP="00807E7B">
    <w:pPr>
      <w:tabs>
        <w:tab w:val="center" w:pos="4536"/>
        <w:tab w:val="right" w:pos="9072"/>
      </w:tabs>
      <w:spacing w:line="120" w:lineRule="auto"/>
      <w:jc w:val="center"/>
    </w:pPr>
    <w:r>
      <w:pict w14:anchorId="1E09FD92">
        <v:rect id="_x0000_i1028" style="width:453.6pt;height:1pt;mso-position-horizontal:absolute" o:hralign="center" o:hrstd="t" o:hrnoshade="t" o:hr="t" fillcolor="#1aa5de" stroked="f"/>
      </w:pict>
    </w:r>
  </w:p>
  <w:p w14:paraId="5972055E" w14:textId="77777777" w:rsidR="008A6414" w:rsidRPr="008727F6" w:rsidRDefault="008A6414" w:rsidP="0019435F">
    <w:pPr>
      <w:pStyle w:val="Stopka"/>
      <w:jc w:val="right"/>
      <w:rPr>
        <w:b/>
        <w:color w:val="595959" w:themeColor="text1" w:themeTint="A6"/>
      </w:rPr>
    </w:pPr>
    <w:r w:rsidRPr="008727F6">
      <w:rPr>
        <w:b/>
        <w:color w:val="595959" w:themeColor="text1" w:themeTint="A6"/>
      </w:rPr>
      <w:fldChar w:fldCharType="begin"/>
    </w:r>
    <w:r w:rsidRPr="008727F6">
      <w:rPr>
        <w:b/>
        <w:color w:val="595959" w:themeColor="text1" w:themeTint="A6"/>
      </w:rPr>
      <w:instrText>PAGE   \* MERGEFORMAT</w:instrText>
    </w:r>
    <w:r w:rsidRPr="008727F6">
      <w:rPr>
        <w:b/>
        <w:color w:val="595959" w:themeColor="text1" w:themeTint="A6"/>
      </w:rPr>
      <w:fldChar w:fldCharType="separate"/>
    </w:r>
    <w:r w:rsidR="001E033B">
      <w:rPr>
        <w:b/>
        <w:noProof/>
        <w:color w:val="595959" w:themeColor="text1" w:themeTint="A6"/>
      </w:rPr>
      <w:t>7</w:t>
    </w:r>
    <w:r w:rsidRPr="008727F6">
      <w:rPr>
        <w:b/>
        <w:color w:val="595959" w:themeColor="text1" w:themeTint="A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DB454" w14:textId="77777777" w:rsidR="008A6414" w:rsidRDefault="008A6414" w:rsidP="00B06133">
    <w:pPr>
      <w:pStyle w:val="Nagwek"/>
      <w:rPr>
        <w:i/>
        <w:iCs/>
        <w:color w:val="385623"/>
        <w:sz w:val="18"/>
        <w:szCs w:val="18"/>
      </w:rPr>
    </w:pPr>
  </w:p>
  <w:p w14:paraId="2CFBF254" w14:textId="77777777" w:rsidR="008A6414" w:rsidRDefault="00000000" w:rsidP="00B06133">
    <w:pPr>
      <w:tabs>
        <w:tab w:val="center" w:pos="4536"/>
        <w:tab w:val="right" w:pos="9072"/>
      </w:tabs>
      <w:spacing w:line="120" w:lineRule="auto"/>
      <w:jc w:val="center"/>
    </w:pPr>
    <w:r>
      <w:pict w14:anchorId="51967C10">
        <v:rect id="_x0000_i1031" style="width:453.6pt;height:1pt;mso-position-horizontal:absolute" o:hralign="center" o:hrstd="t" o:hrnoshade="t" o:hr="t" fillcolor="#1aa5de" stroked="f"/>
      </w:pict>
    </w:r>
  </w:p>
  <w:p w14:paraId="588C4513" w14:textId="77777777" w:rsidR="008A6414" w:rsidRPr="00B06133" w:rsidRDefault="008A6414" w:rsidP="00B06133">
    <w:pPr>
      <w:pStyle w:val="Stopka"/>
      <w:jc w:val="right"/>
      <w:rPr>
        <w:b/>
        <w:color w:val="595959" w:themeColor="text1" w:themeTint="A6"/>
      </w:rPr>
    </w:pPr>
    <w:r w:rsidRPr="008727F6">
      <w:rPr>
        <w:b/>
        <w:color w:val="595959" w:themeColor="text1" w:themeTint="A6"/>
      </w:rPr>
      <w:fldChar w:fldCharType="begin"/>
    </w:r>
    <w:r w:rsidRPr="008727F6">
      <w:rPr>
        <w:b/>
        <w:color w:val="595959" w:themeColor="text1" w:themeTint="A6"/>
      </w:rPr>
      <w:instrText>PAGE   \* MERGEFORMAT</w:instrText>
    </w:r>
    <w:r w:rsidRPr="008727F6">
      <w:rPr>
        <w:b/>
        <w:color w:val="595959" w:themeColor="text1" w:themeTint="A6"/>
      </w:rPr>
      <w:fldChar w:fldCharType="separate"/>
    </w:r>
    <w:r w:rsidR="001E033B">
      <w:rPr>
        <w:b/>
        <w:noProof/>
        <w:color w:val="595959" w:themeColor="text1" w:themeTint="A6"/>
      </w:rPr>
      <w:t>147</w:t>
    </w:r>
    <w:r w:rsidRPr="008727F6">
      <w:rPr>
        <w:b/>
        <w:color w:val="595959" w:themeColor="text1" w:themeTint="A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43460" w14:textId="77777777" w:rsidR="008A6414" w:rsidRDefault="008A6414" w:rsidP="00B06133">
    <w:pPr>
      <w:pStyle w:val="Nagwek"/>
      <w:rPr>
        <w:i/>
        <w:iCs/>
        <w:color w:val="385623"/>
        <w:sz w:val="18"/>
        <w:szCs w:val="18"/>
      </w:rPr>
    </w:pPr>
  </w:p>
  <w:p w14:paraId="4BDA1DCB" w14:textId="77777777" w:rsidR="008A6414" w:rsidRDefault="00000000" w:rsidP="00B06133">
    <w:pPr>
      <w:tabs>
        <w:tab w:val="center" w:pos="4536"/>
        <w:tab w:val="right" w:pos="9072"/>
      </w:tabs>
      <w:spacing w:line="120" w:lineRule="auto"/>
      <w:jc w:val="center"/>
    </w:pPr>
    <w:r>
      <w:pict w14:anchorId="15224C8E">
        <v:rect id="_x0000_i1032" style="width:453.6pt;height:1pt;mso-position-horizontal:absolute" o:hralign="center" o:hrstd="t" o:hrnoshade="t" o:hr="t" fillcolor="#1aa5de" stroked="f"/>
      </w:pict>
    </w:r>
  </w:p>
  <w:p w14:paraId="09B5C333" w14:textId="77777777" w:rsidR="008A6414" w:rsidRPr="00B06133" w:rsidRDefault="008A6414" w:rsidP="00B06133">
    <w:pPr>
      <w:pStyle w:val="Stopka"/>
      <w:jc w:val="right"/>
      <w:rPr>
        <w:b/>
        <w:color w:val="595959" w:themeColor="text1" w:themeTint="A6"/>
      </w:rPr>
    </w:pPr>
    <w:r w:rsidRPr="008727F6">
      <w:rPr>
        <w:b/>
        <w:color w:val="595959" w:themeColor="text1" w:themeTint="A6"/>
      </w:rPr>
      <w:fldChar w:fldCharType="begin"/>
    </w:r>
    <w:r w:rsidRPr="008727F6">
      <w:rPr>
        <w:b/>
        <w:color w:val="595959" w:themeColor="text1" w:themeTint="A6"/>
      </w:rPr>
      <w:instrText>PAGE   \* MERGEFORMAT</w:instrText>
    </w:r>
    <w:r w:rsidRPr="008727F6">
      <w:rPr>
        <w:b/>
        <w:color w:val="595959" w:themeColor="text1" w:themeTint="A6"/>
      </w:rPr>
      <w:fldChar w:fldCharType="separate"/>
    </w:r>
    <w:r>
      <w:rPr>
        <w:b/>
        <w:noProof/>
        <w:color w:val="595959" w:themeColor="text1" w:themeTint="A6"/>
      </w:rPr>
      <w:t>48</w:t>
    </w:r>
    <w:r w:rsidRPr="008727F6">
      <w:rPr>
        <w:b/>
        <w:color w:val="595959" w:themeColor="text1" w:themeTint="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12DEE" w14:textId="77777777" w:rsidR="00CD12EB" w:rsidRDefault="00CD12EB" w:rsidP="00A46133">
      <w:pPr>
        <w:spacing w:line="240" w:lineRule="auto"/>
      </w:pPr>
      <w:r>
        <w:separator/>
      </w:r>
    </w:p>
  </w:footnote>
  <w:footnote w:type="continuationSeparator" w:id="0">
    <w:p w14:paraId="6C1EB03B" w14:textId="77777777" w:rsidR="00CD12EB" w:rsidRDefault="00CD12EB" w:rsidP="00A46133">
      <w:pPr>
        <w:spacing w:line="240" w:lineRule="auto"/>
      </w:pPr>
      <w:r>
        <w:continuationSeparator/>
      </w:r>
    </w:p>
  </w:footnote>
  <w:footnote w:id="1">
    <w:p w14:paraId="5979CFD9" w14:textId="77777777" w:rsidR="00441FBF" w:rsidRDefault="00441FBF" w:rsidP="00441FBF">
      <w:pPr>
        <w:pStyle w:val="Tekstprzypisudolnego"/>
      </w:pPr>
      <w:r>
        <w:rPr>
          <w:rStyle w:val="Odwoanieprzypisudolnego"/>
        </w:rPr>
        <w:footnoteRef/>
      </w:r>
      <w:r>
        <w:t xml:space="preserve"> </w:t>
      </w:r>
      <w:r w:rsidRPr="00C1666A">
        <w:t>Art. 3 ust. 1 ustawy z dnia 9 października 2015 r. o rewitalizacji (Dz. U. z 202</w:t>
      </w:r>
      <w:r>
        <w:t>3 r. poz. 28</w:t>
      </w:r>
      <w:r w:rsidRPr="00C1666A">
        <w:t xml:space="preserve"> z </w:t>
      </w:r>
      <w:proofErr w:type="spellStart"/>
      <w:r w:rsidRPr="00C1666A">
        <w:t>późn</w:t>
      </w:r>
      <w:proofErr w:type="spellEnd"/>
      <w:r w:rsidRPr="00C1666A">
        <w:t>. zm.)</w:t>
      </w:r>
    </w:p>
  </w:footnote>
  <w:footnote w:id="2">
    <w:p w14:paraId="33183BBA" w14:textId="77777777" w:rsidR="00B454D9" w:rsidRDefault="00B454D9" w:rsidP="00B454D9">
      <w:pPr>
        <w:pStyle w:val="Tekstprzypisudolnego"/>
      </w:pPr>
      <w:r>
        <w:rPr>
          <w:rStyle w:val="Odwoanieprzypisudolnego"/>
          <w:rFonts w:eastAsia="Calibri"/>
        </w:rPr>
        <w:footnoteRef/>
      </w:r>
      <w:r>
        <w:rPr>
          <w:rFonts w:ascii="DINPro-Italic" w:hAnsi="DINPro-Italic" w:cs="DINPro-Italic"/>
          <w:i/>
          <w:iCs/>
          <w:color w:val="6F6359"/>
          <w:sz w:val="18"/>
          <w:szCs w:val="18"/>
        </w:rPr>
        <w:t xml:space="preserve"> Strategia na rzecz Odpowiedzialnego Rozwoju do roku 2020 (z perspektywą do 2030 r.), str. 50.</w:t>
      </w:r>
    </w:p>
  </w:footnote>
  <w:footnote w:id="3">
    <w:p w14:paraId="1F8234AF" w14:textId="77777777" w:rsidR="008A6414" w:rsidRDefault="008A6414" w:rsidP="001F09E8">
      <w:pPr>
        <w:pStyle w:val="Tekstprzypisudolnego"/>
        <w:spacing w:line="240" w:lineRule="auto"/>
      </w:pPr>
      <w:r>
        <w:rPr>
          <w:rStyle w:val="Odwoanieprzypisudolnego"/>
        </w:rPr>
        <w:footnoteRef/>
      </w:r>
      <w:r>
        <w:t xml:space="preserve"> Por. </w:t>
      </w:r>
      <w:hyperlink r:id="rId1" w:history="1">
        <w:r w:rsidRPr="009B183F">
          <w:rPr>
            <w:rStyle w:val="Hipercze"/>
          </w:rPr>
          <w:t>https://www.gov.pl/web/fundusze-regiony/zasady-realizacji-instrumentow-terytorialnych-w-polsce-w-perspektywie-finansowej-ue-na-lata-2021-2027</w:t>
        </w:r>
      </w:hyperlink>
      <w:r>
        <w:rPr>
          <w:rStyle w:val="Hipercze"/>
        </w:rPr>
        <w:t>.</w:t>
      </w:r>
    </w:p>
  </w:footnote>
  <w:footnote w:id="4">
    <w:p w14:paraId="612BF04B" w14:textId="77777777" w:rsidR="008A6414" w:rsidRDefault="008A6414" w:rsidP="003A1034">
      <w:pPr>
        <w:pStyle w:val="Tekstprzypisudolnego"/>
      </w:pPr>
      <w:r>
        <w:rPr>
          <w:rStyle w:val="Odwoanieprzypisudolnego"/>
        </w:rPr>
        <w:footnoteRef/>
      </w:r>
      <w:r>
        <w:t xml:space="preserve"> Ustawa o rewitalizacji </w:t>
      </w:r>
      <w:hyperlink r:id="rId2" w:history="1">
        <w:r w:rsidRPr="009B183F">
          <w:rPr>
            <w:rStyle w:val="Hipercze"/>
          </w:rPr>
          <w:t>https://isap.sejm.gov.pl/isap.nsf/download.xsp/WDU20210000485/T/D20210485L.pdf</w:t>
        </w:r>
      </w:hyperlink>
      <w:r>
        <w:t xml:space="preserve"> </w:t>
      </w:r>
    </w:p>
  </w:footnote>
  <w:footnote w:id="5">
    <w:p w14:paraId="6DAE5B77" w14:textId="77777777" w:rsidR="008A6414" w:rsidRDefault="008A6414" w:rsidP="003A1034">
      <w:pPr>
        <w:pStyle w:val="Tekstprzypisudolnego"/>
      </w:pPr>
      <w:r>
        <w:rPr>
          <w:rStyle w:val="Odwoanieprzypisudolnego"/>
        </w:rPr>
        <w:footnoteRef/>
      </w:r>
      <w:r>
        <w:t xml:space="preserve"> Szczegóły dotyczące prowadzonych działań partycypacyjnych zostały </w:t>
      </w:r>
      <w:r w:rsidRPr="00772B86">
        <w:t>opisane w rozdziale 15.</w:t>
      </w:r>
    </w:p>
  </w:footnote>
  <w:footnote w:id="6">
    <w:p w14:paraId="56067EFD" w14:textId="77777777" w:rsidR="00621C1E" w:rsidRDefault="00621C1E" w:rsidP="00621C1E">
      <w:pPr>
        <w:pStyle w:val="Tekstprzypisudolnego"/>
      </w:pPr>
      <w:r>
        <w:rPr>
          <w:rStyle w:val="Odwoanieprzypisudolnego"/>
        </w:rPr>
        <w:footnoteRef/>
      </w:r>
      <w:r>
        <w:t xml:space="preserve"> Studium Uwarunkowań i Kierunków Zagospodarowania Przestrzennego Miasta i Gminy Głogówek</w:t>
      </w:r>
    </w:p>
  </w:footnote>
  <w:footnote w:id="7">
    <w:p w14:paraId="52429344" w14:textId="77777777" w:rsidR="00621C1E" w:rsidRDefault="00621C1E" w:rsidP="00621C1E">
      <w:pPr>
        <w:pStyle w:val="Tekstprzypisudolnego"/>
      </w:pPr>
      <w:r>
        <w:rPr>
          <w:rStyle w:val="Odwoanieprzypisudolnego"/>
        </w:rPr>
        <w:footnoteRef/>
      </w:r>
      <w:r>
        <w:t xml:space="preserve"> Ibidem.</w:t>
      </w:r>
    </w:p>
  </w:footnote>
  <w:footnote w:id="8">
    <w:p w14:paraId="6BCC9BB2" w14:textId="77777777" w:rsidR="005C144B" w:rsidRDefault="005C144B" w:rsidP="005C144B">
      <w:pPr>
        <w:pStyle w:val="Tekstprzypisudolnego"/>
      </w:pPr>
      <w:r>
        <w:rPr>
          <w:rStyle w:val="Odwoanieprzypisudolnego"/>
        </w:rPr>
        <w:footnoteRef/>
      </w:r>
      <w:r>
        <w:t xml:space="preserve"> UCHWAŁA NR L/363/2018 RADY MIEJSKIEJ W GŁOGÓWKU z dnia 28 września 2018 r. w sprawie uchwalenia Statutu Gminy Głogówek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B7AFB" w14:textId="5FE3C313" w:rsidR="008A6414" w:rsidRPr="007B087F" w:rsidRDefault="008A6414" w:rsidP="00C8307D">
    <w:pPr>
      <w:pStyle w:val="Nagwek"/>
      <w:rPr>
        <w:b/>
        <w:color w:val="808080"/>
        <w:sz w:val="20"/>
        <w:szCs w:val="23"/>
      </w:rPr>
    </w:pPr>
    <w:r w:rsidRPr="008727F6">
      <w:rPr>
        <w:b/>
        <w:color w:val="595959" w:themeColor="text1" w:themeTint="A6"/>
        <w:sz w:val="20"/>
        <w:szCs w:val="23"/>
      </w:rPr>
      <w:t xml:space="preserve">Gminny Program Rewitalizacji Gminy </w:t>
    </w:r>
    <w:r w:rsidR="00441FBF">
      <w:rPr>
        <w:b/>
        <w:color w:val="595959" w:themeColor="text1" w:themeTint="A6"/>
        <w:sz w:val="20"/>
        <w:szCs w:val="23"/>
      </w:rPr>
      <w:t>Głogówek</w:t>
    </w:r>
  </w:p>
  <w:p w14:paraId="5479EBF0" w14:textId="77777777" w:rsidR="008A6414" w:rsidRPr="008727F6" w:rsidRDefault="00000000" w:rsidP="008727F6">
    <w:pPr>
      <w:pStyle w:val="Nagwek"/>
    </w:pPr>
    <w:r>
      <w:pict w14:anchorId="6871D5B5">
        <v:rect id="_x0000_i1025" style="width:453.6pt;height:1pt;mso-position-horizontal:absolute" o:hralign="center" o:hrstd="t" o:hrnoshade="t" o:hr="t" fillcolor="#1aa5de"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7181" w14:textId="7DC033C8" w:rsidR="008A6414" w:rsidRPr="007B087F" w:rsidRDefault="008A6414" w:rsidP="008727F6">
    <w:pPr>
      <w:pStyle w:val="Nagwek"/>
      <w:jc w:val="right"/>
      <w:rPr>
        <w:b/>
        <w:color w:val="808080"/>
        <w:sz w:val="20"/>
        <w:szCs w:val="23"/>
      </w:rPr>
    </w:pPr>
    <w:r w:rsidRPr="008727F6">
      <w:rPr>
        <w:b/>
        <w:color w:val="595959" w:themeColor="text1" w:themeTint="A6"/>
        <w:sz w:val="20"/>
        <w:szCs w:val="23"/>
      </w:rPr>
      <w:t xml:space="preserve">Gminny Program Rewitalizacji </w:t>
    </w:r>
    <w:r w:rsidR="00D77439">
      <w:rPr>
        <w:b/>
        <w:color w:val="595959" w:themeColor="text1" w:themeTint="A6"/>
        <w:sz w:val="20"/>
        <w:szCs w:val="23"/>
      </w:rPr>
      <w:t>Gminy Głogówek</w:t>
    </w:r>
  </w:p>
  <w:p w14:paraId="08BD411A" w14:textId="77777777" w:rsidR="008A6414" w:rsidRDefault="00000000" w:rsidP="008727F6">
    <w:pPr>
      <w:pStyle w:val="Nagwek"/>
      <w:jc w:val="right"/>
    </w:pPr>
    <w:r>
      <w:pict w14:anchorId="72207112">
        <v:rect id="_x0000_i1026" style="width:453.6pt;height:1pt;mso-position-horizontal:absolute" o:hralign="center" o:hrstd="t" o:hrnoshade="t" o:hr="t" fillcolor="#1aa5de" stroked="f"/>
      </w:pict>
    </w:r>
  </w:p>
  <w:p w14:paraId="5F7730C0" w14:textId="77777777" w:rsidR="008A6414" w:rsidRPr="002D28F6" w:rsidRDefault="008A6414" w:rsidP="008727F6">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B7246" w14:textId="366124B2" w:rsidR="008A6414" w:rsidRPr="007B087F" w:rsidRDefault="008A6414" w:rsidP="00B06133">
    <w:pPr>
      <w:pStyle w:val="Nagwek"/>
      <w:jc w:val="right"/>
      <w:rPr>
        <w:b/>
        <w:color w:val="808080"/>
        <w:sz w:val="20"/>
        <w:szCs w:val="23"/>
      </w:rPr>
    </w:pPr>
    <w:r w:rsidRPr="008727F6">
      <w:rPr>
        <w:b/>
        <w:color w:val="595959" w:themeColor="text1" w:themeTint="A6"/>
        <w:sz w:val="20"/>
        <w:szCs w:val="23"/>
      </w:rPr>
      <w:t xml:space="preserve">Gminny Program </w:t>
    </w:r>
    <w:r>
      <w:rPr>
        <w:b/>
        <w:color w:val="595959" w:themeColor="text1" w:themeTint="A6"/>
        <w:sz w:val="20"/>
        <w:szCs w:val="23"/>
      </w:rPr>
      <w:t xml:space="preserve">Rewitalizacji Gminy </w:t>
    </w:r>
    <w:r w:rsidR="00884AE1">
      <w:rPr>
        <w:b/>
        <w:color w:val="595959" w:themeColor="text1" w:themeTint="A6"/>
        <w:sz w:val="20"/>
        <w:szCs w:val="23"/>
      </w:rPr>
      <w:t>Głogówek</w:t>
    </w:r>
    <w:r>
      <w:rPr>
        <w:b/>
        <w:color w:val="595959" w:themeColor="text1" w:themeTint="A6"/>
        <w:sz w:val="20"/>
        <w:szCs w:val="23"/>
      </w:rPr>
      <w:t xml:space="preserve"> </w:t>
    </w:r>
  </w:p>
  <w:p w14:paraId="75DBA4A5" w14:textId="77777777" w:rsidR="008A6414" w:rsidRDefault="00000000" w:rsidP="00B06133">
    <w:pPr>
      <w:pStyle w:val="Nagwek"/>
      <w:jc w:val="right"/>
    </w:pPr>
    <w:r>
      <w:pict w14:anchorId="00517D25">
        <v:rect id="_x0000_i1029" style="width:453.6pt;height:1pt;mso-position-horizontal:absolute" o:hralign="center" o:hrstd="t" o:hrnoshade="t" o:hr="t" fillcolor="#1aa5de" stroked="f"/>
      </w:pict>
    </w:r>
  </w:p>
  <w:p w14:paraId="06483725" w14:textId="77777777" w:rsidR="008A6414" w:rsidRDefault="008A6414">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53C7D" w14:textId="0AD18704" w:rsidR="008A6414" w:rsidRPr="007B087F" w:rsidRDefault="008A6414" w:rsidP="00B06133">
    <w:pPr>
      <w:pStyle w:val="Nagwek"/>
      <w:jc w:val="right"/>
      <w:rPr>
        <w:b/>
        <w:color w:val="808080"/>
        <w:sz w:val="20"/>
        <w:szCs w:val="23"/>
      </w:rPr>
    </w:pPr>
    <w:r>
      <w:rPr>
        <w:b/>
        <w:color w:val="595959" w:themeColor="text1" w:themeTint="A6"/>
        <w:sz w:val="20"/>
        <w:szCs w:val="23"/>
      </w:rPr>
      <w:t xml:space="preserve">Gminny Program Rewitalizacji Gminy </w:t>
    </w:r>
    <w:r w:rsidR="00273075">
      <w:rPr>
        <w:b/>
        <w:color w:val="595959" w:themeColor="text1" w:themeTint="A6"/>
        <w:sz w:val="20"/>
        <w:szCs w:val="23"/>
      </w:rPr>
      <w:t>Głogówek</w:t>
    </w:r>
  </w:p>
  <w:p w14:paraId="229E7C13" w14:textId="77777777" w:rsidR="008A6414" w:rsidRDefault="00000000" w:rsidP="00B06133">
    <w:pPr>
      <w:pStyle w:val="Nagwek"/>
      <w:jc w:val="right"/>
    </w:pPr>
    <w:r>
      <w:pict w14:anchorId="513AA345">
        <v:rect id="_x0000_i1030" style="width:453.6pt;height:1pt;mso-position-horizontal:absolute" o:hralign="center" o:hrstd="t" o:hrnoshade="t" o:hr="t" fillcolor="#1aa5de" stroked="f"/>
      </w:pict>
    </w:r>
  </w:p>
  <w:p w14:paraId="350AB7B3" w14:textId="77777777" w:rsidR="008A6414" w:rsidRPr="00B06133" w:rsidRDefault="008A6414" w:rsidP="00B0613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bullet"/>
      <w:lvlText w:val="o"/>
      <w:lvlJc w:val="left"/>
      <w:pPr>
        <w:tabs>
          <w:tab w:val="num" w:pos="0"/>
        </w:tabs>
        <w:ind w:left="720" w:hanging="360"/>
      </w:pPr>
      <w:rPr>
        <w:rFonts w:ascii="Courier New" w:hAnsi="Courier New" w:cs="Courier New"/>
      </w:rPr>
    </w:lvl>
  </w:abstractNum>
  <w:abstractNum w:abstractNumId="2" w15:restartNumberingAfterBreak="0">
    <w:nsid w:val="00000004"/>
    <w:multiLevelType w:val="singleLevel"/>
    <w:tmpl w:val="00000004"/>
    <w:name w:val="WW8Num4"/>
    <w:lvl w:ilvl="0">
      <w:start w:val="1"/>
      <w:numFmt w:val="bullet"/>
      <w:lvlText w:val="o"/>
      <w:lvlJc w:val="left"/>
      <w:pPr>
        <w:tabs>
          <w:tab w:val="num" w:pos="0"/>
        </w:tabs>
        <w:ind w:left="928" w:hanging="360"/>
      </w:pPr>
      <w:rPr>
        <w:rFonts w:ascii="Courier New" w:hAnsi="Courier New" w:cs="Courier New"/>
      </w:rPr>
    </w:lvl>
  </w:abstractNum>
  <w:abstractNum w:abstractNumId="3" w15:restartNumberingAfterBreak="0">
    <w:nsid w:val="00000007"/>
    <w:multiLevelType w:val="multilevel"/>
    <w:tmpl w:val="00000007"/>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8"/>
    <w:multiLevelType w:val="multilevel"/>
    <w:tmpl w:val="00000008"/>
    <w:name w:val="WWNum10"/>
    <w:lvl w:ilvl="0">
      <w:start w:val="1"/>
      <w:numFmt w:val="bullet"/>
      <w:lvlText w:val="•"/>
      <w:lvlJc w:val="left"/>
      <w:pPr>
        <w:tabs>
          <w:tab w:val="num" w:pos="0"/>
        </w:tabs>
        <w:ind w:left="1425" w:hanging="705"/>
      </w:pPr>
      <w:rPr>
        <w:rFonts w:ascii="Calibri" w:hAnsi="Calibri" w:cs="Calibri"/>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5" w15:restartNumberingAfterBreak="0">
    <w:nsid w:val="00000009"/>
    <w:multiLevelType w:val="multilevel"/>
    <w:tmpl w:val="00000009"/>
    <w:name w:val="WW8Num5"/>
    <w:lvl w:ilvl="0">
      <w:start w:val="1"/>
      <w:numFmt w:val="bullet"/>
      <w:lvlText w:val="•"/>
      <w:lvlJc w:val="left"/>
      <w:pPr>
        <w:tabs>
          <w:tab w:val="num" w:pos="0"/>
        </w:tabs>
        <w:ind w:left="1425" w:hanging="705"/>
      </w:pPr>
      <w:rPr>
        <w:rFonts w:ascii="Calibri" w:hAnsi="Calibri" w:cs="Calibri"/>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6" w15:restartNumberingAfterBreak="0">
    <w:nsid w:val="0000004B"/>
    <w:multiLevelType w:val="singleLevel"/>
    <w:tmpl w:val="0000004B"/>
    <w:name w:val="WW8Num81"/>
    <w:lvl w:ilvl="0">
      <w:start w:val="1"/>
      <w:numFmt w:val="decimal"/>
      <w:lvlText w:val="%1."/>
      <w:lvlJc w:val="left"/>
      <w:pPr>
        <w:tabs>
          <w:tab w:val="num" w:pos="0"/>
        </w:tabs>
        <w:ind w:left="720" w:hanging="360"/>
      </w:pPr>
    </w:lvl>
  </w:abstractNum>
  <w:abstractNum w:abstractNumId="7" w15:restartNumberingAfterBreak="0">
    <w:nsid w:val="00000060"/>
    <w:multiLevelType w:val="multilevel"/>
    <w:tmpl w:val="C54C78A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61"/>
    <w:multiLevelType w:val="multilevel"/>
    <w:tmpl w:val="C96A6F7A"/>
    <w:lvl w:ilvl="0">
      <w:start w:val="1"/>
      <w:numFmt w:val="decimal"/>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31F7C0A"/>
    <w:multiLevelType w:val="hybridMultilevel"/>
    <w:tmpl w:val="1B829F36"/>
    <w:lvl w:ilvl="0" w:tplc="796492BA">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6180845"/>
    <w:multiLevelType w:val="hybridMultilevel"/>
    <w:tmpl w:val="FD4C0160"/>
    <w:lvl w:ilvl="0" w:tplc="19F2BC44">
      <w:start w:val="1"/>
      <w:numFmt w:val="decimal"/>
      <w:lvlText w:val="%1."/>
      <w:lvlJc w:val="left"/>
      <w:pPr>
        <w:ind w:left="720" w:hanging="360"/>
      </w:pPr>
      <w:rPr>
        <w:rFonts w:hint="default"/>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2BB88230">
      <w:start w:val="1"/>
      <w:numFmt w:val="decimal"/>
      <w:lvlText w:val="%4."/>
      <w:lvlJc w:val="left"/>
      <w:pPr>
        <w:ind w:left="2880" w:hanging="360"/>
      </w:pPr>
      <w:rPr>
        <w:b/>
        <w:bCs/>
        <w:color w:val="007429"/>
        <w:sz w:val="22"/>
        <w:szCs w:val="24"/>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6523646"/>
    <w:multiLevelType w:val="hybridMultilevel"/>
    <w:tmpl w:val="D360A4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6B03C86"/>
    <w:multiLevelType w:val="hybridMultilevel"/>
    <w:tmpl w:val="7F6A7D0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A34143"/>
    <w:multiLevelType w:val="hybridMultilevel"/>
    <w:tmpl w:val="666E17A4"/>
    <w:lvl w:ilvl="0" w:tplc="45D6A272">
      <w:start w:val="1"/>
      <w:numFmt w:val="bullet"/>
      <w:lvlText w:val=""/>
      <w:lvlJc w:val="left"/>
      <w:pPr>
        <w:ind w:left="720" w:hanging="360"/>
      </w:pPr>
      <w:rPr>
        <w:rFonts w:ascii="Symbol" w:hAnsi="Symbol" w:hint="default"/>
        <w:color w:val="00A13A"/>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CA25D5C"/>
    <w:multiLevelType w:val="hybridMultilevel"/>
    <w:tmpl w:val="408C95BE"/>
    <w:lvl w:ilvl="0" w:tplc="0428E868">
      <w:start w:val="1"/>
      <w:numFmt w:val="bullet"/>
      <w:lvlText w:val=""/>
      <w:lvlJc w:val="left"/>
      <w:pPr>
        <w:ind w:left="720" w:hanging="360"/>
      </w:pPr>
      <w:rPr>
        <w:rFonts w:ascii="Symbol" w:hAnsi="Symbol" w:hint="default"/>
        <w:color w:val="00A13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1617063"/>
    <w:multiLevelType w:val="hybridMultilevel"/>
    <w:tmpl w:val="AF26C858"/>
    <w:lvl w:ilvl="0" w:tplc="2F1C89C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1F46D57"/>
    <w:multiLevelType w:val="hybridMultilevel"/>
    <w:tmpl w:val="E326C1EC"/>
    <w:lvl w:ilvl="0" w:tplc="4F2EF2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5423F15"/>
    <w:multiLevelType w:val="hybridMultilevel"/>
    <w:tmpl w:val="F9722A74"/>
    <w:lvl w:ilvl="0" w:tplc="F9FCDA3E">
      <w:start w:val="1"/>
      <w:numFmt w:val="decimal"/>
      <w:lvlText w:val="%1."/>
      <w:lvlJc w:val="left"/>
      <w:pPr>
        <w:ind w:left="720" w:hanging="360"/>
      </w:pPr>
      <w:rPr>
        <w:rFonts w:hint="default"/>
        <w:b/>
        <w:bCs/>
        <w:color w:val="007429"/>
        <w:sz w:val="22"/>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194F10B2"/>
    <w:multiLevelType w:val="hybridMultilevel"/>
    <w:tmpl w:val="FF74A4CA"/>
    <w:lvl w:ilvl="0" w:tplc="041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A612020"/>
    <w:multiLevelType w:val="hybridMultilevel"/>
    <w:tmpl w:val="546066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BED1B75"/>
    <w:multiLevelType w:val="hybridMultilevel"/>
    <w:tmpl w:val="9A727D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27A5525"/>
    <w:multiLevelType w:val="hybridMultilevel"/>
    <w:tmpl w:val="E1029894"/>
    <w:lvl w:ilvl="0" w:tplc="6C0C6D4C">
      <w:start w:val="1"/>
      <w:numFmt w:val="decimal"/>
      <w:lvlText w:val="%1."/>
      <w:lvlJc w:val="left"/>
      <w:pPr>
        <w:ind w:left="720" w:hanging="360"/>
      </w:pPr>
      <w:rPr>
        <w:rFonts w:hint="default"/>
        <w:b/>
        <w:bCs/>
        <w:strike w:val="0"/>
        <w:color w:val="007429"/>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B1A305A">
      <w:start w:val="1"/>
      <w:numFmt w:val="decimal"/>
      <w:lvlText w:val="%4."/>
      <w:lvlJc w:val="left"/>
      <w:pPr>
        <w:ind w:left="2880" w:hanging="360"/>
      </w:pPr>
      <w:rPr>
        <w:b/>
        <w:bCs/>
        <w:color w:val="007429"/>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267A5CEF"/>
    <w:multiLevelType w:val="hybridMultilevel"/>
    <w:tmpl w:val="D132EAE2"/>
    <w:lvl w:ilvl="0" w:tplc="AE6E4D74">
      <w:start w:val="1"/>
      <w:numFmt w:val="bullet"/>
      <w:lvlText w:val=""/>
      <w:lvlJc w:val="left"/>
      <w:pPr>
        <w:ind w:left="720" w:hanging="360"/>
      </w:pPr>
      <w:rPr>
        <w:rFonts w:ascii="Symbol" w:hAnsi="Symbol" w:hint="default"/>
        <w:color w:val="007429"/>
      </w:rPr>
    </w:lvl>
    <w:lvl w:ilvl="1" w:tplc="2F540CC4">
      <w:start w:val="1"/>
      <w:numFmt w:val="bullet"/>
      <w:lvlText w:val=""/>
      <w:lvlJc w:val="left"/>
      <w:pPr>
        <w:ind w:left="1440" w:hanging="360"/>
      </w:pPr>
      <w:rPr>
        <w:rFonts w:ascii="Symbol" w:hAnsi="Symbol" w:hint="default"/>
        <w:color w:val="00A13A"/>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7300356"/>
    <w:multiLevelType w:val="hybridMultilevel"/>
    <w:tmpl w:val="341432B8"/>
    <w:lvl w:ilvl="0" w:tplc="1F22BD78">
      <w:start w:val="1"/>
      <w:numFmt w:val="bullet"/>
      <w:lvlText w:val="‒"/>
      <w:lvlJc w:val="left"/>
      <w:pPr>
        <w:ind w:left="360" w:hanging="360"/>
      </w:pPr>
      <w:rPr>
        <w:rFonts w:ascii="Arial" w:hAnsi="Arial"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 w15:restartNumberingAfterBreak="0">
    <w:nsid w:val="29C77D46"/>
    <w:multiLevelType w:val="hybridMultilevel"/>
    <w:tmpl w:val="59FA3C56"/>
    <w:lvl w:ilvl="0" w:tplc="F55C8618">
      <w:start w:val="1"/>
      <w:numFmt w:val="bullet"/>
      <w:lvlText w:val=""/>
      <w:lvlJc w:val="left"/>
      <w:pPr>
        <w:ind w:left="720" w:hanging="360"/>
      </w:pPr>
      <w:rPr>
        <w:rFonts w:ascii="Symbol" w:hAnsi="Symbol" w:hint="default"/>
        <w:b/>
        <w:i w:val="0"/>
        <w:color w:val="E36C0A" w:themeColor="accent6"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9FC52C8"/>
    <w:multiLevelType w:val="multilevel"/>
    <w:tmpl w:val="A290F4AE"/>
    <w:lvl w:ilvl="0">
      <w:start w:val="1"/>
      <w:numFmt w:val="decimal"/>
      <w:lvlText w:val="%1."/>
      <w:lvlJc w:val="left"/>
      <w:pPr>
        <w:ind w:left="360" w:hanging="360"/>
      </w:pPr>
      <w:rPr>
        <w:b w:val="0"/>
      </w:rPr>
    </w:lvl>
    <w:lvl w:ilvl="1">
      <w:start w:val="1"/>
      <w:numFmt w:val="decimal"/>
      <w:isLgl/>
      <w:lvlText w:val="%1.%2"/>
      <w:lvlJc w:val="left"/>
      <w:pPr>
        <w:ind w:left="426"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2CBE2BEC"/>
    <w:multiLevelType w:val="hybridMultilevel"/>
    <w:tmpl w:val="4C1AF8C6"/>
    <w:lvl w:ilvl="0" w:tplc="3A8C909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CCB2ABC"/>
    <w:multiLevelType w:val="hybridMultilevel"/>
    <w:tmpl w:val="313AD89A"/>
    <w:lvl w:ilvl="0" w:tplc="3A8C909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DBE0BFD"/>
    <w:multiLevelType w:val="hybridMultilevel"/>
    <w:tmpl w:val="3C3E7A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02111C1"/>
    <w:multiLevelType w:val="hybridMultilevel"/>
    <w:tmpl w:val="A79480EC"/>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0" w15:restartNumberingAfterBreak="0">
    <w:nsid w:val="320057C2"/>
    <w:multiLevelType w:val="hybridMultilevel"/>
    <w:tmpl w:val="884085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CDC8089A">
      <w:start w:val="1"/>
      <w:numFmt w:val="decimal"/>
      <w:lvlText w:val="%4."/>
      <w:lvlJc w:val="left"/>
      <w:pPr>
        <w:ind w:left="2880" w:hanging="360"/>
      </w:pPr>
      <w:rPr>
        <w:b/>
        <w:bCs/>
        <w:color w:val="007429"/>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3F633C4"/>
    <w:multiLevelType w:val="hybridMultilevel"/>
    <w:tmpl w:val="2564B7BE"/>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3F923FD"/>
    <w:multiLevelType w:val="hybridMultilevel"/>
    <w:tmpl w:val="ABDCBE3A"/>
    <w:lvl w:ilvl="0" w:tplc="04150017">
      <w:start w:val="1"/>
      <w:numFmt w:val="lowerLetter"/>
      <w:lvlText w:val="%1)"/>
      <w:lvlJc w:val="left"/>
      <w:pPr>
        <w:ind w:left="1440" w:hanging="360"/>
      </w:p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34711DD8"/>
    <w:multiLevelType w:val="hybridMultilevel"/>
    <w:tmpl w:val="361647F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6E526A7"/>
    <w:multiLevelType w:val="hybridMultilevel"/>
    <w:tmpl w:val="1BBC7B9E"/>
    <w:lvl w:ilvl="0" w:tplc="99142FCC">
      <w:start w:val="1"/>
      <w:numFmt w:val="bullet"/>
      <w:pStyle w:val="Listanumerowana"/>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5" w15:restartNumberingAfterBreak="0">
    <w:nsid w:val="38D17554"/>
    <w:multiLevelType w:val="hybridMultilevel"/>
    <w:tmpl w:val="AE821BA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9203E55"/>
    <w:multiLevelType w:val="hybridMultilevel"/>
    <w:tmpl w:val="15E44190"/>
    <w:lvl w:ilvl="0" w:tplc="04150011">
      <w:start w:val="1"/>
      <w:numFmt w:val="decimal"/>
      <w:lvlText w:val="%1)"/>
      <w:lvlJc w:val="left"/>
      <w:pPr>
        <w:ind w:left="720" w:hanging="360"/>
      </w:pPr>
    </w:lvl>
    <w:lvl w:ilvl="1" w:tplc="3D38E170">
      <w:start w:val="1"/>
      <w:numFmt w:val="decimal"/>
      <w:lvlText w:val="%2)"/>
      <w:lvlJc w:val="left"/>
      <w:pPr>
        <w:ind w:left="1440" w:hanging="360"/>
      </w:pPr>
      <w:rPr>
        <w:rFonts w:hint="default"/>
      </w:rPr>
    </w:lvl>
    <w:lvl w:ilvl="2" w:tplc="847C0A1A">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93264C4"/>
    <w:multiLevelType w:val="hybridMultilevel"/>
    <w:tmpl w:val="9DC07F04"/>
    <w:lvl w:ilvl="0" w:tplc="04150001">
      <w:start w:val="1"/>
      <w:numFmt w:val="bullet"/>
      <w:lvlText w:val=""/>
      <w:lvlJc w:val="left"/>
      <w:pPr>
        <w:ind w:left="720" w:hanging="360"/>
      </w:pPr>
      <w:rPr>
        <w:rFonts w:ascii="Symbol" w:hAnsi="Symbol" w:hint="default"/>
        <w:color w:val="00A13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A53532D"/>
    <w:multiLevelType w:val="hybridMultilevel"/>
    <w:tmpl w:val="4AAAE8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3BA27534"/>
    <w:multiLevelType w:val="hybridMultilevel"/>
    <w:tmpl w:val="4CB8ACEC"/>
    <w:lvl w:ilvl="0" w:tplc="89061470">
      <w:start w:val="1"/>
      <w:numFmt w:val="bullet"/>
      <w:lvlText w:val=""/>
      <w:lvlJc w:val="left"/>
      <w:pPr>
        <w:ind w:left="720" w:hanging="360"/>
      </w:pPr>
      <w:rPr>
        <w:rFonts w:ascii="Symbol" w:hAnsi="Symbol" w:hint="default"/>
        <w:color w:val="00742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F1709D5"/>
    <w:multiLevelType w:val="hybridMultilevel"/>
    <w:tmpl w:val="57444CA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40F83D06"/>
    <w:multiLevelType w:val="hybridMultilevel"/>
    <w:tmpl w:val="F0B022DA"/>
    <w:lvl w:ilvl="0" w:tplc="1F22BD78">
      <w:start w:val="1"/>
      <w:numFmt w:val="bullet"/>
      <w:lvlText w:val="‒"/>
      <w:lvlJc w:val="left"/>
      <w:pPr>
        <w:ind w:left="360" w:hanging="360"/>
      </w:pPr>
      <w:rPr>
        <w:rFonts w:ascii="Arial" w:hAnsi="Arial" w:cs="Times New Roman" w:hint="default"/>
      </w:rPr>
    </w:lvl>
    <w:lvl w:ilvl="1" w:tplc="8A8216F6">
      <w:numFmt w:val="bullet"/>
      <w:lvlText w:val="•"/>
      <w:lvlJc w:val="left"/>
      <w:pPr>
        <w:ind w:left="1425" w:hanging="705"/>
      </w:pPr>
      <w:rPr>
        <w:rFonts w:ascii="Calibri Light" w:eastAsia="Calibri" w:hAnsi="Calibri Light"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2" w15:restartNumberingAfterBreak="0">
    <w:nsid w:val="439619B2"/>
    <w:multiLevelType w:val="hybridMultilevel"/>
    <w:tmpl w:val="D912007A"/>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3" w15:restartNumberingAfterBreak="0">
    <w:nsid w:val="44DE3A00"/>
    <w:multiLevelType w:val="hybridMultilevel"/>
    <w:tmpl w:val="00C288F0"/>
    <w:lvl w:ilvl="0" w:tplc="0AEA168E">
      <w:start w:val="1"/>
      <w:numFmt w:val="bullet"/>
      <w:lvlText w:val=""/>
      <w:lvlJc w:val="left"/>
      <w:pPr>
        <w:ind w:left="720" w:hanging="360"/>
      </w:pPr>
      <w:rPr>
        <w:rFonts w:ascii="Symbol" w:hAnsi="Symbol" w:hint="default"/>
        <w:color w:val="00A13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7914C3F"/>
    <w:multiLevelType w:val="multilevel"/>
    <w:tmpl w:val="B45EF650"/>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15:restartNumberingAfterBreak="0">
    <w:nsid w:val="47F82685"/>
    <w:multiLevelType w:val="hybridMultilevel"/>
    <w:tmpl w:val="EA9270A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8AC2205"/>
    <w:multiLevelType w:val="hybridMultilevel"/>
    <w:tmpl w:val="A0E027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A5550B3"/>
    <w:multiLevelType w:val="hybridMultilevel"/>
    <w:tmpl w:val="484E60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DF87896"/>
    <w:multiLevelType w:val="hybridMultilevel"/>
    <w:tmpl w:val="CDCA77B0"/>
    <w:lvl w:ilvl="0" w:tplc="2AC2D300">
      <w:start w:val="1"/>
      <w:numFmt w:val="bullet"/>
      <w:lvlText w:val=""/>
      <w:lvlJc w:val="left"/>
      <w:pPr>
        <w:ind w:left="720" w:hanging="360"/>
      </w:pPr>
      <w:rPr>
        <w:rFonts w:ascii="Symbol" w:hAnsi="Symbol" w:hint="default"/>
        <w:color w:val="00A13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0C90817"/>
    <w:multiLevelType w:val="hybridMultilevel"/>
    <w:tmpl w:val="36F6C658"/>
    <w:lvl w:ilvl="0" w:tplc="4F2EF2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1E461CC"/>
    <w:multiLevelType w:val="hybridMultilevel"/>
    <w:tmpl w:val="385A5A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383046A"/>
    <w:multiLevelType w:val="hybridMultilevel"/>
    <w:tmpl w:val="941694EE"/>
    <w:lvl w:ilvl="0" w:tplc="FBF8E5B6">
      <w:start w:val="1"/>
      <w:numFmt w:val="bullet"/>
      <w:lvlText w:val=""/>
      <w:lvlJc w:val="left"/>
      <w:pPr>
        <w:ind w:left="720" w:hanging="360"/>
      </w:pPr>
      <w:rPr>
        <w:rFonts w:ascii="Symbol" w:hAnsi="Symbol" w:hint="default"/>
        <w:color w:val="00742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4E46EA1"/>
    <w:multiLevelType w:val="hybridMultilevel"/>
    <w:tmpl w:val="2FF08790"/>
    <w:lvl w:ilvl="0" w:tplc="0304F668">
      <w:start w:val="1"/>
      <w:numFmt w:val="decimal"/>
      <w:lvlText w:val="%1."/>
      <w:lvlJc w:val="left"/>
      <w:pPr>
        <w:ind w:left="720" w:hanging="360"/>
      </w:pPr>
      <w:rPr>
        <w:b/>
        <w:color w:val="00A13A"/>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57A6FAA"/>
    <w:multiLevelType w:val="hybridMultilevel"/>
    <w:tmpl w:val="57444CA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5761679E"/>
    <w:multiLevelType w:val="hybridMultilevel"/>
    <w:tmpl w:val="ABDE0DA4"/>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5" w15:restartNumberingAfterBreak="0">
    <w:nsid w:val="59BF4075"/>
    <w:multiLevelType w:val="hybridMultilevel"/>
    <w:tmpl w:val="A6A813BA"/>
    <w:lvl w:ilvl="0" w:tplc="05F8742E">
      <w:start w:val="1"/>
      <w:numFmt w:val="bullet"/>
      <w:lvlText w:val=""/>
      <w:lvlJc w:val="left"/>
      <w:pPr>
        <w:ind w:left="720" w:hanging="360"/>
      </w:pPr>
      <w:rPr>
        <w:rFonts w:ascii="Symbol" w:hAnsi="Symbol" w:hint="default"/>
        <w:color w:val="00A13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A8E304A"/>
    <w:multiLevelType w:val="hybridMultilevel"/>
    <w:tmpl w:val="A03EF428"/>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15:restartNumberingAfterBreak="0">
    <w:nsid w:val="5C237A18"/>
    <w:multiLevelType w:val="hybridMultilevel"/>
    <w:tmpl w:val="57444CA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5E4972CB"/>
    <w:multiLevelType w:val="hybridMultilevel"/>
    <w:tmpl w:val="3CD2D01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60573728"/>
    <w:multiLevelType w:val="hybridMultilevel"/>
    <w:tmpl w:val="9192F1EA"/>
    <w:lvl w:ilvl="0" w:tplc="00000013">
      <w:start w:val="1"/>
      <w:numFmt w:val="bullet"/>
      <w:lvlText w:val=""/>
      <w:lvlJc w:val="left"/>
      <w:pPr>
        <w:ind w:left="720" w:hanging="360"/>
      </w:pPr>
      <w:rPr>
        <w:rFonts w:ascii="Symbol" w:hAnsi="Symbol" w:cs="Symbo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0" w15:restartNumberingAfterBreak="0">
    <w:nsid w:val="610D7B59"/>
    <w:multiLevelType w:val="hybridMultilevel"/>
    <w:tmpl w:val="C4FEDAE6"/>
    <w:lvl w:ilvl="0" w:tplc="4968A256">
      <w:start w:val="1"/>
      <w:numFmt w:val="decimal"/>
      <w:lvlText w:val="%1."/>
      <w:lvlJc w:val="left"/>
      <w:pPr>
        <w:ind w:left="720" w:hanging="360"/>
      </w:pPr>
      <w:rPr>
        <w:rFonts w:hint="default"/>
        <w:color w:val="007429"/>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35F7C3F"/>
    <w:multiLevelType w:val="hybridMultilevel"/>
    <w:tmpl w:val="B038FA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B921F2F"/>
    <w:multiLevelType w:val="hybridMultilevel"/>
    <w:tmpl w:val="751E99E2"/>
    <w:lvl w:ilvl="0" w:tplc="8A8216F6">
      <w:numFmt w:val="bullet"/>
      <w:lvlText w:val="•"/>
      <w:lvlJc w:val="left"/>
      <w:pPr>
        <w:ind w:left="720" w:hanging="360"/>
      </w:pPr>
      <w:rPr>
        <w:rFonts w:ascii="Calibri Light" w:eastAsia="Calibri" w:hAnsi="Calibri Light"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E201200"/>
    <w:multiLevelType w:val="hybridMultilevel"/>
    <w:tmpl w:val="66C86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FFE201B"/>
    <w:multiLevelType w:val="hybridMultilevel"/>
    <w:tmpl w:val="366676E8"/>
    <w:lvl w:ilvl="0" w:tplc="05F8742E">
      <w:start w:val="1"/>
      <w:numFmt w:val="bullet"/>
      <w:lvlText w:val=""/>
      <w:lvlJc w:val="left"/>
      <w:pPr>
        <w:ind w:left="720" w:hanging="360"/>
      </w:pPr>
      <w:rPr>
        <w:rFonts w:ascii="Symbol" w:hAnsi="Symbol" w:hint="default"/>
        <w:color w:val="00A13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18D0F91"/>
    <w:multiLevelType w:val="hybridMultilevel"/>
    <w:tmpl w:val="CE78641E"/>
    <w:lvl w:ilvl="0" w:tplc="4F2EF2B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6" w15:restartNumberingAfterBreak="0">
    <w:nsid w:val="72C96161"/>
    <w:multiLevelType w:val="hybridMultilevel"/>
    <w:tmpl w:val="3AA89E9C"/>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7" w15:restartNumberingAfterBreak="0">
    <w:nsid w:val="774602F8"/>
    <w:multiLevelType w:val="hybridMultilevel"/>
    <w:tmpl w:val="26FCDC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A2A6BA4"/>
    <w:multiLevelType w:val="hybridMultilevel"/>
    <w:tmpl w:val="4134E824"/>
    <w:lvl w:ilvl="0" w:tplc="3CFA993C">
      <w:start w:val="1"/>
      <w:numFmt w:val="bullet"/>
      <w:lvlText w:val=""/>
      <w:lvlJc w:val="left"/>
      <w:pPr>
        <w:ind w:left="750" w:hanging="360"/>
      </w:pPr>
      <w:rPr>
        <w:rFonts w:ascii="Symbol" w:hAnsi="Symbol" w:hint="default"/>
        <w:color w:val="007429"/>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69" w15:restartNumberingAfterBreak="0">
    <w:nsid w:val="7DA0468B"/>
    <w:multiLevelType w:val="hybridMultilevel"/>
    <w:tmpl w:val="206E7B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E0133CA"/>
    <w:multiLevelType w:val="hybridMultilevel"/>
    <w:tmpl w:val="0226CA5C"/>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1" w15:restartNumberingAfterBreak="0">
    <w:nsid w:val="7F0711CC"/>
    <w:multiLevelType w:val="hybridMultilevel"/>
    <w:tmpl w:val="3202CE82"/>
    <w:lvl w:ilvl="0" w:tplc="05F8742E">
      <w:start w:val="1"/>
      <w:numFmt w:val="bullet"/>
      <w:lvlText w:val=""/>
      <w:lvlJc w:val="left"/>
      <w:pPr>
        <w:ind w:left="720" w:hanging="360"/>
      </w:pPr>
      <w:rPr>
        <w:rFonts w:ascii="Symbol" w:hAnsi="Symbol" w:hint="default"/>
        <w:color w:val="00A13A"/>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396204152">
    <w:abstractNumId w:val="0"/>
  </w:num>
  <w:num w:numId="2" w16cid:durableId="686365328">
    <w:abstractNumId w:val="34"/>
  </w:num>
  <w:num w:numId="3" w16cid:durableId="2040933744">
    <w:abstractNumId w:val="25"/>
  </w:num>
  <w:num w:numId="4" w16cid:durableId="1273977895">
    <w:abstractNumId w:val="13"/>
  </w:num>
  <w:num w:numId="5" w16cid:durableId="875430699">
    <w:abstractNumId w:val="71"/>
  </w:num>
  <w:num w:numId="6" w16cid:durableId="1791312574">
    <w:abstractNumId w:val="41"/>
  </w:num>
  <w:num w:numId="7" w16cid:durableId="439301783">
    <w:abstractNumId w:val="23"/>
  </w:num>
  <w:num w:numId="8" w16cid:durableId="657928325">
    <w:abstractNumId w:val="7"/>
  </w:num>
  <w:num w:numId="9" w16cid:durableId="99691328">
    <w:abstractNumId w:val="8"/>
  </w:num>
  <w:num w:numId="10" w16cid:durableId="1129545317">
    <w:abstractNumId w:val="17"/>
  </w:num>
  <w:num w:numId="11" w16cid:durableId="310790625">
    <w:abstractNumId w:val="21"/>
  </w:num>
  <w:num w:numId="12" w16cid:durableId="108596853">
    <w:abstractNumId w:val="12"/>
  </w:num>
  <w:num w:numId="13" w16cid:durableId="465701573">
    <w:abstractNumId w:val="33"/>
  </w:num>
  <w:num w:numId="14" w16cid:durableId="1313867285">
    <w:abstractNumId w:val="44"/>
  </w:num>
  <w:num w:numId="15" w16cid:durableId="1442727674">
    <w:abstractNumId w:val="14"/>
  </w:num>
  <w:num w:numId="16" w16cid:durableId="1390415956">
    <w:abstractNumId w:val="48"/>
  </w:num>
  <w:num w:numId="17" w16cid:durableId="1890458328">
    <w:abstractNumId w:val="60"/>
  </w:num>
  <w:num w:numId="18" w16cid:durableId="1395198925">
    <w:abstractNumId w:val="68"/>
  </w:num>
  <w:num w:numId="19" w16cid:durableId="1529833011">
    <w:abstractNumId w:val="57"/>
  </w:num>
  <w:num w:numId="20" w16cid:durableId="282082878">
    <w:abstractNumId w:val="40"/>
  </w:num>
  <w:num w:numId="21" w16cid:durableId="227886379">
    <w:abstractNumId w:val="53"/>
  </w:num>
  <w:num w:numId="22" w16cid:durableId="110907857">
    <w:abstractNumId w:val="52"/>
  </w:num>
  <w:num w:numId="23" w16cid:durableId="1293442040">
    <w:abstractNumId w:val="37"/>
  </w:num>
  <w:num w:numId="24" w16cid:durableId="643655658">
    <w:abstractNumId w:val="39"/>
  </w:num>
  <w:num w:numId="25" w16cid:durableId="1267541637">
    <w:abstractNumId w:val="22"/>
  </w:num>
  <w:num w:numId="26" w16cid:durableId="2147120617">
    <w:abstractNumId w:val="29"/>
  </w:num>
  <w:num w:numId="27" w16cid:durableId="1958412915">
    <w:abstractNumId w:val="43"/>
  </w:num>
  <w:num w:numId="28" w16cid:durableId="1012338510">
    <w:abstractNumId w:val="62"/>
  </w:num>
  <w:num w:numId="29" w16cid:durableId="855924587">
    <w:abstractNumId w:val="28"/>
  </w:num>
  <w:num w:numId="30" w16cid:durableId="2058626092">
    <w:abstractNumId w:val="30"/>
  </w:num>
  <w:num w:numId="31" w16cid:durableId="862592815">
    <w:abstractNumId w:val="10"/>
  </w:num>
  <w:num w:numId="32" w16cid:durableId="1948149236">
    <w:abstractNumId w:val="51"/>
  </w:num>
  <w:num w:numId="33" w16cid:durableId="969015717">
    <w:abstractNumId w:val="36"/>
  </w:num>
  <w:num w:numId="34" w16cid:durableId="977492233">
    <w:abstractNumId w:val="42"/>
  </w:num>
  <w:num w:numId="35" w16cid:durableId="987129115">
    <w:abstractNumId w:val="54"/>
  </w:num>
  <w:num w:numId="36" w16cid:durableId="75372370">
    <w:abstractNumId w:val="56"/>
  </w:num>
  <w:num w:numId="37" w16cid:durableId="408625512">
    <w:abstractNumId w:val="66"/>
  </w:num>
  <w:num w:numId="38" w16cid:durableId="1938438699">
    <w:abstractNumId w:val="65"/>
  </w:num>
  <w:num w:numId="39" w16cid:durableId="29962931">
    <w:abstractNumId w:val="46"/>
  </w:num>
  <w:num w:numId="40" w16cid:durableId="223567884">
    <w:abstractNumId w:val="31"/>
  </w:num>
  <w:num w:numId="41" w16cid:durableId="42795408">
    <w:abstractNumId w:val="58"/>
  </w:num>
  <w:num w:numId="42" w16cid:durableId="135689091">
    <w:abstractNumId w:val="38"/>
  </w:num>
  <w:num w:numId="43" w16cid:durableId="508839478">
    <w:abstractNumId w:val="6"/>
  </w:num>
  <w:num w:numId="44" w16cid:durableId="834998872">
    <w:abstractNumId w:val="59"/>
  </w:num>
  <w:num w:numId="45" w16cid:durableId="99229470">
    <w:abstractNumId w:val="15"/>
  </w:num>
  <w:num w:numId="46" w16cid:durableId="514613361">
    <w:abstractNumId w:val="27"/>
  </w:num>
  <w:num w:numId="47" w16cid:durableId="712923019">
    <w:abstractNumId w:val="26"/>
  </w:num>
  <w:num w:numId="48" w16cid:durableId="228075327">
    <w:abstractNumId w:val="20"/>
  </w:num>
  <w:num w:numId="49" w16cid:durableId="1070083600">
    <w:abstractNumId w:val="49"/>
  </w:num>
  <w:num w:numId="50" w16cid:durableId="396519459">
    <w:abstractNumId w:val="55"/>
  </w:num>
  <w:num w:numId="51" w16cid:durableId="521167087">
    <w:abstractNumId w:val="64"/>
  </w:num>
  <w:num w:numId="52" w16cid:durableId="1158348837">
    <w:abstractNumId w:val="24"/>
  </w:num>
  <w:num w:numId="53" w16cid:durableId="1803034628">
    <w:abstractNumId w:val="61"/>
  </w:num>
  <w:num w:numId="54" w16cid:durableId="1701589832">
    <w:abstractNumId w:val="63"/>
  </w:num>
  <w:num w:numId="55" w16cid:durableId="2118940920">
    <w:abstractNumId w:val="69"/>
  </w:num>
  <w:num w:numId="56" w16cid:durableId="144129037">
    <w:abstractNumId w:val="70"/>
  </w:num>
  <w:num w:numId="57" w16cid:durableId="676737315">
    <w:abstractNumId w:val="32"/>
  </w:num>
  <w:num w:numId="58" w16cid:durableId="247929473">
    <w:abstractNumId w:val="19"/>
  </w:num>
  <w:num w:numId="59" w16cid:durableId="1066075406">
    <w:abstractNumId w:val="11"/>
  </w:num>
  <w:num w:numId="60" w16cid:durableId="1126657211">
    <w:abstractNumId w:val="16"/>
  </w:num>
  <w:num w:numId="61" w16cid:durableId="306512486">
    <w:abstractNumId w:val="35"/>
  </w:num>
  <w:num w:numId="62" w16cid:durableId="1945991704">
    <w:abstractNumId w:val="0"/>
  </w:num>
  <w:num w:numId="63" w16cid:durableId="141504958">
    <w:abstractNumId w:val="9"/>
  </w:num>
  <w:num w:numId="64" w16cid:durableId="147938548">
    <w:abstractNumId w:val="45"/>
  </w:num>
  <w:num w:numId="65" w16cid:durableId="488983427">
    <w:abstractNumId w:val="47"/>
  </w:num>
  <w:num w:numId="66" w16cid:durableId="546381331">
    <w:abstractNumId w:val="67"/>
  </w:num>
  <w:num w:numId="67" w16cid:durableId="1424913860">
    <w:abstractNumId w:val="50"/>
  </w:num>
  <w:num w:numId="68" w16cid:durableId="753740408">
    <w:abstractNumId w:val="1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evenAndOddHeaders/>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D7021"/>
    <w:rsid w:val="00000052"/>
    <w:rsid w:val="0000010C"/>
    <w:rsid w:val="0000011D"/>
    <w:rsid w:val="00000297"/>
    <w:rsid w:val="0000038B"/>
    <w:rsid w:val="00000529"/>
    <w:rsid w:val="000005CE"/>
    <w:rsid w:val="00000649"/>
    <w:rsid w:val="00000D4E"/>
    <w:rsid w:val="00000E14"/>
    <w:rsid w:val="00000F46"/>
    <w:rsid w:val="00000F51"/>
    <w:rsid w:val="000011AB"/>
    <w:rsid w:val="0000129E"/>
    <w:rsid w:val="0000131B"/>
    <w:rsid w:val="0000138F"/>
    <w:rsid w:val="000013D6"/>
    <w:rsid w:val="0000150F"/>
    <w:rsid w:val="000016DE"/>
    <w:rsid w:val="000023BC"/>
    <w:rsid w:val="0000288E"/>
    <w:rsid w:val="000029E2"/>
    <w:rsid w:val="00002A94"/>
    <w:rsid w:val="00002B22"/>
    <w:rsid w:val="00002CB5"/>
    <w:rsid w:val="00002EB0"/>
    <w:rsid w:val="00002FCA"/>
    <w:rsid w:val="000032AE"/>
    <w:rsid w:val="000033DD"/>
    <w:rsid w:val="0000361B"/>
    <w:rsid w:val="0000380F"/>
    <w:rsid w:val="00003B3F"/>
    <w:rsid w:val="00003BD4"/>
    <w:rsid w:val="00003CB2"/>
    <w:rsid w:val="00003EE6"/>
    <w:rsid w:val="000046DF"/>
    <w:rsid w:val="000049E8"/>
    <w:rsid w:val="00004E9D"/>
    <w:rsid w:val="000050B4"/>
    <w:rsid w:val="00005285"/>
    <w:rsid w:val="0000533E"/>
    <w:rsid w:val="000056AE"/>
    <w:rsid w:val="00005712"/>
    <w:rsid w:val="00005772"/>
    <w:rsid w:val="00005AE1"/>
    <w:rsid w:val="00005E6C"/>
    <w:rsid w:val="000060D0"/>
    <w:rsid w:val="0000613A"/>
    <w:rsid w:val="00006262"/>
    <w:rsid w:val="0000658B"/>
    <w:rsid w:val="00006746"/>
    <w:rsid w:val="00006B14"/>
    <w:rsid w:val="00006C15"/>
    <w:rsid w:val="00007021"/>
    <w:rsid w:val="000072C8"/>
    <w:rsid w:val="00007535"/>
    <w:rsid w:val="000075FD"/>
    <w:rsid w:val="00007E27"/>
    <w:rsid w:val="00007FE3"/>
    <w:rsid w:val="000102FE"/>
    <w:rsid w:val="00010363"/>
    <w:rsid w:val="000105B7"/>
    <w:rsid w:val="0001097C"/>
    <w:rsid w:val="000110E9"/>
    <w:rsid w:val="000112F2"/>
    <w:rsid w:val="0001130E"/>
    <w:rsid w:val="00011521"/>
    <w:rsid w:val="000115FF"/>
    <w:rsid w:val="00011682"/>
    <w:rsid w:val="000116A8"/>
    <w:rsid w:val="00011769"/>
    <w:rsid w:val="000119F6"/>
    <w:rsid w:val="00011BB2"/>
    <w:rsid w:val="00011BEB"/>
    <w:rsid w:val="00011D51"/>
    <w:rsid w:val="00011F1D"/>
    <w:rsid w:val="00011FFE"/>
    <w:rsid w:val="000120C1"/>
    <w:rsid w:val="0001212B"/>
    <w:rsid w:val="0001219A"/>
    <w:rsid w:val="0001221F"/>
    <w:rsid w:val="00012250"/>
    <w:rsid w:val="00012461"/>
    <w:rsid w:val="000125BE"/>
    <w:rsid w:val="000125D8"/>
    <w:rsid w:val="0001278F"/>
    <w:rsid w:val="00012804"/>
    <w:rsid w:val="00012B06"/>
    <w:rsid w:val="00012B7D"/>
    <w:rsid w:val="00012CD3"/>
    <w:rsid w:val="00012CDC"/>
    <w:rsid w:val="0001301A"/>
    <w:rsid w:val="0001303F"/>
    <w:rsid w:val="00013236"/>
    <w:rsid w:val="00013427"/>
    <w:rsid w:val="000134BB"/>
    <w:rsid w:val="0001354D"/>
    <w:rsid w:val="00013561"/>
    <w:rsid w:val="00013618"/>
    <w:rsid w:val="00013912"/>
    <w:rsid w:val="00013A34"/>
    <w:rsid w:val="00013AAD"/>
    <w:rsid w:val="00013C23"/>
    <w:rsid w:val="0001400E"/>
    <w:rsid w:val="00014033"/>
    <w:rsid w:val="000143E7"/>
    <w:rsid w:val="00014433"/>
    <w:rsid w:val="000144DF"/>
    <w:rsid w:val="00014535"/>
    <w:rsid w:val="00014624"/>
    <w:rsid w:val="000147EF"/>
    <w:rsid w:val="00014907"/>
    <w:rsid w:val="000149B0"/>
    <w:rsid w:val="000149CE"/>
    <w:rsid w:val="000149F4"/>
    <w:rsid w:val="00014A66"/>
    <w:rsid w:val="00014C46"/>
    <w:rsid w:val="00014C97"/>
    <w:rsid w:val="000150C2"/>
    <w:rsid w:val="000150CD"/>
    <w:rsid w:val="00015158"/>
    <w:rsid w:val="0001542D"/>
    <w:rsid w:val="000155AD"/>
    <w:rsid w:val="0001561A"/>
    <w:rsid w:val="0001562E"/>
    <w:rsid w:val="00015666"/>
    <w:rsid w:val="0001574B"/>
    <w:rsid w:val="00015919"/>
    <w:rsid w:val="0001591C"/>
    <w:rsid w:val="00015A98"/>
    <w:rsid w:val="00015DD0"/>
    <w:rsid w:val="00015EF9"/>
    <w:rsid w:val="00015F06"/>
    <w:rsid w:val="0001626B"/>
    <w:rsid w:val="00016625"/>
    <w:rsid w:val="00016BEC"/>
    <w:rsid w:val="00016E9F"/>
    <w:rsid w:val="00017046"/>
    <w:rsid w:val="00017062"/>
    <w:rsid w:val="000175C5"/>
    <w:rsid w:val="00017685"/>
    <w:rsid w:val="00017B37"/>
    <w:rsid w:val="00017B53"/>
    <w:rsid w:val="00017CC2"/>
    <w:rsid w:val="00017FDA"/>
    <w:rsid w:val="000200B3"/>
    <w:rsid w:val="000200CC"/>
    <w:rsid w:val="00020258"/>
    <w:rsid w:val="000202C3"/>
    <w:rsid w:val="000204A7"/>
    <w:rsid w:val="000207B9"/>
    <w:rsid w:val="00020BC1"/>
    <w:rsid w:val="00020C78"/>
    <w:rsid w:val="00020F05"/>
    <w:rsid w:val="00020F3F"/>
    <w:rsid w:val="00020FBF"/>
    <w:rsid w:val="00021015"/>
    <w:rsid w:val="00021055"/>
    <w:rsid w:val="00021237"/>
    <w:rsid w:val="00021490"/>
    <w:rsid w:val="00021568"/>
    <w:rsid w:val="00021594"/>
    <w:rsid w:val="00021719"/>
    <w:rsid w:val="00021AEE"/>
    <w:rsid w:val="00021CF9"/>
    <w:rsid w:val="00021CFD"/>
    <w:rsid w:val="00021E1B"/>
    <w:rsid w:val="00021EFD"/>
    <w:rsid w:val="00022003"/>
    <w:rsid w:val="000220E6"/>
    <w:rsid w:val="0002226D"/>
    <w:rsid w:val="000222CB"/>
    <w:rsid w:val="00022531"/>
    <w:rsid w:val="000225C1"/>
    <w:rsid w:val="00022756"/>
    <w:rsid w:val="00022796"/>
    <w:rsid w:val="00022994"/>
    <w:rsid w:val="000229F2"/>
    <w:rsid w:val="00022B94"/>
    <w:rsid w:val="00022BF7"/>
    <w:rsid w:val="00022C4A"/>
    <w:rsid w:val="00022FA5"/>
    <w:rsid w:val="000230BE"/>
    <w:rsid w:val="000230ED"/>
    <w:rsid w:val="00023183"/>
    <w:rsid w:val="000233DC"/>
    <w:rsid w:val="0002365C"/>
    <w:rsid w:val="00023757"/>
    <w:rsid w:val="0002385A"/>
    <w:rsid w:val="000239EF"/>
    <w:rsid w:val="00023CDB"/>
    <w:rsid w:val="00023E60"/>
    <w:rsid w:val="00023FE9"/>
    <w:rsid w:val="000244DF"/>
    <w:rsid w:val="00024793"/>
    <w:rsid w:val="00024B46"/>
    <w:rsid w:val="00024C0C"/>
    <w:rsid w:val="00024CE6"/>
    <w:rsid w:val="00024D2A"/>
    <w:rsid w:val="00024FC5"/>
    <w:rsid w:val="00024FDA"/>
    <w:rsid w:val="000255CD"/>
    <w:rsid w:val="00025602"/>
    <w:rsid w:val="0002567E"/>
    <w:rsid w:val="000258C3"/>
    <w:rsid w:val="000259F6"/>
    <w:rsid w:val="00025B92"/>
    <w:rsid w:val="00025BF2"/>
    <w:rsid w:val="00025C61"/>
    <w:rsid w:val="00025D0A"/>
    <w:rsid w:val="00025EAE"/>
    <w:rsid w:val="000260D6"/>
    <w:rsid w:val="00026154"/>
    <w:rsid w:val="0002661A"/>
    <w:rsid w:val="000266A0"/>
    <w:rsid w:val="00026797"/>
    <w:rsid w:val="00026A5A"/>
    <w:rsid w:val="00026D79"/>
    <w:rsid w:val="00026E08"/>
    <w:rsid w:val="0002706F"/>
    <w:rsid w:val="000271B6"/>
    <w:rsid w:val="000272B2"/>
    <w:rsid w:val="00027658"/>
    <w:rsid w:val="00027675"/>
    <w:rsid w:val="0002778C"/>
    <w:rsid w:val="00027898"/>
    <w:rsid w:val="00027916"/>
    <w:rsid w:val="00027A66"/>
    <w:rsid w:val="00027A94"/>
    <w:rsid w:val="00030088"/>
    <w:rsid w:val="0003026D"/>
    <w:rsid w:val="00030504"/>
    <w:rsid w:val="00030529"/>
    <w:rsid w:val="0003056D"/>
    <w:rsid w:val="00030644"/>
    <w:rsid w:val="0003067D"/>
    <w:rsid w:val="000306FB"/>
    <w:rsid w:val="000307E4"/>
    <w:rsid w:val="00030A7A"/>
    <w:rsid w:val="00030BA2"/>
    <w:rsid w:val="00030BEC"/>
    <w:rsid w:val="00030D3A"/>
    <w:rsid w:val="0003100E"/>
    <w:rsid w:val="000312BF"/>
    <w:rsid w:val="00031475"/>
    <w:rsid w:val="000315EB"/>
    <w:rsid w:val="000316C5"/>
    <w:rsid w:val="000316CD"/>
    <w:rsid w:val="0003175A"/>
    <w:rsid w:val="000317A2"/>
    <w:rsid w:val="000317ED"/>
    <w:rsid w:val="000318EE"/>
    <w:rsid w:val="000318FB"/>
    <w:rsid w:val="00031C3E"/>
    <w:rsid w:val="000322B5"/>
    <w:rsid w:val="000325F1"/>
    <w:rsid w:val="00032668"/>
    <w:rsid w:val="000326A8"/>
    <w:rsid w:val="000327FE"/>
    <w:rsid w:val="00032882"/>
    <w:rsid w:val="00032A32"/>
    <w:rsid w:val="00032E27"/>
    <w:rsid w:val="00032FD2"/>
    <w:rsid w:val="00033304"/>
    <w:rsid w:val="00033392"/>
    <w:rsid w:val="00033407"/>
    <w:rsid w:val="000335DD"/>
    <w:rsid w:val="000336BB"/>
    <w:rsid w:val="00033739"/>
    <w:rsid w:val="0003395E"/>
    <w:rsid w:val="000339B5"/>
    <w:rsid w:val="000339FA"/>
    <w:rsid w:val="00033AEF"/>
    <w:rsid w:val="00033D70"/>
    <w:rsid w:val="00033DDC"/>
    <w:rsid w:val="00033DF2"/>
    <w:rsid w:val="00033F5D"/>
    <w:rsid w:val="000341EF"/>
    <w:rsid w:val="000342C8"/>
    <w:rsid w:val="00034443"/>
    <w:rsid w:val="000345D1"/>
    <w:rsid w:val="000347CF"/>
    <w:rsid w:val="0003485E"/>
    <w:rsid w:val="000348DD"/>
    <w:rsid w:val="000348DF"/>
    <w:rsid w:val="00034A2D"/>
    <w:rsid w:val="00034B1B"/>
    <w:rsid w:val="00034D04"/>
    <w:rsid w:val="00034D84"/>
    <w:rsid w:val="00034F71"/>
    <w:rsid w:val="00035078"/>
    <w:rsid w:val="00035226"/>
    <w:rsid w:val="00035446"/>
    <w:rsid w:val="000354FF"/>
    <w:rsid w:val="000355DD"/>
    <w:rsid w:val="000356B8"/>
    <w:rsid w:val="00035732"/>
    <w:rsid w:val="00035A33"/>
    <w:rsid w:val="00035CE0"/>
    <w:rsid w:val="00035D29"/>
    <w:rsid w:val="00035E0C"/>
    <w:rsid w:val="0003622E"/>
    <w:rsid w:val="00036254"/>
    <w:rsid w:val="00036271"/>
    <w:rsid w:val="00036669"/>
    <w:rsid w:val="00036F37"/>
    <w:rsid w:val="00037605"/>
    <w:rsid w:val="00037620"/>
    <w:rsid w:val="00037769"/>
    <w:rsid w:val="00037785"/>
    <w:rsid w:val="000377D9"/>
    <w:rsid w:val="00037B20"/>
    <w:rsid w:val="00037C1F"/>
    <w:rsid w:val="00037D83"/>
    <w:rsid w:val="00037DC5"/>
    <w:rsid w:val="00037DD2"/>
    <w:rsid w:val="0004003A"/>
    <w:rsid w:val="00040123"/>
    <w:rsid w:val="00040437"/>
    <w:rsid w:val="000404F6"/>
    <w:rsid w:val="00040722"/>
    <w:rsid w:val="000407BE"/>
    <w:rsid w:val="00040834"/>
    <w:rsid w:val="00040837"/>
    <w:rsid w:val="00040935"/>
    <w:rsid w:val="000409CF"/>
    <w:rsid w:val="00040A79"/>
    <w:rsid w:val="00040ACF"/>
    <w:rsid w:val="00040B80"/>
    <w:rsid w:val="00040E1E"/>
    <w:rsid w:val="000410F2"/>
    <w:rsid w:val="00041108"/>
    <w:rsid w:val="00041470"/>
    <w:rsid w:val="00041824"/>
    <w:rsid w:val="00041952"/>
    <w:rsid w:val="00041A3A"/>
    <w:rsid w:val="00041B25"/>
    <w:rsid w:val="00041C52"/>
    <w:rsid w:val="00041E62"/>
    <w:rsid w:val="00041E88"/>
    <w:rsid w:val="0004209D"/>
    <w:rsid w:val="000420BA"/>
    <w:rsid w:val="00042238"/>
    <w:rsid w:val="0004225E"/>
    <w:rsid w:val="000423D7"/>
    <w:rsid w:val="00042819"/>
    <w:rsid w:val="0004287B"/>
    <w:rsid w:val="0004295A"/>
    <w:rsid w:val="00042B38"/>
    <w:rsid w:val="00042DA1"/>
    <w:rsid w:val="00042E37"/>
    <w:rsid w:val="00042FBC"/>
    <w:rsid w:val="0004316C"/>
    <w:rsid w:val="000431FE"/>
    <w:rsid w:val="00043382"/>
    <w:rsid w:val="00043470"/>
    <w:rsid w:val="0004389B"/>
    <w:rsid w:val="00043C0E"/>
    <w:rsid w:val="00043C2B"/>
    <w:rsid w:val="00043C2F"/>
    <w:rsid w:val="00043C84"/>
    <w:rsid w:val="00043F13"/>
    <w:rsid w:val="00043FF2"/>
    <w:rsid w:val="000440BA"/>
    <w:rsid w:val="00044531"/>
    <w:rsid w:val="000445A0"/>
    <w:rsid w:val="00044638"/>
    <w:rsid w:val="00044673"/>
    <w:rsid w:val="0004469D"/>
    <w:rsid w:val="000446C9"/>
    <w:rsid w:val="000447CC"/>
    <w:rsid w:val="0004498A"/>
    <w:rsid w:val="00044BCF"/>
    <w:rsid w:val="00044E79"/>
    <w:rsid w:val="00044FEE"/>
    <w:rsid w:val="00045103"/>
    <w:rsid w:val="00045128"/>
    <w:rsid w:val="00045186"/>
    <w:rsid w:val="0004534C"/>
    <w:rsid w:val="000455B0"/>
    <w:rsid w:val="00045600"/>
    <w:rsid w:val="00045780"/>
    <w:rsid w:val="0004587A"/>
    <w:rsid w:val="000458F0"/>
    <w:rsid w:val="00045939"/>
    <w:rsid w:val="00045DE1"/>
    <w:rsid w:val="00045F1F"/>
    <w:rsid w:val="0004643D"/>
    <w:rsid w:val="0004681F"/>
    <w:rsid w:val="0004685B"/>
    <w:rsid w:val="00046930"/>
    <w:rsid w:val="00046AA6"/>
    <w:rsid w:val="00046D5D"/>
    <w:rsid w:val="00046E60"/>
    <w:rsid w:val="000471A9"/>
    <w:rsid w:val="000473A9"/>
    <w:rsid w:val="0004755A"/>
    <w:rsid w:val="000475F2"/>
    <w:rsid w:val="00047744"/>
    <w:rsid w:val="00047844"/>
    <w:rsid w:val="00047999"/>
    <w:rsid w:val="000479AD"/>
    <w:rsid w:val="00047B44"/>
    <w:rsid w:val="00047E16"/>
    <w:rsid w:val="000500C6"/>
    <w:rsid w:val="0005015A"/>
    <w:rsid w:val="00050276"/>
    <w:rsid w:val="00050287"/>
    <w:rsid w:val="000502C2"/>
    <w:rsid w:val="00050AC1"/>
    <w:rsid w:val="00050C02"/>
    <w:rsid w:val="00050C80"/>
    <w:rsid w:val="00051000"/>
    <w:rsid w:val="00051262"/>
    <w:rsid w:val="00051371"/>
    <w:rsid w:val="00051560"/>
    <w:rsid w:val="000516CE"/>
    <w:rsid w:val="00051B61"/>
    <w:rsid w:val="00051F6D"/>
    <w:rsid w:val="00051F8E"/>
    <w:rsid w:val="000524E8"/>
    <w:rsid w:val="00052519"/>
    <w:rsid w:val="0005288F"/>
    <w:rsid w:val="00052A6D"/>
    <w:rsid w:val="00052A74"/>
    <w:rsid w:val="00052C80"/>
    <w:rsid w:val="00052CC7"/>
    <w:rsid w:val="00052D86"/>
    <w:rsid w:val="00052DC1"/>
    <w:rsid w:val="000530AD"/>
    <w:rsid w:val="00053115"/>
    <w:rsid w:val="000531B4"/>
    <w:rsid w:val="00053282"/>
    <w:rsid w:val="000533EF"/>
    <w:rsid w:val="00053565"/>
    <w:rsid w:val="00053586"/>
    <w:rsid w:val="00053732"/>
    <w:rsid w:val="00053744"/>
    <w:rsid w:val="000537B4"/>
    <w:rsid w:val="00053888"/>
    <w:rsid w:val="000538D2"/>
    <w:rsid w:val="00053A89"/>
    <w:rsid w:val="00053B90"/>
    <w:rsid w:val="00053BEC"/>
    <w:rsid w:val="00053CAE"/>
    <w:rsid w:val="00053D13"/>
    <w:rsid w:val="00053D6C"/>
    <w:rsid w:val="00053E75"/>
    <w:rsid w:val="00053F48"/>
    <w:rsid w:val="0005412D"/>
    <w:rsid w:val="00054194"/>
    <w:rsid w:val="0005419A"/>
    <w:rsid w:val="000541AB"/>
    <w:rsid w:val="00054223"/>
    <w:rsid w:val="000545CE"/>
    <w:rsid w:val="0005467A"/>
    <w:rsid w:val="00054688"/>
    <w:rsid w:val="00054A0A"/>
    <w:rsid w:val="00054C17"/>
    <w:rsid w:val="00054CD1"/>
    <w:rsid w:val="00054CF2"/>
    <w:rsid w:val="00054DE1"/>
    <w:rsid w:val="00055048"/>
    <w:rsid w:val="0005515B"/>
    <w:rsid w:val="000552D0"/>
    <w:rsid w:val="000553E8"/>
    <w:rsid w:val="000555D3"/>
    <w:rsid w:val="00055623"/>
    <w:rsid w:val="00055633"/>
    <w:rsid w:val="00055727"/>
    <w:rsid w:val="000559F6"/>
    <w:rsid w:val="00055BCE"/>
    <w:rsid w:val="00055BD0"/>
    <w:rsid w:val="00055DD1"/>
    <w:rsid w:val="00056363"/>
    <w:rsid w:val="00056740"/>
    <w:rsid w:val="00056963"/>
    <w:rsid w:val="000569E1"/>
    <w:rsid w:val="00056A15"/>
    <w:rsid w:val="00056B71"/>
    <w:rsid w:val="00056E9E"/>
    <w:rsid w:val="00057357"/>
    <w:rsid w:val="0005746B"/>
    <w:rsid w:val="00057483"/>
    <w:rsid w:val="00057762"/>
    <w:rsid w:val="00057893"/>
    <w:rsid w:val="000578B3"/>
    <w:rsid w:val="00057A6C"/>
    <w:rsid w:val="00057A98"/>
    <w:rsid w:val="00057BBB"/>
    <w:rsid w:val="00057C3F"/>
    <w:rsid w:val="00057FC7"/>
    <w:rsid w:val="0006012B"/>
    <w:rsid w:val="000602F1"/>
    <w:rsid w:val="00060339"/>
    <w:rsid w:val="000603AB"/>
    <w:rsid w:val="0006044A"/>
    <w:rsid w:val="00060618"/>
    <w:rsid w:val="00060952"/>
    <w:rsid w:val="00060BA3"/>
    <w:rsid w:val="00060E75"/>
    <w:rsid w:val="0006106B"/>
    <w:rsid w:val="000611DE"/>
    <w:rsid w:val="0006124A"/>
    <w:rsid w:val="0006126B"/>
    <w:rsid w:val="0006128A"/>
    <w:rsid w:val="0006128F"/>
    <w:rsid w:val="00061322"/>
    <w:rsid w:val="0006134F"/>
    <w:rsid w:val="000613F9"/>
    <w:rsid w:val="000614BD"/>
    <w:rsid w:val="00061670"/>
    <w:rsid w:val="00061824"/>
    <w:rsid w:val="00061B24"/>
    <w:rsid w:val="00061D6C"/>
    <w:rsid w:val="00061DBB"/>
    <w:rsid w:val="00062246"/>
    <w:rsid w:val="000622BB"/>
    <w:rsid w:val="0006239B"/>
    <w:rsid w:val="00062835"/>
    <w:rsid w:val="00062B33"/>
    <w:rsid w:val="00062E22"/>
    <w:rsid w:val="000630FE"/>
    <w:rsid w:val="00063484"/>
    <w:rsid w:val="00063883"/>
    <w:rsid w:val="000638C5"/>
    <w:rsid w:val="00063AD4"/>
    <w:rsid w:val="00063B66"/>
    <w:rsid w:val="00063C0A"/>
    <w:rsid w:val="00063DD4"/>
    <w:rsid w:val="00063F2E"/>
    <w:rsid w:val="00063F31"/>
    <w:rsid w:val="00063FF4"/>
    <w:rsid w:val="0006402C"/>
    <w:rsid w:val="000642FA"/>
    <w:rsid w:val="0006455B"/>
    <w:rsid w:val="000647CA"/>
    <w:rsid w:val="000647D8"/>
    <w:rsid w:val="00064A22"/>
    <w:rsid w:val="00064A82"/>
    <w:rsid w:val="00064B0A"/>
    <w:rsid w:val="00064BF3"/>
    <w:rsid w:val="00064C3F"/>
    <w:rsid w:val="00065006"/>
    <w:rsid w:val="00065241"/>
    <w:rsid w:val="000653A2"/>
    <w:rsid w:val="000655AC"/>
    <w:rsid w:val="000659F4"/>
    <w:rsid w:val="00065CC4"/>
    <w:rsid w:val="00065D10"/>
    <w:rsid w:val="00065D66"/>
    <w:rsid w:val="00065F44"/>
    <w:rsid w:val="00066012"/>
    <w:rsid w:val="0006612D"/>
    <w:rsid w:val="000661E4"/>
    <w:rsid w:val="00066415"/>
    <w:rsid w:val="00066510"/>
    <w:rsid w:val="000665C3"/>
    <w:rsid w:val="000665D4"/>
    <w:rsid w:val="00066772"/>
    <w:rsid w:val="000669D2"/>
    <w:rsid w:val="00066B0D"/>
    <w:rsid w:val="00066B16"/>
    <w:rsid w:val="00066B3E"/>
    <w:rsid w:val="00066B43"/>
    <w:rsid w:val="00066B7B"/>
    <w:rsid w:val="00066CA1"/>
    <w:rsid w:val="00066D3E"/>
    <w:rsid w:val="00066D46"/>
    <w:rsid w:val="00066D4E"/>
    <w:rsid w:val="00066D9A"/>
    <w:rsid w:val="00066DE1"/>
    <w:rsid w:val="00066E2A"/>
    <w:rsid w:val="00066FE7"/>
    <w:rsid w:val="000670C9"/>
    <w:rsid w:val="000670E6"/>
    <w:rsid w:val="00067139"/>
    <w:rsid w:val="000671E6"/>
    <w:rsid w:val="00067C3D"/>
    <w:rsid w:val="00067DCA"/>
    <w:rsid w:val="00067E34"/>
    <w:rsid w:val="00067E5F"/>
    <w:rsid w:val="000701B9"/>
    <w:rsid w:val="000704F0"/>
    <w:rsid w:val="000705A7"/>
    <w:rsid w:val="00070601"/>
    <w:rsid w:val="00070672"/>
    <w:rsid w:val="00070B11"/>
    <w:rsid w:val="00070B6A"/>
    <w:rsid w:val="00070B84"/>
    <w:rsid w:val="0007147F"/>
    <w:rsid w:val="0007190B"/>
    <w:rsid w:val="00071AF1"/>
    <w:rsid w:val="00071B64"/>
    <w:rsid w:val="00071E3C"/>
    <w:rsid w:val="00072176"/>
    <w:rsid w:val="00072407"/>
    <w:rsid w:val="0007269C"/>
    <w:rsid w:val="000727C7"/>
    <w:rsid w:val="00072898"/>
    <w:rsid w:val="00072C0A"/>
    <w:rsid w:val="00072F35"/>
    <w:rsid w:val="000730A5"/>
    <w:rsid w:val="000731EC"/>
    <w:rsid w:val="000734DB"/>
    <w:rsid w:val="0007352B"/>
    <w:rsid w:val="000735A1"/>
    <w:rsid w:val="000738DD"/>
    <w:rsid w:val="00073B9B"/>
    <w:rsid w:val="00073CC0"/>
    <w:rsid w:val="00073E29"/>
    <w:rsid w:val="000742E6"/>
    <w:rsid w:val="0007461E"/>
    <w:rsid w:val="00074B23"/>
    <w:rsid w:val="00074C1D"/>
    <w:rsid w:val="00074E4B"/>
    <w:rsid w:val="00074F7F"/>
    <w:rsid w:val="00074F9B"/>
    <w:rsid w:val="0007535A"/>
    <w:rsid w:val="00075384"/>
    <w:rsid w:val="000753FF"/>
    <w:rsid w:val="0007560A"/>
    <w:rsid w:val="000756FC"/>
    <w:rsid w:val="00075827"/>
    <w:rsid w:val="00075A21"/>
    <w:rsid w:val="00075CE6"/>
    <w:rsid w:val="00075F81"/>
    <w:rsid w:val="00075FA1"/>
    <w:rsid w:val="0007607B"/>
    <w:rsid w:val="000763AB"/>
    <w:rsid w:val="000765B8"/>
    <w:rsid w:val="00076655"/>
    <w:rsid w:val="00076789"/>
    <w:rsid w:val="0007679E"/>
    <w:rsid w:val="00076967"/>
    <w:rsid w:val="00076A98"/>
    <w:rsid w:val="00076D58"/>
    <w:rsid w:val="0007725E"/>
    <w:rsid w:val="000773E7"/>
    <w:rsid w:val="00077547"/>
    <w:rsid w:val="00077701"/>
    <w:rsid w:val="0007776E"/>
    <w:rsid w:val="00077C17"/>
    <w:rsid w:val="00077CAA"/>
    <w:rsid w:val="00077E19"/>
    <w:rsid w:val="00077EC7"/>
    <w:rsid w:val="00080083"/>
    <w:rsid w:val="000800DD"/>
    <w:rsid w:val="000802CF"/>
    <w:rsid w:val="0008039D"/>
    <w:rsid w:val="000804F4"/>
    <w:rsid w:val="0008064B"/>
    <w:rsid w:val="00080695"/>
    <w:rsid w:val="000806ED"/>
    <w:rsid w:val="00080C23"/>
    <w:rsid w:val="00080DFF"/>
    <w:rsid w:val="00080F71"/>
    <w:rsid w:val="00081271"/>
    <w:rsid w:val="00081729"/>
    <w:rsid w:val="00081DAD"/>
    <w:rsid w:val="000820B2"/>
    <w:rsid w:val="0008212C"/>
    <w:rsid w:val="0008212E"/>
    <w:rsid w:val="00082393"/>
    <w:rsid w:val="000823FE"/>
    <w:rsid w:val="00082A3C"/>
    <w:rsid w:val="00083312"/>
    <w:rsid w:val="00083344"/>
    <w:rsid w:val="00083367"/>
    <w:rsid w:val="0008370F"/>
    <w:rsid w:val="0008388E"/>
    <w:rsid w:val="00083CBA"/>
    <w:rsid w:val="00083D6E"/>
    <w:rsid w:val="0008400C"/>
    <w:rsid w:val="00084029"/>
    <w:rsid w:val="0008409D"/>
    <w:rsid w:val="0008447A"/>
    <w:rsid w:val="000845BC"/>
    <w:rsid w:val="000845C0"/>
    <w:rsid w:val="000846D5"/>
    <w:rsid w:val="000846F5"/>
    <w:rsid w:val="00084814"/>
    <w:rsid w:val="000848D3"/>
    <w:rsid w:val="00084D1F"/>
    <w:rsid w:val="00084DCB"/>
    <w:rsid w:val="00084E01"/>
    <w:rsid w:val="000853E8"/>
    <w:rsid w:val="000854B0"/>
    <w:rsid w:val="000854E7"/>
    <w:rsid w:val="000854FF"/>
    <w:rsid w:val="00085523"/>
    <w:rsid w:val="000855AD"/>
    <w:rsid w:val="00085762"/>
    <w:rsid w:val="000858AD"/>
    <w:rsid w:val="00085999"/>
    <w:rsid w:val="00085AF9"/>
    <w:rsid w:val="000861FF"/>
    <w:rsid w:val="000865A3"/>
    <w:rsid w:val="0008660D"/>
    <w:rsid w:val="00086799"/>
    <w:rsid w:val="0008687A"/>
    <w:rsid w:val="0008687E"/>
    <w:rsid w:val="000869B3"/>
    <w:rsid w:val="00086B42"/>
    <w:rsid w:val="00086ECC"/>
    <w:rsid w:val="00086F35"/>
    <w:rsid w:val="00086F3B"/>
    <w:rsid w:val="00086FDC"/>
    <w:rsid w:val="000873DA"/>
    <w:rsid w:val="00087409"/>
    <w:rsid w:val="00087653"/>
    <w:rsid w:val="0008765A"/>
    <w:rsid w:val="00087C9B"/>
    <w:rsid w:val="00087D5D"/>
    <w:rsid w:val="00087E1E"/>
    <w:rsid w:val="00087F0C"/>
    <w:rsid w:val="00087F4F"/>
    <w:rsid w:val="00090012"/>
    <w:rsid w:val="000902EF"/>
    <w:rsid w:val="0009042A"/>
    <w:rsid w:val="00090630"/>
    <w:rsid w:val="00090734"/>
    <w:rsid w:val="00090B8E"/>
    <w:rsid w:val="00090C48"/>
    <w:rsid w:val="00090ED5"/>
    <w:rsid w:val="00090EFF"/>
    <w:rsid w:val="000910CB"/>
    <w:rsid w:val="000911AF"/>
    <w:rsid w:val="000911B2"/>
    <w:rsid w:val="000912AF"/>
    <w:rsid w:val="0009137E"/>
    <w:rsid w:val="00091517"/>
    <w:rsid w:val="000915FF"/>
    <w:rsid w:val="00091866"/>
    <w:rsid w:val="00091B1A"/>
    <w:rsid w:val="00091C2F"/>
    <w:rsid w:val="000921BE"/>
    <w:rsid w:val="000921FA"/>
    <w:rsid w:val="000922CD"/>
    <w:rsid w:val="0009235C"/>
    <w:rsid w:val="000924B6"/>
    <w:rsid w:val="000926DE"/>
    <w:rsid w:val="00092C17"/>
    <w:rsid w:val="00092C49"/>
    <w:rsid w:val="00092C8E"/>
    <w:rsid w:val="00092CAD"/>
    <w:rsid w:val="00092EED"/>
    <w:rsid w:val="00092FAA"/>
    <w:rsid w:val="000930A1"/>
    <w:rsid w:val="00093135"/>
    <w:rsid w:val="000933FD"/>
    <w:rsid w:val="000934FA"/>
    <w:rsid w:val="000937D5"/>
    <w:rsid w:val="000938E1"/>
    <w:rsid w:val="00093A6C"/>
    <w:rsid w:val="00093A9F"/>
    <w:rsid w:val="00093B28"/>
    <w:rsid w:val="00093B92"/>
    <w:rsid w:val="0009424D"/>
    <w:rsid w:val="00094263"/>
    <w:rsid w:val="0009428A"/>
    <w:rsid w:val="00094497"/>
    <w:rsid w:val="00094545"/>
    <w:rsid w:val="000945B4"/>
    <w:rsid w:val="000945D9"/>
    <w:rsid w:val="0009474D"/>
    <w:rsid w:val="000947F0"/>
    <w:rsid w:val="000947F8"/>
    <w:rsid w:val="00094895"/>
    <w:rsid w:val="000949E3"/>
    <w:rsid w:val="00094D1E"/>
    <w:rsid w:val="00094DDA"/>
    <w:rsid w:val="00094E78"/>
    <w:rsid w:val="00094EEF"/>
    <w:rsid w:val="000950D7"/>
    <w:rsid w:val="0009514F"/>
    <w:rsid w:val="000952BE"/>
    <w:rsid w:val="000953C5"/>
    <w:rsid w:val="00095466"/>
    <w:rsid w:val="0009582F"/>
    <w:rsid w:val="00095B74"/>
    <w:rsid w:val="00095C2E"/>
    <w:rsid w:val="00095C7D"/>
    <w:rsid w:val="00095CEE"/>
    <w:rsid w:val="00095E79"/>
    <w:rsid w:val="00095F0C"/>
    <w:rsid w:val="00095F14"/>
    <w:rsid w:val="00096120"/>
    <w:rsid w:val="00096128"/>
    <w:rsid w:val="00096217"/>
    <w:rsid w:val="0009628B"/>
    <w:rsid w:val="000962D6"/>
    <w:rsid w:val="0009636F"/>
    <w:rsid w:val="00096445"/>
    <w:rsid w:val="00096499"/>
    <w:rsid w:val="00096514"/>
    <w:rsid w:val="00096F30"/>
    <w:rsid w:val="0009703C"/>
    <w:rsid w:val="000972C4"/>
    <w:rsid w:val="000973B3"/>
    <w:rsid w:val="00097457"/>
    <w:rsid w:val="00097766"/>
    <w:rsid w:val="00097AF2"/>
    <w:rsid w:val="00097BF0"/>
    <w:rsid w:val="00097D39"/>
    <w:rsid w:val="000A025F"/>
    <w:rsid w:val="000A02BE"/>
    <w:rsid w:val="000A040D"/>
    <w:rsid w:val="000A04F7"/>
    <w:rsid w:val="000A07A7"/>
    <w:rsid w:val="000A0817"/>
    <w:rsid w:val="000A0F36"/>
    <w:rsid w:val="000A0FE4"/>
    <w:rsid w:val="000A1010"/>
    <w:rsid w:val="000A16DD"/>
    <w:rsid w:val="000A1A61"/>
    <w:rsid w:val="000A1AF7"/>
    <w:rsid w:val="000A1C4E"/>
    <w:rsid w:val="000A2073"/>
    <w:rsid w:val="000A2328"/>
    <w:rsid w:val="000A2712"/>
    <w:rsid w:val="000A27D7"/>
    <w:rsid w:val="000A2819"/>
    <w:rsid w:val="000A30D0"/>
    <w:rsid w:val="000A31D2"/>
    <w:rsid w:val="000A31DD"/>
    <w:rsid w:val="000A3290"/>
    <w:rsid w:val="000A3345"/>
    <w:rsid w:val="000A3360"/>
    <w:rsid w:val="000A3630"/>
    <w:rsid w:val="000A37B1"/>
    <w:rsid w:val="000A3858"/>
    <w:rsid w:val="000A3D07"/>
    <w:rsid w:val="000A3F56"/>
    <w:rsid w:val="000A40D6"/>
    <w:rsid w:val="000A4146"/>
    <w:rsid w:val="000A428A"/>
    <w:rsid w:val="000A430B"/>
    <w:rsid w:val="000A49F2"/>
    <w:rsid w:val="000A4B89"/>
    <w:rsid w:val="000A4C65"/>
    <w:rsid w:val="000A4C8F"/>
    <w:rsid w:val="000A4C94"/>
    <w:rsid w:val="000A4CDD"/>
    <w:rsid w:val="000A5747"/>
    <w:rsid w:val="000A5852"/>
    <w:rsid w:val="000A59F8"/>
    <w:rsid w:val="000A5A1B"/>
    <w:rsid w:val="000A5B52"/>
    <w:rsid w:val="000A5BC5"/>
    <w:rsid w:val="000A5CF8"/>
    <w:rsid w:val="000A5DDA"/>
    <w:rsid w:val="000A6425"/>
    <w:rsid w:val="000A6631"/>
    <w:rsid w:val="000A67AF"/>
    <w:rsid w:val="000A68C6"/>
    <w:rsid w:val="000A6947"/>
    <w:rsid w:val="000A697F"/>
    <w:rsid w:val="000A69A9"/>
    <w:rsid w:val="000A6A5A"/>
    <w:rsid w:val="000A6AB5"/>
    <w:rsid w:val="000A6AFC"/>
    <w:rsid w:val="000A6B9E"/>
    <w:rsid w:val="000A6C38"/>
    <w:rsid w:val="000A6CB5"/>
    <w:rsid w:val="000A6CE1"/>
    <w:rsid w:val="000A6D15"/>
    <w:rsid w:val="000A6DA5"/>
    <w:rsid w:val="000A6DB2"/>
    <w:rsid w:val="000A6DED"/>
    <w:rsid w:val="000A6E29"/>
    <w:rsid w:val="000A718C"/>
    <w:rsid w:val="000A7207"/>
    <w:rsid w:val="000A7321"/>
    <w:rsid w:val="000A7398"/>
    <w:rsid w:val="000A74CB"/>
    <w:rsid w:val="000A758B"/>
    <w:rsid w:val="000A77E8"/>
    <w:rsid w:val="000A7BFF"/>
    <w:rsid w:val="000A7EA0"/>
    <w:rsid w:val="000A7F31"/>
    <w:rsid w:val="000B00B0"/>
    <w:rsid w:val="000B0564"/>
    <w:rsid w:val="000B0803"/>
    <w:rsid w:val="000B080F"/>
    <w:rsid w:val="000B09D9"/>
    <w:rsid w:val="000B0B81"/>
    <w:rsid w:val="000B0E12"/>
    <w:rsid w:val="000B154D"/>
    <w:rsid w:val="000B1752"/>
    <w:rsid w:val="000B178A"/>
    <w:rsid w:val="000B1A8A"/>
    <w:rsid w:val="000B1AA0"/>
    <w:rsid w:val="000B1AB5"/>
    <w:rsid w:val="000B1B2E"/>
    <w:rsid w:val="000B1BE3"/>
    <w:rsid w:val="000B1CE1"/>
    <w:rsid w:val="000B1CFE"/>
    <w:rsid w:val="000B1E11"/>
    <w:rsid w:val="000B2293"/>
    <w:rsid w:val="000B2364"/>
    <w:rsid w:val="000B2521"/>
    <w:rsid w:val="000B256B"/>
    <w:rsid w:val="000B2602"/>
    <w:rsid w:val="000B2674"/>
    <w:rsid w:val="000B282F"/>
    <w:rsid w:val="000B289F"/>
    <w:rsid w:val="000B2A15"/>
    <w:rsid w:val="000B2B1E"/>
    <w:rsid w:val="000B30AB"/>
    <w:rsid w:val="000B3115"/>
    <w:rsid w:val="000B33EA"/>
    <w:rsid w:val="000B355F"/>
    <w:rsid w:val="000B3712"/>
    <w:rsid w:val="000B408C"/>
    <w:rsid w:val="000B40B2"/>
    <w:rsid w:val="000B40DA"/>
    <w:rsid w:val="000B40ED"/>
    <w:rsid w:val="000B4247"/>
    <w:rsid w:val="000B42D0"/>
    <w:rsid w:val="000B4308"/>
    <w:rsid w:val="000B4342"/>
    <w:rsid w:val="000B44FA"/>
    <w:rsid w:val="000B44FD"/>
    <w:rsid w:val="000B4734"/>
    <w:rsid w:val="000B4A9C"/>
    <w:rsid w:val="000B5128"/>
    <w:rsid w:val="000B516D"/>
    <w:rsid w:val="000B55EC"/>
    <w:rsid w:val="000B581E"/>
    <w:rsid w:val="000B5838"/>
    <w:rsid w:val="000B5851"/>
    <w:rsid w:val="000B5855"/>
    <w:rsid w:val="000B58C8"/>
    <w:rsid w:val="000B5A36"/>
    <w:rsid w:val="000B61C1"/>
    <w:rsid w:val="000B62B7"/>
    <w:rsid w:val="000B642B"/>
    <w:rsid w:val="000B6572"/>
    <w:rsid w:val="000B66DD"/>
    <w:rsid w:val="000B6794"/>
    <w:rsid w:val="000B6CE6"/>
    <w:rsid w:val="000B6D54"/>
    <w:rsid w:val="000B6FE1"/>
    <w:rsid w:val="000B74AF"/>
    <w:rsid w:val="000B74C9"/>
    <w:rsid w:val="000B766B"/>
    <w:rsid w:val="000B7784"/>
    <w:rsid w:val="000B7A9D"/>
    <w:rsid w:val="000B7AA0"/>
    <w:rsid w:val="000B7CAF"/>
    <w:rsid w:val="000C00FC"/>
    <w:rsid w:val="000C0151"/>
    <w:rsid w:val="000C02E3"/>
    <w:rsid w:val="000C0308"/>
    <w:rsid w:val="000C03A4"/>
    <w:rsid w:val="000C05E8"/>
    <w:rsid w:val="000C069D"/>
    <w:rsid w:val="000C06CD"/>
    <w:rsid w:val="000C073C"/>
    <w:rsid w:val="000C0863"/>
    <w:rsid w:val="000C08C3"/>
    <w:rsid w:val="000C0D57"/>
    <w:rsid w:val="000C0FB4"/>
    <w:rsid w:val="000C1026"/>
    <w:rsid w:val="000C102F"/>
    <w:rsid w:val="000C116D"/>
    <w:rsid w:val="000C122A"/>
    <w:rsid w:val="000C1232"/>
    <w:rsid w:val="000C12C7"/>
    <w:rsid w:val="000C1316"/>
    <w:rsid w:val="000C131C"/>
    <w:rsid w:val="000C139A"/>
    <w:rsid w:val="000C140A"/>
    <w:rsid w:val="000C16F5"/>
    <w:rsid w:val="000C17A4"/>
    <w:rsid w:val="000C1849"/>
    <w:rsid w:val="000C1D19"/>
    <w:rsid w:val="000C1D4C"/>
    <w:rsid w:val="000C1DE9"/>
    <w:rsid w:val="000C2068"/>
    <w:rsid w:val="000C2196"/>
    <w:rsid w:val="000C22BB"/>
    <w:rsid w:val="000C2308"/>
    <w:rsid w:val="000C245E"/>
    <w:rsid w:val="000C24AF"/>
    <w:rsid w:val="000C264F"/>
    <w:rsid w:val="000C2700"/>
    <w:rsid w:val="000C2802"/>
    <w:rsid w:val="000C2A91"/>
    <w:rsid w:val="000C2BD1"/>
    <w:rsid w:val="000C2D13"/>
    <w:rsid w:val="000C3031"/>
    <w:rsid w:val="000C312F"/>
    <w:rsid w:val="000C3775"/>
    <w:rsid w:val="000C39A2"/>
    <w:rsid w:val="000C39D2"/>
    <w:rsid w:val="000C3AA9"/>
    <w:rsid w:val="000C3CFF"/>
    <w:rsid w:val="000C3EF2"/>
    <w:rsid w:val="000C3F7B"/>
    <w:rsid w:val="000C3FF2"/>
    <w:rsid w:val="000C440C"/>
    <w:rsid w:val="000C4410"/>
    <w:rsid w:val="000C483D"/>
    <w:rsid w:val="000C490A"/>
    <w:rsid w:val="000C4B0C"/>
    <w:rsid w:val="000C4C68"/>
    <w:rsid w:val="000C4CED"/>
    <w:rsid w:val="000C5073"/>
    <w:rsid w:val="000C509B"/>
    <w:rsid w:val="000C52D1"/>
    <w:rsid w:val="000C538B"/>
    <w:rsid w:val="000C53E0"/>
    <w:rsid w:val="000C57D6"/>
    <w:rsid w:val="000C57F2"/>
    <w:rsid w:val="000C5A2D"/>
    <w:rsid w:val="000C5CF8"/>
    <w:rsid w:val="000C5F89"/>
    <w:rsid w:val="000C615A"/>
    <w:rsid w:val="000C616C"/>
    <w:rsid w:val="000C62D6"/>
    <w:rsid w:val="000C62EE"/>
    <w:rsid w:val="000C6415"/>
    <w:rsid w:val="000C656E"/>
    <w:rsid w:val="000C67B8"/>
    <w:rsid w:val="000C68C6"/>
    <w:rsid w:val="000C690F"/>
    <w:rsid w:val="000C6B02"/>
    <w:rsid w:val="000C6B23"/>
    <w:rsid w:val="000C6C5E"/>
    <w:rsid w:val="000C6C60"/>
    <w:rsid w:val="000C6CE7"/>
    <w:rsid w:val="000C6F8E"/>
    <w:rsid w:val="000C7734"/>
    <w:rsid w:val="000C7956"/>
    <w:rsid w:val="000C7C30"/>
    <w:rsid w:val="000C7FD6"/>
    <w:rsid w:val="000D0100"/>
    <w:rsid w:val="000D0817"/>
    <w:rsid w:val="000D0856"/>
    <w:rsid w:val="000D088B"/>
    <w:rsid w:val="000D1166"/>
    <w:rsid w:val="000D121D"/>
    <w:rsid w:val="000D1247"/>
    <w:rsid w:val="000D12D5"/>
    <w:rsid w:val="000D1317"/>
    <w:rsid w:val="000D1334"/>
    <w:rsid w:val="000D140C"/>
    <w:rsid w:val="000D141F"/>
    <w:rsid w:val="000D1818"/>
    <w:rsid w:val="000D19C9"/>
    <w:rsid w:val="000D1A8B"/>
    <w:rsid w:val="000D1B30"/>
    <w:rsid w:val="000D1C1B"/>
    <w:rsid w:val="000D1C8C"/>
    <w:rsid w:val="000D212F"/>
    <w:rsid w:val="000D24EC"/>
    <w:rsid w:val="000D2639"/>
    <w:rsid w:val="000D2A08"/>
    <w:rsid w:val="000D2D16"/>
    <w:rsid w:val="000D3125"/>
    <w:rsid w:val="000D3251"/>
    <w:rsid w:val="000D331F"/>
    <w:rsid w:val="000D349C"/>
    <w:rsid w:val="000D36FA"/>
    <w:rsid w:val="000D3991"/>
    <w:rsid w:val="000D3BE2"/>
    <w:rsid w:val="000D3DE4"/>
    <w:rsid w:val="000D3E69"/>
    <w:rsid w:val="000D3FD4"/>
    <w:rsid w:val="000D3FEE"/>
    <w:rsid w:val="000D40A0"/>
    <w:rsid w:val="000D417A"/>
    <w:rsid w:val="000D41E5"/>
    <w:rsid w:val="000D42B8"/>
    <w:rsid w:val="000D44AE"/>
    <w:rsid w:val="000D485A"/>
    <w:rsid w:val="000D4A41"/>
    <w:rsid w:val="000D4A4E"/>
    <w:rsid w:val="000D4D60"/>
    <w:rsid w:val="000D4E54"/>
    <w:rsid w:val="000D50BD"/>
    <w:rsid w:val="000D54F0"/>
    <w:rsid w:val="000D5918"/>
    <w:rsid w:val="000D5A61"/>
    <w:rsid w:val="000D5B14"/>
    <w:rsid w:val="000D5C76"/>
    <w:rsid w:val="000D5F34"/>
    <w:rsid w:val="000D6466"/>
    <w:rsid w:val="000D660E"/>
    <w:rsid w:val="000D6634"/>
    <w:rsid w:val="000D6643"/>
    <w:rsid w:val="000D66AD"/>
    <w:rsid w:val="000D6923"/>
    <w:rsid w:val="000D6B66"/>
    <w:rsid w:val="000D6BE4"/>
    <w:rsid w:val="000D6EBA"/>
    <w:rsid w:val="000D6FD5"/>
    <w:rsid w:val="000D71C2"/>
    <w:rsid w:val="000D71C3"/>
    <w:rsid w:val="000D71E5"/>
    <w:rsid w:val="000D73BA"/>
    <w:rsid w:val="000D770F"/>
    <w:rsid w:val="000D7A96"/>
    <w:rsid w:val="000D7AE7"/>
    <w:rsid w:val="000D7C0C"/>
    <w:rsid w:val="000E01C7"/>
    <w:rsid w:val="000E0257"/>
    <w:rsid w:val="000E079B"/>
    <w:rsid w:val="000E0813"/>
    <w:rsid w:val="000E08AF"/>
    <w:rsid w:val="000E0AAE"/>
    <w:rsid w:val="000E0BB3"/>
    <w:rsid w:val="000E0E05"/>
    <w:rsid w:val="000E0E0C"/>
    <w:rsid w:val="000E1093"/>
    <w:rsid w:val="000E10CE"/>
    <w:rsid w:val="000E1175"/>
    <w:rsid w:val="000E12C7"/>
    <w:rsid w:val="000E1710"/>
    <w:rsid w:val="000E1769"/>
    <w:rsid w:val="000E189D"/>
    <w:rsid w:val="000E1917"/>
    <w:rsid w:val="000E1970"/>
    <w:rsid w:val="000E1B8A"/>
    <w:rsid w:val="000E1BA6"/>
    <w:rsid w:val="000E1CB6"/>
    <w:rsid w:val="000E1E37"/>
    <w:rsid w:val="000E1E95"/>
    <w:rsid w:val="000E21FB"/>
    <w:rsid w:val="000E2374"/>
    <w:rsid w:val="000E23B4"/>
    <w:rsid w:val="000E2978"/>
    <w:rsid w:val="000E2B6B"/>
    <w:rsid w:val="000E2BA8"/>
    <w:rsid w:val="000E2CB5"/>
    <w:rsid w:val="000E2F98"/>
    <w:rsid w:val="000E3091"/>
    <w:rsid w:val="000E30AC"/>
    <w:rsid w:val="000E3199"/>
    <w:rsid w:val="000E3694"/>
    <w:rsid w:val="000E37CB"/>
    <w:rsid w:val="000E389D"/>
    <w:rsid w:val="000E3906"/>
    <w:rsid w:val="000E3975"/>
    <w:rsid w:val="000E3A6F"/>
    <w:rsid w:val="000E3F44"/>
    <w:rsid w:val="000E3FF5"/>
    <w:rsid w:val="000E4098"/>
    <w:rsid w:val="000E40A0"/>
    <w:rsid w:val="000E418B"/>
    <w:rsid w:val="000E41ED"/>
    <w:rsid w:val="000E44BF"/>
    <w:rsid w:val="000E44D3"/>
    <w:rsid w:val="000E454F"/>
    <w:rsid w:val="000E456A"/>
    <w:rsid w:val="000E47E7"/>
    <w:rsid w:val="000E48A9"/>
    <w:rsid w:val="000E48F4"/>
    <w:rsid w:val="000E4A45"/>
    <w:rsid w:val="000E5037"/>
    <w:rsid w:val="000E50A3"/>
    <w:rsid w:val="000E5322"/>
    <w:rsid w:val="000E548B"/>
    <w:rsid w:val="000E5A6C"/>
    <w:rsid w:val="000E5C8C"/>
    <w:rsid w:val="000E61AC"/>
    <w:rsid w:val="000E638E"/>
    <w:rsid w:val="000E6443"/>
    <w:rsid w:val="000E667C"/>
    <w:rsid w:val="000E66A3"/>
    <w:rsid w:val="000E6702"/>
    <w:rsid w:val="000E6749"/>
    <w:rsid w:val="000E69A3"/>
    <w:rsid w:val="000E6A97"/>
    <w:rsid w:val="000E6AAE"/>
    <w:rsid w:val="000E6BA3"/>
    <w:rsid w:val="000E7149"/>
    <w:rsid w:val="000E7729"/>
    <w:rsid w:val="000E7BC0"/>
    <w:rsid w:val="000E7F1F"/>
    <w:rsid w:val="000E7F57"/>
    <w:rsid w:val="000E7F63"/>
    <w:rsid w:val="000F01AC"/>
    <w:rsid w:val="000F040D"/>
    <w:rsid w:val="000F0BEE"/>
    <w:rsid w:val="000F0CF6"/>
    <w:rsid w:val="000F146B"/>
    <w:rsid w:val="000F155C"/>
    <w:rsid w:val="000F15EF"/>
    <w:rsid w:val="000F15FE"/>
    <w:rsid w:val="000F1643"/>
    <w:rsid w:val="000F1753"/>
    <w:rsid w:val="000F19C9"/>
    <w:rsid w:val="000F1CC0"/>
    <w:rsid w:val="000F1F7C"/>
    <w:rsid w:val="000F1F93"/>
    <w:rsid w:val="000F1F9A"/>
    <w:rsid w:val="000F1FC2"/>
    <w:rsid w:val="000F2135"/>
    <w:rsid w:val="000F21E8"/>
    <w:rsid w:val="000F2959"/>
    <w:rsid w:val="000F2D3C"/>
    <w:rsid w:val="000F2F04"/>
    <w:rsid w:val="000F2F24"/>
    <w:rsid w:val="000F2F47"/>
    <w:rsid w:val="000F3126"/>
    <w:rsid w:val="000F3218"/>
    <w:rsid w:val="000F3219"/>
    <w:rsid w:val="000F335E"/>
    <w:rsid w:val="000F3525"/>
    <w:rsid w:val="000F365D"/>
    <w:rsid w:val="000F3692"/>
    <w:rsid w:val="000F36D0"/>
    <w:rsid w:val="000F377D"/>
    <w:rsid w:val="000F388D"/>
    <w:rsid w:val="000F3B4E"/>
    <w:rsid w:val="000F3BE1"/>
    <w:rsid w:val="000F3F2D"/>
    <w:rsid w:val="000F4019"/>
    <w:rsid w:val="000F4082"/>
    <w:rsid w:val="000F40E8"/>
    <w:rsid w:val="000F40F0"/>
    <w:rsid w:val="000F4525"/>
    <w:rsid w:val="000F4691"/>
    <w:rsid w:val="000F4758"/>
    <w:rsid w:val="000F48CB"/>
    <w:rsid w:val="000F48E8"/>
    <w:rsid w:val="000F49F7"/>
    <w:rsid w:val="000F4B68"/>
    <w:rsid w:val="000F4B77"/>
    <w:rsid w:val="000F4D26"/>
    <w:rsid w:val="000F4D42"/>
    <w:rsid w:val="000F4D5B"/>
    <w:rsid w:val="000F5176"/>
    <w:rsid w:val="000F51EB"/>
    <w:rsid w:val="000F5276"/>
    <w:rsid w:val="000F5337"/>
    <w:rsid w:val="000F54D5"/>
    <w:rsid w:val="000F5684"/>
    <w:rsid w:val="000F5C27"/>
    <w:rsid w:val="000F5C34"/>
    <w:rsid w:val="000F5D7F"/>
    <w:rsid w:val="000F60C2"/>
    <w:rsid w:val="000F6111"/>
    <w:rsid w:val="000F6337"/>
    <w:rsid w:val="000F63DA"/>
    <w:rsid w:val="000F695A"/>
    <w:rsid w:val="000F6986"/>
    <w:rsid w:val="000F6B38"/>
    <w:rsid w:val="000F6BBD"/>
    <w:rsid w:val="000F6BE4"/>
    <w:rsid w:val="000F6D77"/>
    <w:rsid w:val="000F6E69"/>
    <w:rsid w:val="000F6FF4"/>
    <w:rsid w:val="000F748B"/>
    <w:rsid w:val="000F77FE"/>
    <w:rsid w:val="000F7A18"/>
    <w:rsid w:val="000F7A50"/>
    <w:rsid w:val="000F7B50"/>
    <w:rsid w:val="000F7BA5"/>
    <w:rsid w:val="000F7CFB"/>
    <w:rsid w:val="000F7E46"/>
    <w:rsid w:val="000F7F4F"/>
    <w:rsid w:val="00100026"/>
    <w:rsid w:val="00100363"/>
    <w:rsid w:val="001003B2"/>
    <w:rsid w:val="001004E6"/>
    <w:rsid w:val="00100571"/>
    <w:rsid w:val="001005E9"/>
    <w:rsid w:val="00100729"/>
    <w:rsid w:val="00100822"/>
    <w:rsid w:val="0010094B"/>
    <w:rsid w:val="001009E0"/>
    <w:rsid w:val="00100B1A"/>
    <w:rsid w:val="00100D84"/>
    <w:rsid w:val="00100E15"/>
    <w:rsid w:val="00100FC9"/>
    <w:rsid w:val="0010109A"/>
    <w:rsid w:val="0010135B"/>
    <w:rsid w:val="00101683"/>
    <w:rsid w:val="001018CF"/>
    <w:rsid w:val="00101903"/>
    <w:rsid w:val="00101D22"/>
    <w:rsid w:val="00101EDC"/>
    <w:rsid w:val="001020AB"/>
    <w:rsid w:val="001021D8"/>
    <w:rsid w:val="0010220D"/>
    <w:rsid w:val="00102247"/>
    <w:rsid w:val="001022DE"/>
    <w:rsid w:val="001023D9"/>
    <w:rsid w:val="0010289A"/>
    <w:rsid w:val="001029C2"/>
    <w:rsid w:val="00102CC7"/>
    <w:rsid w:val="00103093"/>
    <w:rsid w:val="00103164"/>
    <w:rsid w:val="0010318D"/>
    <w:rsid w:val="0010327A"/>
    <w:rsid w:val="00103318"/>
    <w:rsid w:val="0010333A"/>
    <w:rsid w:val="0010359B"/>
    <w:rsid w:val="001036D6"/>
    <w:rsid w:val="00103769"/>
    <w:rsid w:val="00103851"/>
    <w:rsid w:val="00103890"/>
    <w:rsid w:val="00103CD1"/>
    <w:rsid w:val="00103D5E"/>
    <w:rsid w:val="00103F55"/>
    <w:rsid w:val="0010406E"/>
    <w:rsid w:val="001041E1"/>
    <w:rsid w:val="00104316"/>
    <w:rsid w:val="00104516"/>
    <w:rsid w:val="00104731"/>
    <w:rsid w:val="001048C2"/>
    <w:rsid w:val="00104933"/>
    <w:rsid w:val="00104B9D"/>
    <w:rsid w:val="00104C5C"/>
    <w:rsid w:val="00104CB3"/>
    <w:rsid w:val="00104D59"/>
    <w:rsid w:val="00104E25"/>
    <w:rsid w:val="00104F20"/>
    <w:rsid w:val="00104FD4"/>
    <w:rsid w:val="001052FA"/>
    <w:rsid w:val="00105551"/>
    <w:rsid w:val="00105C2F"/>
    <w:rsid w:val="00105E13"/>
    <w:rsid w:val="00105F57"/>
    <w:rsid w:val="00106146"/>
    <w:rsid w:val="001061BA"/>
    <w:rsid w:val="001062BB"/>
    <w:rsid w:val="001063CC"/>
    <w:rsid w:val="0010648A"/>
    <w:rsid w:val="0010658C"/>
    <w:rsid w:val="00106682"/>
    <w:rsid w:val="001066B6"/>
    <w:rsid w:val="00106AD3"/>
    <w:rsid w:val="0010700B"/>
    <w:rsid w:val="001071D8"/>
    <w:rsid w:val="001072A5"/>
    <w:rsid w:val="00107837"/>
    <w:rsid w:val="00107A92"/>
    <w:rsid w:val="00107BCC"/>
    <w:rsid w:val="00107D63"/>
    <w:rsid w:val="00107DDE"/>
    <w:rsid w:val="00107DF3"/>
    <w:rsid w:val="001101E1"/>
    <w:rsid w:val="001101EC"/>
    <w:rsid w:val="00110241"/>
    <w:rsid w:val="00110504"/>
    <w:rsid w:val="001106AF"/>
    <w:rsid w:val="001107B5"/>
    <w:rsid w:val="00110AD6"/>
    <w:rsid w:val="00110BA7"/>
    <w:rsid w:val="00110E70"/>
    <w:rsid w:val="00110EDB"/>
    <w:rsid w:val="001110D0"/>
    <w:rsid w:val="00111134"/>
    <w:rsid w:val="001113F0"/>
    <w:rsid w:val="00111469"/>
    <w:rsid w:val="0011174E"/>
    <w:rsid w:val="001118F2"/>
    <w:rsid w:val="00111998"/>
    <w:rsid w:val="00111A31"/>
    <w:rsid w:val="00111BBA"/>
    <w:rsid w:val="00111BE9"/>
    <w:rsid w:val="00111DB6"/>
    <w:rsid w:val="00111E23"/>
    <w:rsid w:val="0011207E"/>
    <w:rsid w:val="00112124"/>
    <w:rsid w:val="00112391"/>
    <w:rsid w:val="001124F5"/>
    <w:rsid w:val="00112590"/>
    <w:rsid w:val="0011267C"/>
    <w:rsid w:val="00112B41"/>
    <w:rsid w:val="00112D92"/>
    <w:rsid w:val="00112E31"/>
    <w:rsid w:val="00112FCE"/>
    <w:rsid w:val="00113154"/>
    <w:rsid w:val="00113244"/>
    <w:rsid w:val="00113782"/>
    <w:rsid w:val="00113918"/>
    <w:rsid w:val="001139B2"/>
    <w:rsid w:val="00113CB2"/>
    <w:rsid w:val="00113CD2"/>
    <w:rsid w:val="00113CE6"/>
    <w:rsid w:val="00113E5B"/>
    <w:rsid w:val="00113E5C"/>
    <w:rsid w:val="0011414C"/>
    <w:rsid w:val="00114375"/>
    <w:rsid w:val="001143DC"/>
    <w:rsid w:val="0011450B"/>
    <w:rsid w:val="001145EB"/>
    <w:rsid w:val="00114613"/>
    <w:rsid w:val="00114911"/>
    <w:rsid w:val="0011499D"/>
    <w:rsid w:val="00114BC6"/>
    <w:rsid w:val="00114CD9"/>
    <w:rsid w:val="00115191"/>
    <w:rsid w:val="0011542E"/>
    <w:rsid w:val="001155F2"/>
    <w:rsid w:val="00115632"/>
    <w:rsid w:val="001157CF"/>
    <w:rsid w:val="001157E2"/>
    <w:rsid w:val="00115868"/>
    <w:rsid w:val="001158DD"/>
    <w:rsid w:val="00115A2C"/>
    <w:rsid w:val="00115AC3"/>
    <w:rsid w:val="00115B9B"/>
    <w:rsid w:val="00115B9C"/>
    <w:rsid w:val="00115D02"/>
    <w:rsid w:val="00115DBB"/>
    <w:rsid w:val="00115FB3"/>
    <w:rsid w:val="001167F2"/>
    <w:rsid w:val="001169F5"/>
    <w:rsid w:val="00116AB4"/>
    <w:rsid w:val="00116BB2"/>
    <w:rsid w:val="00116E87"/>
    <w:rsid w:val="001171E0"/>
    <w:rsid w:val="001172E4"/>
    <w:rsid w:val="00117316"/>
    <w:rsid w:val="0011743F"/>
    <w:rsid w:val="00117606"/>
    <w:rsid w:val="00117652"/>
    <w:rsid w:val="00117695"/>
    <w:rsid w:val="001176DF"/>
    <w:rsid w:val="001176F1"/>
    <w:rsid w:val="00117781"/>
    <w:rsid w:val="001178FB"/>
    <w:rsid w:val="0011798E"/>
    <w:rsid w:val="00117DC1"/>
    <w:rsid w:val="00117F77"/>
    <w:rsid w:val="0012043A"/>
    <w:rsid w:val="00120543"/>
    <w:rsid w:val="0012065D"/>
    <w:rsid w:val="001207BC"/>
    <w:rsid w:val="001207E0"/>
    <w:rsid w:val="001208F3"/>
    <w:rsid w:val="00120A11"/>
    <w:rsid w:val="00120C62"/>
    <w:rsid w:val="00120D78"/>
    <w:rsid w:val="00120F3B"/>
    <w:rsid w:val="00120FBC"/>
    <w:rsid w:val="00121073"/>
    <w:rsid w:val="00121077"/>
    <w:rsid w:val="00121156"/>
    <w:rsid w:val="00121168"/>
    <w:rsid w:val="0012154C"/>
    <w:rsid w:val="0012156F"/>
    <w:rsid w:val="001217FD"/>
    <w:rsid w:val="00121BF6"/>
    <w:rsid w:val="00121D47"/>
    <w:rsid w:val="00121F2E"/>
    <w:rsid w:val="001221DF"/>
    <w:rsid w:val="0012230E"/>
    <w:rsid w:val="0012273D"/>
    <w:rsid w:val="001228CA"/>
    <w:rsid w:val="001229F1"/>
    <w:rsid w:val="00122A06"/>
    <w:rsid w:val="00122AA6"/>
    <w:rsid w:val="00122B89"/>
    <w:rsid w:val="00122C8B"/>
    <w:rsid w:val="00122CA4"/>
    <w:rsid w:val="00122D25"/>
    <w:rsid w:val="00122EC4"/>
    <w:rsid w:val="00122F0E"/>
    <w:rsid w:val="00122F11"/>
    <w:rsid w:val="0012309B"/>
    <w:rsid w:val="001230B3"/>
    <w:rsid w:val="00123111"/>
    <w:rsid w:val="00123408"/>
    <w:rsid w:val="00123535"/>
    <w:rsid w:val="00123945"/>
    <w:rsid w:val="0012396D"/>
    <w:rsid w:val="001239B8"/>
    <w:rsid w:val="00123C09"/>
    <w:rsid w:val="00123C6D"/>
    <w:rsid w:val="00123C73"/>
    <w:rsid w:val="00123F30"/>
    <w:rsid w:val="00124229"/>
    <w:rsid w:val="001242CE"/>
    <w:rsid w:val="00124565"/>
    <w:rsid w:val="00124594"/>
    <w:rsid w:val="00124640"/>
    <w:rsid w:val="00124653"/>
    <w:rsid w:val="001247E1"/>
    <w:rsid w:val="00124A88"/>
    <w:rsid w:val="00124A98"/>
    <w:rsid w:val="00125382"/>
    <w:rsid w:val="00125384"/>
    <w:rsid w:val="001253F0"/>
    <w:rsid w:val="001255AE"/>
    <w:rsid w:val="0012561B"/>
    <w:rsid w:val="00125677"/>
    <w:rsid w:val="0012568E"/>
    <w:rsid w:val="001257DC"/>
    <w:rsid w:val="00125A42"/>
    <w:rsid w:val="00125BF1"/>
    <w:rsid w:val="00125CD1"/>
    <w:rsid w:val="00125F63"/>
    <w:rsid w:val="00126017"/>
    <w:rsid w:val="00126115"/>
    <w:rsid w:val="001263D6"/>
    <w:rsid w:val="001263E7"/>
    <w:rsid w:val="001265A0"/>
    <w:rsid w:val="00126703"/>
    <w:rsid w:val="00126795"/>
    <w:rsid w:val="00126904"/>
    <w:rsid w:val="00126A15"/>
    <w:rsid w:val="00126C0B"/>
    <w:rsid w:val="00126EA8"/>
    <w:rsid w:val="00127106"/>
    <w:rsid w:val="001273DB"/>
    <w:rsid w:val="001275A0"/>
    <w:rsid w:val="00127B77"/>
    <w:rsid w:val="00127DF5"/>
    <w:rsid w:val="00127E76"/>
    <w:rsid w:val="00127EFE"/>
    <w:rsid w:val="001300D0"/>
    <w:rsid w:val="00130149"/>
    <w:rsid w:val="00130262"/>
    <w:rsid w:val="00130441"/>
    <w:rsid w:val="0013049D"/>
    <w:rsid w:val="00130675"/>
    <w:rsid w:val="00130733"/>
    <w:rsid w:val="00130789"/>
    <w:rsid w:val="001309E1"/>
    <w:rsid w:val="00130D31"/>
    <w:rsid w:val="00130FB1"/>
    <w:rsid w:val="00131123"/>
    <w:rsid w:val="00131350"/>
    <w:rsid w:val="0013148A"/>
    <w:rsid w:val="00131722"/>
    <w:rsid w:val="001318FE"/>
    <w:rsid w:val="0013198F"/>
    <w:rsid w:val="001319A5"/>
    <w:rsid w:val="00131ADB"/>
    <w:rsid w:val="00131C34"/>
    <w:rsid w:val="00131D1D"/>
    <w:rsid w:val="00131D1E"/>
    <w:rsid w:val="00131FA7"/>
    <w:rsid w:val="00131FFA"/>
    <w:rsid w:val="0013235A"/>
    <w:rsid w:val="00132533"/>
    <w:rsid w:val="001325A3"/>
    <w:rsid w:val="001325B5"/>
    <w:rsid w:val="00132618"/>
    <w:rsid w:val="00132B0B"/>
    <w:rsid w:val="001330C6"/>
    <w:rsid w:val="0013325B"/>
    <w:rsid w:val="001333B9"/>
    <w:rsid w:val="00133679"/>
    <w:rsid w:val="00133D15"/>
    <w:rsid w:val="00133EAE"/>
    <w:rsid w:val="00134229"/>
    <w:rsid w:val="001342AD"/>
    <w:rsid w:val="001343FE"/>
    <w:rsid w:val="00134471"/>
    <w:rsid w:val="001345E9"/>
    <w:rsid w:val="0013460C"/>
    <w:rsid w:val="00134DA1"/>
    <w:rsid w:val="00134DC7"/>
    <w:rsid w:val="00134E1A"/>
    <w:rsid w:val="00134ED2"/>
    <w:rsid w:val="00135680"/>
    <w:rsid w:val="00135788"/>
    <w:rsid w:val="00135A04"/>
    <w:rsid w:val="00135B10"/>
    <w:rsid w:val="00135C1B"/>
    <w:rsid w:val="00135D3E"/>
    <w:rsid w:val="00135D81"/>
    <w:rsid w:val="00135D86"/>
    <w:rsid w:val="00136081"/>
    <w:rsid w:val="00136263"/>
    <w:rsid w:val="0013647F"/>
    <w:rsid w:val="00136540"/>
    <w:rsid w:val="00136591"/>
    <w:rsid w:val="001366E3"/>
    <w:rsid w:val="001366F6"/>
    <w:rsid w:val="00136767"/>
    <w:rsid w:val="001368C5"/>
    <w:rsid w:val="00136A8C"/>
    <w:rsid w:val="00136B2F"/>
    <w:rsid w:val="00136C71"/>
    <w:rsid w:val="00137075"/>
    <w:rsid w:val="00137095"/>
    <w:rsid w:val="001371B8"/>
    <w:rsid w:val="00137291"/>
    <w:rsid w:val="00137450"/>
    <w:rsid w:val="00137590"/>
    <w:rsid w:val="00137615"/>
    <w:rsid w:val="00137900"/>
    <w:rsid w:val="00137966"/>
    <w:rsid w:val="00137BBD"/>
    <w:rsid w:val="00137C5C"/>
    <w:rsid w:val="00140024"/>
    <w:rsid w:val="0014018C"/>
    <w:rsid w:val="00140317"/>
    <w:rsid w:val="001403C4"/>
    <w:rsid w:val="00140464"/>
    <w:rsid w:val="001404B7"/>
    <w:rsid w:val="001404DF"/>
    <w:rsid w:val="00140764"/>
    <w:rsid w:val="001407A3"/>
    <w:rsid w:val="00140828"/>
    <w:rsid w:val="001408F8"/>
    <w:rsid w:val="00140D32"/>
    <w:rsid w:val="00140E7D"/>
    <w:rsid w:val="00140FC0"/>
    <w:rsid w:val="0014114F"/>
    <w:rsid w:val="001411AC"/>
    <w:rsid w:val="001411B7"/>
    <w:rsid w:val="00141384"/>
    <w:rsid w:val="0014139B"/>
    <w:rsid w:val="001414B8"/>
    <w:rsid w:val="001416E8"/>
    <w:rsid w:val="00141CA4"/>
    <w:rsid w:val="00141CCD"/>
    <w:rsid w:val="00141D40"/>
    <w:rsid w:val="00141EDC"/>
    <w:rsid w:val="00141F1F"/>
    <w:rsid w:val="00141FDC"/>
    <w:rsid w:val="001421CF"/>
    <w:rsid w:val="001421D0"/>
    <w:rsid w:val="001421D1"/>
    <w:rsid w:val="00142271"/>
    <w:rsid w:val="001423C3"/>
    <w:rsid w:val="001423DF"/>
    <w:rsid w:val="0014279F"/>
    <w:rsid w:val="001427D3"/>
    <w:rsid w:val="00142AE8"/>
    <w:rsid w:val="00142C4B"/>
    <w:rsid w:val="00142D17"/>
    <w:rsid w:val="00142E9B"/>
    <w:rsid w:val="00143031"/>
    <w:rsid w:val="00143238"/>
    <w:rsid w:val="0014327C"/>
    <w:rsid w:val="0014329A"/>
    <w:rsid w:val="001432B2"/>
    <w:rsid w:val="001432C1"/>
    <w:rsid w:val="0014330B"/>
    <w:rsid w:val="0014336D"/>
    <w:rsid w:val="001436AE"/>
    <w:rsid w:val="001438EA"/>
    <w:rsid w:val="001439B2"/>
    <w:rsid w:val="001439DE"/>
    <w:rsid w:val="00143CB4"/>
    <w:rsid w:val="00143E72"/>
    <w:rsid w:val="00143EA4"/>
    <w:rsid w:val="00144076"/>
    <w:rsid w:val="0014421B"/>
    <w:rsid w:val="0014445E"/>
    <w:rsid w:val="0014480C"/>
    <w:rsid w:val="00144AEE"/>
    <w:rsid w:val="00144B42"/>
    <w:rsid w:val="00144C32"/>
    <w:rsid w:val="00144D67"/>
    <w:rsid w:val="00144F3F"/>
    <w:rsid w:val="00144F60"/>
    <w:rsid w:val="001451E9"/>
    <w:rsid w:val="00145357"/>
    <w:rsid w:val="00145379"/>
    <w:rsid w:val="00145656"/>
    <w:rsid w:val="0014594F"/>
    <w:rsid w:val="00145AF6"/>
    <w:rsid w:val="00145C50"/>
    <w:rsid w:val="00146076"/>
    <w:rsid w:val="0014613D"/>
    <w:rsid w:val="00146185"/>
    <w:rsid w:val="001464BF"/>
    <w:rsid w:val="001464FC"/>
    <w:rsid w:val="0014661A"/>
    <w:rsid w:val="0014673E"/>
    <w:rsid w:val="00146AA2"/>
    <w:rsid w:val="00146AC2"/>
    <w:rsid w:val="00146C72"/>
    <w:rsid w:val="00146CB4"/>
    <w:rsid w:val="001472A0"/>
    <w:rsid w:val="0014748D"/>
    <w:rsid w:val="0014768F"/>
    <w:rsid w:val="00147A34"/>
    <w:rsid w:val="00147B5B"/>
    <w:rsid w:val="00147BFB"/>
    <w:rsid w:val="00147C7C"/>
    <w:rsid w:val="00147E8F"/>
    <w:rsid w:val="001502DD"/>
    <w:rsid w:val="0015068E"/>
    <w:rsid w:val="001506BD"/>
    <w:rsid w:val="00150726"/>
    <w:rsid w:val="001508BC"/>
    <w:rsid w:val="00150AEF"/>
    <w:rsid w:val="00150CC5"/>
    <w:rsid w:val="001516E5"/>
    <w:rsid w:val="0015177B"/>
    <w:rsid w:val="00151B75"/>
    <w:rsid w:val="00151CE4"/>
    <w:rsid w:val="00151E03"/>
    <w:rsid w:val="00151E26"/>
    <w:rsid w:val="00151E4F"/>
    <w:rsid w:val="00151F0E"/>
    <w:rsid w:val="00151F3A"/>
    <w:rsid w:val="001521AA"/>
    <w:rsid w:val="001523C6"/>
    <w:rsid w:val="00152691"/>
    <w:rsid w:val="001526A1"/>
    <w:rsid w:val="00152713"/>
    <w:rsid w:val="0015274E"/>
    <w:rsid w:val="001528C3"/>
    <w:rsid w:val="00152996"/>
    <w:rsid w:val="00152AA4"/>
    <w:rsid w:val="00152D69"/>
    <w:rsid w:val="00152DFE"/>
    <w:rsid w:val="00152F0F"/>
    <w:rsid w:val="0015320D"/>
    <w:rsid w:val="001533C9"/>
    <w:rsid w:val="00153517"/>
    <w:rsid w:val="001535D7"/>
    <w:rsid w:val="001538AF"/>
    <w:rsid w:val="00153970"/>
    <w:rsid w:val="00153A46"/>
    <w:rsid w:val="00153C1A"/>
    <w:rsid w:val="00153CB7"/>
    <w:rsid w:val="00154343"/>
    <w:rsid w:val="00154369"/>
    <w:rsid w:val="001543A1"/>
    <w:rsid w:val="00154531"/>
    <w:rsid w:val="00154AE4"/>
    <w:rsid w:val="00154B79"/>
    <w:rsid w:val="00154ED0"/>
    <w:rsid w:val="00155005"/>
    <w:rsid w:val="00155156"/>
    <w:rsid w:val="0015517E"/>
    <w:rsid w:val="0015539A"/>
    <w:rsid w:val="001555C7"/>
    <w:rsid w:val="001555DD"/>
    <w:rsid w:val="001558EB"/>
    <w:rsid w:val="00155B16"/>
    <w:rsid w:val="00155BD3"/>
    <w:rsid w:val="00155F1C"/>
    <w:rsid w:val="00156257"/>
    <w:rsid w:val="001562A4"/>
    <w:rsid w:val="0015640B"/>
    <w:rsid w:val="00156655"/>
    <w:rsid w:val="001567C5"/>
    <w:rsid w:val="00156843"/>
    <w:rsid w:val="00156947"/>
    <w:rsid w:val="00156B49"/>
    <w:rsid w:val="00156C96"/>
    <w:rsid w:val="00156CE3"/>
    <w:rsid w:val="00157181"/>
    <w:rsid w:val="00157580"/>
    <w:rsid w:val="00157790"/>
    <w:rsid w:val="0015785A"/>
    <w:rsid w:val="00157D9D"/>
    <w:rsid w:val="00157E47"/>
    <w:rsid w:val="00157FD2"/>
    <w:rsid w:val="00157FF2"/>
    <w:rsid w:val="0016002E"/>
    <w:rsid w:val="0016023A"/>
    <w:rsid w:val="00160318"/>
    <w:rsid w:val="00160331"/>
    <w:rsid w:val="001606AE"/>
    <w:rsid w:val="001608F5"/>
    <w:rsid w:val="00160911"/>
    <w:rsid w:val="001609D6"/>
    <w:rsid w:val="00160A48"/>
    <w:rsid w:val="00160BF8"/>
    <w:rsid w:val="00160C80"/>
    <w:rsid w:val="00160E2E"/>
    <w:rsid w:val="00161056"/>
    <w:rsid w:val="0016106C"/>
    <w:rsid w:val="00161181"/>
    <w:rsid w:val="0016121B"/>
    <w:rsid w:val="00161232"/>
    <w:rsid w:val="00161604"/>
    <w:rsid w:val="00161634"/>
    <w:rsid w:val="00161694"/>
    <w:rsid w:val="0016179A"/>
    <w:rsid w:val="001617BE"/>
    <w:rsid w:val="00161F72"/>
    <w:rsid w:val="00161FC8"/>
    <w:rsid w:val="00161FD7"/>
    <w:rsid w:val="00162127"/>
    <w:rsid w:val="0016228D"/>
    <w:rsid w:val="00162331"/>
    <w:rsid w:val="0016239E"/>
    <w:rsid w:val="00162A30"/>
    <w:rsid w:val="00162A9C"/>
    <w:rsid w:val="00162B3F"/>
    <w:rsid w:val="00162D24"/>
    <w:rsid w:val="00162D69"/>
    <w:rsid w:val="00162F77"/>
    <w:rsid w:val="00163135"/>
    <w:rsid w:val="001635B9"/>
    <w:rsid w:val="00163606"/>
    <w:rsid w:val="0016365E"/>
    <w:rsid w:val="00163727"/>
    <w:rsid w:val="001637DF"/>
    <w:rsid w:val="001638A3"/>
    <w:rsid w:val="00163A0D"/>
    <w:rsid w:val="00163A2E"/>
    <w:rsid w:val="00163B94"/>
    <w:rsid w:val="00163C84"/>
    <w:rsid w:val="00163CB2"/>
    <w:rsid w:val="0016401D"/>
    <w:rsid w:val="00164261"/>
    <w:rsid w:val="0016466A"/>
    <w:rsid w:val="0016469B"/>
    <w:rsid w:val="0016474E"/>
    <w:rsid w:val="0016489F"/>
    <w:rsid w:val="00164A05"/>
    <w:rsid w:val="00164BC8"/>
    <w:rsid w:val="00164BCC"/>
    <w:rsid w:val="00164D22"/>
    <w:rsid w:val="00164F04"/>
    <w:rsid w:val="00165048"/>
    <w:rsid w:val="00165284"/>
    <w:rsid w:val="001652F7"/>
    <w:rsid w:val="001653C8"/>
    <w:rsid w:val="00165956"/>
    <w:rsid w:val="00165AB1"/>
    <w:rsid w:val="00165BDE"/>
    <w:rsid w:val="00165BE2"/>
    <w:rsid w:val="00165D08"/>
    <w:rsid w:val="00165DD5"/>
    <w:rsid w:val="00166098"/>
    <w:rsid w:val="001661E9"/>
    <w:rsid w:val="00166559"/>
    <w:rsid w:val="0016685F"/>
    <w:rsid w:val="001668E8"/>
    <w:rsid w:val="00166916"/>
    <w:rsid w:val="00166997"/>
    <w:rsid w:val="00166ED8"/>
    <w:rsid w:val="00166F0B"/>
    <w:rsid w:val="00166FB3"/>
    <w:rsid w:val="0016709C"/>
    <w:rsid w:val="0016715A"/>
    <w:rsid w:val="001673A3"/>
    <w:rsid w:val="00167472"/>
    <w:rsid w:val="00167499"/>
    <w:rsid w:val="00167692"/>
    <w:rsid w:val="00167C92"/>
    <w:rsid w:val="00167CF4"/>
    <w:rsid w:val="00167EB6"/>
    <w:rsid w:val="00170274"/>
    <w:rsid w:val="001702FA"/>
    <w:rsid w:val="00170389"/>
    <w:rsid w:val="00170620"/>
    <w:rsid w:val="00170709"/>
    <w:rsid w:val="0017090F"/>
    <w:rsid w:val="00170CC4"/>
    <w:rsid w:val="00170D32"/>
    <w:rsid w:val="00170EF8"/>
    <w:rsid w:val="00171078"/>
    <w:rsid w:val="001710A7"/>
    <w:rsid w:val="0017122A"/>
    <w:rsid w:val="00171A5E"/>
    <w:rsid w:val="00171B50"/>
    <w:rsid w:val="00171B9B"/>
    <w:rsid w:val="00171C3E"/>
    <w:rsid w:val="00171E9B"/>
    <w:rsid w:val="00171F59"/>
    <w:rsid w:val="00171FC7"/>
    <w:rsid w:val="001721AB"/>
    <w:rsid w:val="001722F1"/>
    <w:rsid w:val="00172470"/>
    <w:rsid w:val="001725D3"/>
    <w:rsid w:val="00172753"/>
    <w:rsid w:val="001729CD"/>
    <w:rsid w:val="00172D6F"/>
    <w:rsid w:val="00172E3A"/>
    <w:rsid w:val="00172ED6"/>
    <w:rsid w:val="00172F6E"/>
    <w:rsid w:val="001733C2"/>
    <w:rsid w:val="0017343E"/>
    <w:rsid w:val="0017377E"/>
    <w:rsid w:val="00173966"/>
    <w:rsid w:val="00173B63"/>
    <w:rsid w:val="00173EBB"/>
    <w:rsid w:val="00174048"/>
    <w:rsid w:val="00174171"/>
    <w:rsid w:val="001747A9"/>
    <w:rsid w:val="00174893"/>
    <w:rsid w:val="00174CD1"/>
    <w:rsid w:val="00174DE2"/>
    <w:rsid w:val="00174F1F"/>
    <w:rsid w:val="001750D5"/>
    <w:rsid w:val="00175286"/>
    <w:rsid w:val="001752D8"/>
    <w:rsid w:val="001755EA"/>
    <w:rsid w:val="00175609"/>
    <w:rsid w:val="0017579A"/>
    <w:rsid w:val="001757C3"/>
    <w:rsid w:val="0017587B"/>
    <w:rsid w:val="00175A3F"/>
    <w:rsid w:val="00175A90"/>
    <w:rsid w:val="00175BC5"/>
    <w:rsid w:val="00175CE3"/>
    <w:rsid w:val="00175D92"/>
    <w:rsid w:val="00175DF4"/>
    <w:rsid w:val="00175F48"/>
    <w:rsid w:val="00175F61"/>
    <w:rsid w:val="00175F9A"/>
    <w:rsid w:val="001766A2"/>
    <w:rsid w:val="00176E2C"/>
    <w:rsid w:val="00176F4E"/>
    <w:rsid w:val="00176FF9"/>
    <w:rsid w:val="00177031"/>
    <w:rsid w:val="001770BE"/>
    <w:rsid w:val="0017715D"/>
    <w:rsid w:val="00177249"/>
    <w:rsid w:val="001773C6"/>
    <w:rsid w:val="00177502"/>
    <w:rsid w:val="0017759C"/>
    <w:rsid w:val="001775B1"/>
    <w:rsid w:val="001776C6"/>
    <w:rsid w:val="0017777D"/>
    <w:rsid w:val="0017799E"/>
    <w:rsid w:val="00177E50"/>
    <w:rsid w:val="00177F13"/>
    <w:rsid w:val="00180051"/>
    <w:rsid w:val="001800C9"/>
    <w:rsid w:val="00180153"/>
    <w:rsid w:val="001801DB"/>
    <w:rsid w:val="00180275"/>
    <w:rsid w:val="00180360"/>
    <w:rsid w:val="00180645"/>
    <w:rsid w:val="00180674"/>
    <w:rsid w:val="001808EC"/>
    <w:rsid w:val="00180998"/>
    <w:rsid w:val="001809EE"/>
    <w:rsid w:val="00180C42"/>
    <w:rsid w:val="001810D1"/>
    <w:rsid w:val="00181326"/>
    <w:rsid w:val="00181470"/>
    <w:rsid w:val="001814EC"/>
    <w:rsid w:val="00181770"/>
    <w:rsid w:val="001818AC"/>
    <w:rsid w:val="00181A29"/>
    <w:rsid w:val="00181AEE"/>
    <w:rsid w:val="00181D99"/>
    <w:rsid w:val="00181DDC"/>
    <w:rsid w:val="0018215F"/>
    <w:rsid w:val="001824E6"/>
    <w:rsid w:val="00182512"/>
    <w:rsid w:val="00182B68"/>
    <w:rsid w:val="00182CAC"/>
    <w:rsid w:val="001834F7"/>
    <w:rsid w:val="00183925"/>
    <w:rsid w:val="00183ACC"/>
    <w:rsid w:val="00184392"/>
    <w:rsid w:val="00184515"/>
    <w:rsid w:val="0018475E"/>
    <w:rsid w:val="00184876"/>
    <w:rsid w:val="0018490B"/>
    <w:rsid w:val="00184A10"/>
    <w:rsid w:val="00184BA4"/>
    <w:rsid w:val="00184DCF"/>
    <w:rsid w:val="00184E6F"/>
    <w:rsid w:val="001850C7"/>
    <w:rsid w:val="00185651"/>
    <w:rsid w:val="0018593E"/>
    <w:rsid w:val="00185B32"/>
    <w:rsid w:val="00185BC6"/>
    <w:rsid w:val="00185E1D"/>
    <w:rsid w:val="001860D3"/>
    <w:rsid w:val="00186143"/>
    <w:rsid w:val="0018619F"/>
    <w:rsid w:val="00186207"/>
    <w:rsid w:val="0018634E"/>
    <w:rsid w:val="001864A3"/>
    <w:rsid w:val="00186755"/>
    <w:rsid w:val="001867B0"/>
    <w:rsid w:val="0018685D"/>
    <w:rsid w:val="001868C1"/>
    <w:rsid w:val="00186EAD"/>
    <w:rsid w:val="001873B1"/>
    <w:rsid w:val="001877B0"/>
    <w:rsid w:val="00187BB1"/>
    <w:rsid w:val="00187F1A"/>
    <w:rsid w:val="00187FC1"/>
    <w:rsid w:val="00187FF0"/>
    <w:rsid w:val="00190123"/>
    <w:rsid w:val="00190597"/>
    <w:rsid w:val="00190778"/>
    <w:rsid w:val="00190A18"/>
    <w:rsid w:val="00190BDA"/>
    <w:rsid w:val="00190C6D"/>
    <w:rsid w:val="00191132"/>
    <w:rsid w:val="00191273"/>
    <w:rsid w:val="001912E6"/>
    <w:rsid w:val="00191328"/>
    <w:rsid w:val="00191345"/>
    <w:rsid w:val="0019156A"/>
    <w:rsid w:val="0019179D"/>
    <w:rsid w:val="00191A7C"/>
    <w:rsid w:val="00191ACE"/>
    <w:rsid w:val="00191B21"/>
    <w:rsid w:val="00191BF0"/>
    <w:rsid w:val="00191C26"/>
    <w:rsid w:val="00191DD3"/>
    <w:rsid w:val="001922D9"/>
    <w:rsid w:val="00192517"/>
    <w:rsid w:val="00192714"/>
    <w:rsid w:val="0019278A"/>
    <w:rsid w:val="00192AD0"/>
    <w:rsid w:val="00192C68"/>
    <w:rsid w:val="00192D8F"/>
    <w:rsid w:val="00192EBB"/>
    <w:rsid w:val="00193087"/>
    <w:rsid w:val="001930AD"/>
    <w:rsid w:val="0019311A"/>
    <w:rsid w:val="0019313D"/>
    <w:rsid w:val="00193296"/>
    <w:rsid w:val="00193520"/>
    <w:rsid w:val="00193992"/>
    <w:rsid w:val="00193B25"/>
    <w:rsid w:val="00193C3E"/>
    <w:rsid w:val="00193D99"/>
    <w:rsid w:val="00193E14"/>
    <w:rsid w:val="00193E55"/>
    <w:rsid w:val="0019412E"/>
    <w:rsid w:val="0019435F"/>
    <w:rsid w:val="001943C2"/>
    <w:rsid w:val="00194630"/>
    <w:rsid w:val="00194705"/>
    <w:rsid w:val="00194937"/>
    <w:rsid w:val="00194B12"/>
    <w:rsid w:val="00194B51"/>
    <w:rsid w:val="00194CAC"/>
    <w:rsid w:val="00194D5D"/>
    <w:rsid w:val="00194F87"/>
    <w:rsid w:val="00195169"/>
    <w:rsid w:val="0019522E"/>
    <w:rsid w:val="00195342"/>
    <w:rsid w:val="00195467"/>
    <w:rsid w:val="001954E8"/>
    <w:rsid w:val="00195533"/>
    <w:rsid w:val="001955C0"/>
    <w:rsid w:val="00195690"/>
    <w:rsid w:val="0019582D"/>
    <w:rsid w:val="0019616D"/>
    <w:rsid w:val="0019655B"/>
    <w:rsid w:val="00196E2C"/>
    <w:rsid w:val="00196EA8"/>
    <w:rsid w:val="00196F00"/>
    <w:rsid w:val="00196FDC"/>
    <w:rsid w:val="00197229"/>
    <w:rsid w:val="00197394"/>
    <w:rsid w:val="00197535"/>
    <w:rsid w:val="00197998"/>
    <w:rsid w:val="00197A5A"/>
    <w:rsid w:val="00197B70"/>
    <w:rsid w:val="001A002B"/>
    <w:rsid w:val="001A0352"/>
    <w:rsid w:val="001A0510"/>
    <w:rsid w:val="001A070A"/>
    <w:rsid w:val="001A0743"/>
    <w:rsid w:val="001A0769"/>
    <w:rsid w:val="001A07E8"/>
    <w:rsid w:val="001A0902"/>
    <w:rsid w:val="001A09D3"/>
    <w:rsid w:val="001A0BDE"/>
    <w:rsid w:val="001A0E83"/>
    <w:rsid w:val="001A1122"/>
    <w:rsid w:val="001A113F"/>
    <w:rsid w:val="001A13CB"/>
    <w:rsid w:val="001A14B7"/>
    <w:rsid w:val="001A14B8"/>
    <w:rsid w:val="001A14F6"/>
    <w:rsid w:val="001A15F6"/>
    <w:rsid w:val="001A1859"/>
    <w:rsid w:val="001A1B61"/>
    <w:rsid w:val="001A1B68"/>
    <w:rsid w:val="001A1BFC"/>
    <w:rsid w:val="001A1DDD"/>
    <w:rsid w:val="001A1E99"/>
    <w:rsid w:val="001A2298"/>
    <w:rsid w:val="001A22A6"/>
    <w:rsid w:val="001A269C"/>
    <w:rsid w:val="001A2941"/>
    <w:rsid w:val="001A2CAE"/>
    <w:rsid w:val="001A2D40"/>
    <w:rsid w:val="001A2F35"/>
    <w:rsid w:val="001A30D2"/>
    <w:rsid w:val="001A34F7"/>
    <w:rsid w:val="001A3841"/>
    <w:rsid w:val="001A3A29"/>
    <w:rsid w:val="001A3A74"/>
    <w:rsid w:val="001A3AE5"/>
    <w:rsid w:val="001A3B16"/>
    <w:rsid w:val="001A3B84"/>
    <w:rsid w:val="001A3D39"/>
    <w:rsid w:val="001A3DF4"/>
    <w:rsid w:val="001A3FE6"/>
    <w:rsid w:val="001A404C"/>
    <w:rsid w:val="001A4052"/>
    <w:rsid w:val="001A40B0"/>
    <w:rsid w:val="001A4408"/>
    <w:rsid w:val="001A4463"/>
    <w:rsid w:val="001A45CD"/>
    <w:rsid w:val="001A465E"/>
    <w:rsid w:val="001A46C7"/>
    <w:rsid w:val="001A471E"/>
    <w:rsid w:val="001A4896"/>
    <w:rsid w:val="001A4A93"/>
    <w:rsid w:val="001A4D12"/>
    <w:rsid w:val="001A4DC7"/>
    <w:rsid w:val="001A4DEB"/>
    <w:rsid w:val="001A541F"/>
    <w:rsid w:val="001A542E"/>
    <w:rsid w:val="001A54AE"/>
    <w:rsid w:val="001A557F"/>
    <w:rsid w:val="001A5655"/>
    <w:rsid w:val="001A574D"/>
    <w:rsid w:val="001A5ABD"/>
    <w:rsid w:val="001A5B0F"/>
    <w:rsid w:val="001A5B40"/>
    <w:rsid w:val="001A5E23"/>
    <w:rsid w:val="001A5EB6"/>
    <w:rsid w:val="001A60D6"/>
    <w:rsid w:val="001A61F8"/>
    <w:rsid w:val="001A626E"/>
    <w:rsid w:val="001A6333"/>
    <w:rsid w:val="001A67D8"/>
    <w:rsid w:val="001A6AD0"/>
    <w:rsid w:val="001A6BFD"/>
    <w:rsid w:val="001A6D43"/>
    <w:rsid w:val="001A6DCB"/>
    <w:rsid w:val="001A6FCA"/>
    <w:rsid w:val="001A71ED"/>
    <w:rsid w:val="001A746E"/>
    <w:rsid w:val="001A7605"/>
    <w:rsid w:val="001A7732"/>
    <w:rsid w:val="001A77D9"/>
    <w:rsid w:val="001A78A1"/>
    <w:rsid w:val="001A78A8"/>
    <w:rsid w:val="001A7924"/>
    <w:rsid w:val="001A7A1C"/>
    <w:rsid w:val="001A7B1E"/>
    <w:rsid w:val="001A7C2F"/>
    <w:rsid w:val="001A7DB6"/>
    <w:rsid w:val="001A7FA9"/>
    <w:rsid w:val="001B00EC"/>
    <w:rsid w:val="001B019C"/>
    <w:rsid w:val="001B086A"/>
    <w:rsid w:val="001B0964"/>
    <w:rsid w:val="001B0A3A"/>
    <w:rsid w:val="001B0C43"/>
    <w:rsid w:val="001B12DE"/>
    <w:rsid w:val="001B1421"/>
    <w:rsid w:val="001B1470"/>
    <w:rsid w:val="001B14BC"/>
    <w:rsid w:val="001B1C68"/>
    <w:rsid w:val="001B1EAF"/>
    <w:rsid w:val="001B1F5F"/>
    <w:rsid w:val="001B1FF2"/>
    <w:rsid w:val="001B2098"/>
    <w:rsid w:val="001B20C9"/>
    <w:rsid w:val="001B234F"/>
    <w:rsid w:val="001B2779"/>
    <w:rsid w:val="001B27CB"/>
    <w:rsid w:val="001B28F8"/>
    <w:rsid w:val="001B2A46"/>
    <w:rsid w:val="001B2CF6"/>
    <w:rsid w:val="001B3041"/>
    <w:rsid w:val="001B33D5"/>
    <w:rsid w:val="001B35CB"/>
    <w:rsid w:val="001B38E6"/>
    <w:rsid w:val="001B3BAC"/>
    <w:rsid w:val="001B3C93"/>
    <w:rsid w:val="001B3E14"/>
    <w:rsid w:val="001B3F32"/>
    <w:rsid w:val="001B3F86"/>
    <w:rsid w:val="001B403B"/>
    <w:rsid w:val="001B4177"/>
    <w:rsid w:val="001B435B"/>
    <w:rsid w:val="001B453E"/>
    <w:rsid w:val="001B4884"/>
    <w:rsid w:val="001B491E"/>
    <w:rsid w:val="001B4BD7"/>
    <w:rsid w:val="001B4D8D"/>
    <w:rsid w:val="001B50BB"/>
    <w:rsid w:val="001B5151"/>
    <w:rsid w:val="001B5310"/>
    <w:rsid w:val="001B53A4"/>
    <w:rsid w:val="001B562F"/>
    <w:rsid w:val="001B5BC4"/>
    <w:rsid w:val="001B5BD3"/>
    <w:rsid w:val="001B5C4E"/>
    <w:rsid w:val="001B5D3A"/>
    <w:rsid w:val="001B5D41"/>
    <w:rsid w:val="001B5DE0"/>
    <w:rsid w:val="001B5E6A"/>
    <w:rsid w:val="001B61B2"/>
    <w:rsid w:val="001B61CD"/>
    <w:rsid w:val="001B64A5"/>
    <w:rsid w:val="001B66A6"/>
    <w:rsid w:val="001B67B3"/>
    <w:rsid w:val="001B6B75"/>
    <w:rsid w:val="001B6FB7"/>
    <w:rsid w:val="001B7057"/>
    <w:rsid w:val="001B7131"/>
    <w:rsid w:val="001B718B"/>
    <w:rsid w:val="001B71F9"/>
    <w:rsid w:val="001B7342"/>
    <w:rsid w:val="001B764B"/>
    <w:rsid w:val="001B7F20"/>
    <w:rsid w:val="001B7F58"/>
    <w:rsid w:val="001B7F68"/>
    <w:rsid w:val="001C00A6"/>
    <w:rsid w:val="001C04E5"/>
    <w:rsid w:val="001C0590"/>
    <w:rsid w:val="001C05B2"/>
    <w:rsid w:val="001C063B"/>
    <w:rsid w:val="001C0697"/>
    <w:rsid w:val="001C06E2"/>
    <w:rsid w:val="001C0C38"/>
    <w:rsid w:val="001C0CC6"/>
    <w:rsid w:val="001C0E37"/>
    <w:rsid w:val="001C0EA6"/>
    <w:rsid w:val="001C10A6"/>
    <w:rsid w:val="001C1104"/>
    <w:rsid w:val="001C11E2"/>
    <w:rsid w:val="001C12C2"/>
    <w:rsid w:val="001C1981"/>
    <w:rsid w:val="001C1BB0"/>
    <w:rsid w:val="001C1C80"/>
    <w:rsid w:val="001C1ED5"/>
    <w:rsid w:val="001C1F09"/>
    <w:rsid w:val="001C205B"/>
    <w:rsid w:val="001C228B"/>
    <w:rsid w:val="001C241B"/>
    <w:rsid w:val="001C2484"/>
    <w:rsid w:val="001C2A61"/>
    <w:rsid w:val="001C2BCB"/>
    <w:rsid w:val="001C2C6E"/>
    <w:rsid w:val="001C2C77"/>
    <w:rsid w:val="001C2EC4"/>
    <w:rsid w:val="001C3046"/>
    <w:rsid w:val="001C33C8"/>
    <w:rsid w:val="001C3810"/>
    <w:rsid w:val="001C391A"/>
    <w:rsid w:val="001C3B8A"/>
    <w:rsid w:val="001C3D16"/>
    <w:rsid w:val="001C3D94"/>
    <w:rsid w:val="001C3EA7"/>
    <w:rsid w:val="001C3FFF"/>
    <w:rsid w:val="001C41B1"/>
    <w:rsid w:val="001C4377"/>
    <w:rsid w:val="001C459D"/>
    <w:rsid w:val="001C45B0"/>
    <w:rsid w:val="001C4669"/>
    <w:rsid w:val="001C46F3"/>
    <w:rsid w:val="001C4A1B"/>
    <w:rsid w:val="001C4EF9"/>
    <w:rsid w:val="001C4FCC"/>
    <w:rsid w:val="001C50C8"/>
    <w:rsid w:val="001C51C0"/>
    <w:rsid w:val="001C53C1"/>
    <w:rsid w:val="001C53D8"/>
    <w:rsid w:val="001C5742"/>
    <w:rsid w:val="001C5791"/>
    <w:rsid w:val="001C59A1"/>
    <w:rsid w:val="001C5D49"/>
    <w:rsid w:val="001C5E75"/>
    <w:rsid w:val="001C6206"/>
    <w:rsid w:val="001C6656"/>
    <w:rsid w:val="001C6735"/>
    <w:rsid w:val="001C67C9"/>
    <w:rsid w:val="001C6841"/>
    <w:rsid w:val="001C68AA"/>
    <w:rsid w:val="001C69DA"/>
    <w:rsid w:val="001C6A79"/>
    <w:rsid w:val="001C6C8B"/>
    <w:rsid w:val="001C71AC"/>
    <w:rsid w:val="001C7225"/>
    <w:rsid w:val="001C73F9"/>
    <w:rsid w:val="001C775D"/>
    <w:rsid w:val="001C784D"/>
    <w:rsid w:val="001C79E0"/>
    <w:rsid w:val="001C7B46"/>
    <w:rsid w:val="001C7CEA"/>
    <w:rsid w:val="001C7E41"/>
    <w:rsid w:val="001D0026"/>
    <w:rsid w:val="001D00F2"/>
    <w:rsid w:val="001D017A"/>
    <w:rsid w:val="001D0184"/>
    <w:rsid w:val="001D0351"/>
    <w:rsid w:val="001D03D7"/>
    <w:rsid w:val="001D0437"/>
    <w:rsid w:val="001D04CD"/>
    <w:rsid w:val="001D05E2"/>
    <w:rsid w:val="001D090E"/>
    <w:rsid w:val="001D10BC"/>
    <w:rsid w:val="001D17B2"/>
    <w:rsid w:val="001D1CA9"/>
    <w:rsid w:val="001D1D5C"/>
    <w:rsid w:val="001D1D6F"/>
    <w:rsid w:val="001D20FD"/>
    <w:rsid w:val="001D230D"/>
    <w:rsid w:val="001D2480"/>
    <w:rsid w:val="001D27BC"/>
    <w:rsid w:val="001D27C5"/>
    <w:rsid w:val="001D2B02"/>
    <w:rsid w:val="001D2CE3"/>
    <w:rsid w:val="001D2D08"/>
    <w:rsid w:val="001D2E03"/>
    <w:rsid w:val="001D2EF1"/>
    <w:rsid w:val="001D2F3F"/>
    <w:rsid w:val="001D3318"/>
    <w:rsid w:val="001D33BB"/>
    <w:rsid w:val="001D34BD"/>
    <w:rsid w:val="001D3509"/>
    <w:rsid w:val="001D35B4"/>
    <w:rsid w:val="001D3630"/>
    <w:rsid w:val="001D3647"/>
    <w:rsid w:val="001D3A39"/>
    <w:rsid w:val="001D3A3B"/>
    <w:rsid w:val="001D3A99"/>
    <w:rsid w:val="001D3CD1"/>
    <w:rsid w:val="001D3D17"/>
    <w:rsid w:val="001D4072"/>
    <w:rsid w:val="001D4098"/>
    <w:rsid w:val="001D40F0"/>
    <w:rsid w:val="001D4182"/>
    <w:rsid w:val="001D42EE"/>
    <w:rsid w:val="001D4391"/>
    <w:rsid w:val="001D43B4"/>
    <w:rsid w:val="001D4841"/>
    <w:rsid w:val="001D492F"/>
    <w:rsid w:val="001D499F"/>
    <w:rsid w:val="001D4D3A"/>
    <w:rsid w:val="001D4E5F"/>
    <w:rsid w:val="001D524E"/>
    <w:rsid w:val="001D53B8"/>
    <w:rsid w:val="001D54E4"/>
    <w:rsid w:val="001D54FD"/>
    <w:rsid w:val="001D561A"/>
    <w:rsid w:val="001D589D"/>
    <w:rsid w:val="001D5908"/>
    <w:rsid w:val="001D5959"/>
    <w:rsid w:val="001D59CF"/>
    <w:rsid w:val="001D5A91"/>
    <w:rsid w:val="001D5ABC"/>
    <w:rsid w:val="001D5AC2"/>
    <w:rsid w:val="001D5C0C"/>
    <w:rsid w:val="001D5D08"/>
    <w:rsid w:val="001D5D95"/>
    <w:rsid w:val="001D5DDA"/>
    <w:rsid w:val="001D5FBF"/>
    <w:rsid w:val="001D6197"/>
    <w:rsid w:val="001D61CA"/>
    <w:rsid w:val="001D63B2"/>
    <w:rsid w:val="001D64EE"/>
    <w:rsid w:val="001D6578"/>
    <w:rsid w:val="001D6890"/>
    <w:rsid w:val="001D6A4D"/>
    <w:rsid w:val="001D6C8F"/>
    <w:rsid w:val="001D6DA5"/>
    <w:rsid w:val="001D6F87"/>
    <w:rsid w:val="001D7105"/>
    <w:rsid w:val="001D721C"/>
    <w:rsid w:val="001D7254"/>
    <w:rsid w:val="001D7369"/>
    <w:rsid w:val="001D745C"/>
    <w:rsid w:val="001D74A0"/>
    <w:rsid w:val="001D7808"/>
    <w:rsid w:val="001D7891"/>
    <w:rsid w:val="001D78CB"/>
    <w:rsid w:val="001D799F"/>
    <w:rsid w:val="001D79A8"/>
    <w:rsid w:val="001D7AEE"/>
    <w:rsid w:val="001D7BEF"/>
    <w:rsid w:val="001D7E81"/>
    <w:rsid w:val="001D7EF0"/>
    <w:rsid w:val="001E033B"/>
    <w:rsid w:val="001E0358"/>
    <w:rsid w:val="001E0801"/>
    <w:rsid w:val="001E0A59"/>
    <w:rsid w:val="001E0F4C"/>
    <w:rsid w:val="001E0F8E"/>
    <w:rsid w:val="001E1057"/>
    <w:rsid w:val="001E1098"/>
    <w:rsid w:val="001E1294"/>
    <w:rsid w:val="001E1301"/>
    <w:rsid w:val="001E1467"/>
    <w:rsid w:val="001E14F9"/>
    <w:rsid w:val="001E1814"/>
    <w:rsid w:val="001E1AD4"/>
    <w:rsid w:val="001E1EEF"/>
    <w:rsid w:val="001E2125"/>
    <w:rsid w:val="001E21E9"/>
    <w:rsid w:val="001E245A"/>
    <w:rsid w:val="001E295E"/>
    <w:rsid w:val="001E2C85"/>
    <w:rsid w:val="001E2EA4"/>
    <w:rsid w:val="001E2EDC"/>
    <w:rsid w:val="001E2F58"/>
    <w:rsid w:val="001E306F"/>
    <w:rsid w:val="001E3118"/>
    <w:rsid w:val="001E3380"/>
    <w:rsid w:val="001E33E9"/>
    <w:rsid w:val="001E3406"/>
    <w:rsid w:val="001E346B"/>
    <w:rsid w:val="001E3603"/>
    <w:rsid w:val="001E3700"/>
    <w:rsid w:val="001E37AA"/>
    <w:rsid w:val="001E38DD"/>
    <w:rsid w:val="001E394E"/>
    <w:rsid w:val="001E3A89"/>
    <w:rsid w:val="001E3ACA"/>
    <w:rsid w:val="001E3BC5"/>
    <w:rsid w:val="001E3C09"/>
    <w:rsid w:val="001E3F67"/>
    <w:rsid w:val="001E4300"/>
    <w:rsid w:val="001E4466"/>
    <w:rsid w:val="001E4CFF"/>
    <w:rsid w:val="001E4EF3"/>
    <w:rsid w:val="001E517D"/>
    <w:rsid w:val="001E54C7"/>
    <w:rsid w:val="001E54D1"/>
    <w:rsid w:val="001E5636"/>
    <w:rsid w:val="001E5765"/>
    <w:rsid w:val="001E5814"/>
    <w:rsid w:val="001E588A"/>
    <w:rsid w:val="001E5929"/>
    <w:rsid w:val="001E5A3C"/>
    <w:rsid w:val="001E5B22"/>
    <w:rsid w:val="001E5D79"/>
    <w:rsid w:val="001E5EF6"/>
    <w:rsid w:val="001E60A6"/>
    <w:rsid w:val="001E6276"/>
    <w:rsid w:val="001E6929"/>
    <w:rsid w:val="001E693D"/>
    <w:rsid w:val="001E6956"/>
    <w:rsid w:val="001E6B46"/>
    <w:rsid w:val="001E6C69"/>
    <w:rsid w:val="001E6F3E"/>
    <w:rsid w:val="001E7095"/>
    <w:rsid w:val="001E70A7"/>
    <w:rsid w:val="001E7361"/>
    <w:rsid w:val="001E7606"/>
    <w:rsid w:val="001E76DC"/>
    <w:rsid w:val="001E783F"/>
    <w:rsid w:val="001E7D32"/>
    <w:rsid w:val="001E7E57"/>
    <w:rsid w:val="001F01E4"/>
    <w:rsid w:val="001F07D2"/>
    <w:rsid w:val="001F08A4"/>
    <w:rsid w:val="001F09E8"/>
    <w:rsid w:val="001F0BC2"/>
    <w:rsid w:val="001F0D4F"/>
    <w:rsid w:val="001F148A"/>
    <w:rsid w:val="001F1BF6"/>
    <w:rsid w:val="001F1C74"/>
    <w:rsid w:val="001F2032"/>
    <w:rsid w:val="001F2316"/>
    <w:rsid w:val="001F2402"/>
    <w:rsid w:val="001F243B"/>
    <w:rsid w:val="001F2686"/>
    <w:rsid w:val="001F26DD"/>
    <w:rsid w:val="001F2C23"/>
    <w:rsid w:val="001F2FB4"/>
    <w:rsid w:val="001F3102"/>
    <w:rsid w:val="001F31D3"/>
    <w:rsid w:val="001F32CE"/>
    <w:rsid w:val="001F333E"/>
    <w:rsid w:val="001F3344"/>
    <w:rsid w:val="001F34DE"/>
    <w:rsid w:val="001F35C3"/>
    <w:rsid w:val="001F36BF"/>
    <w:rsid w:val="001F38AA"/>
    <w:rsid w:val="001F39A4"/>
    <w:rsid w:val="001F3CC3"/>
    <w:rsid w:val="001F3DEA"/>
    <w:rsid w:val="001F4025"/>
    <w:rsid w:val="001F4213"/>
    <w:rsid w:val="001F424A"/>
    <w:rsid w:val="001F42BB"/>
    <w:rsid w:val="001F449A"/>
    <w:rsid w:val="001F4517"/>
    <w:rsid w:val="001F458F"/>
    <w:rsid w:val="001F45E2"/>
    <w:rsid w:val="001F49BF"/>
    <w:rsid w:val="001F4A16"/>
    <w:rsid w:val="001F4B6C"/>
    <w:rsid w:val="001F4C2F"/>
    <w:rsid w:val="001F4F34"/>
    <w:rsid w:val="001F4F49"/>
    <w:rsid w:val="001F5062"/>
    <w:rsid w:val="001F5086"/>
    <w:rsid w:val="001F5136"/>
    <w:rsid w:val="001F5137"/>
    <w:rsid w:val="001F5365"/>
    <w:rsid w:val="001F53A1"/>
    <w:rsid w:val="001F5448"/>
    <w:rsid w:val="001F5597"/>
    <w:rsid w:val="001F5855"/>
    <w:rsid w:val="001F5AC2"/>
    <w:rsid w:val="001F5C83"/>
    <w:rsid w:val="001F5D9B"/>
    <w:rsid w:val="001F5E55"/>
    <w:rsid w:val="001F6001"/>
    <w:rsid w:val="001F6306"/>
    <w:rsid w:val="001F66C7"/>
    <w:rsid w:val="001F67B8"/>
    <w:rsid w:val="001F6BD8"/>
    <w:rsid w:val="001F6F0E"/>
    <w:rsid w:val="001F7376"/>
    <w:rsid w:val="001F7385"/>
    <w:rsid w:val="001F73C8"/>
    <w:rsid w:val="001F741F"/>
    <w:rsid w:val="001F7424"/>
    <w:rsid w:val="001F74CB"/>
    <w:rsid w:val="001F7560"/>
    <w:rsid w:val="001F789A"/>
    <w:rsid w:val="001F790B"/>
    <w:rsid w:val="001F7AC3"/>
    <w:rsid w:val="001F7D60"/>
    <w:rsid w:val="001F7EA6"/>
    <w:rsid w:val="002002B3"/>
    <w:rsid w:val="00200489"/>
    <w:rsid w:val="00200707"/>
    <w:rsid w:val="0020073C"/>
    <w:rsid w:val="002010BC"/>
    <w:rsid w:val="002011A8"/>
    <w:rsid w:val="002011BA"/>
    <w:rsid w:val="0020126B"/>
    <w:rsid w:val="00201445"/>
    <w:rsid w:val="002014B4"/>
    <w:rsid w:val="002015E0"/>
    <w:rsid w:val="00201980"/>
    <w:rsid w:val="00201A4D"/>
    <w:rsid w:val="00201C17"/>
    <w:rsid w:val="00201C95"/>
    <w:rsid w:val="00201CB0"/>
    <w:rsid w:val="00201CC5"/>
    <w:rsid w:val="00202359"/>
    <w:rsid w:val="002023C0"/>
    <w:rsid w:val="002025AF"/>
    <w:rsid w:val="00202873"/>
    <w:rsid w:val="0020299C"/>
    <w:rsid w:val="00202AC7"/>
    <w:rsid w:val="00202AFA"/>
    <w:rsid w:val="00202B44"/>
    <w:rsid w:val="00202B6D"/>
    <w:rsid w:val="00202CDC"/>
    <w:rsid w:val="00202E21"/>
    <w:rsid w:val="00203370"/>
    <w:rsid w:val="002033F0"/>
    <w:rsid w:val="00203430"/>
    <w:rsid w:val="002034B6"/>
    <w:rsid w:val="00203559"/>
    <w:rsid w:val="002035D3"/>
    <w:rsid w:val="002036D0"/>
    <w:rsid w:val="00203A16"/>
    <w:rsid w:val="00203A56"/>
    <w:rsid w:val="00203BBB"/>
    <w:rsid w:val="00203C1B"/>
    <w:rsid w:val="00203E4B"/>
    <w:rsid w:val="002042D2"/>
    <w:rsid w:val="0020442B"/>
    <w:rsid w:val="002044A3"/>
    <w:rsid w:val="002044AE"/>
    <w:rsid w:val="002044B6"/>
    <w:rsid w:val="002044DA"/>
    <w:rsid w:val="002046B6"/>
    <w:rsid w:val="0020473C"/>
    <w:rsid w:val="002048BF"/>
    <w:rsid w:val="002048E1"/>
    <w:rsid w:val="00204A5E"/>
    <w:rsid w:val="00204B61"/>
    <w:rsid w:val="00204CD5"/>
    <w:rsid w:val="00204E34"/>
    <w:rsid w:val="0020514D"/>
    <w:rsid w:val="0020530A"/>
    <w:rsid w:val="00205482"/>
    <w:rsid w:val="00205B45"/>
    <w:rsid w:val="00205B49"/>
    <w:rsid w:val="00205BD3"/>
    <w:rsid w:val="00205D6F"/>
    <w:rsid w:val="00205DC4"/>
    <w:rsid w:val="00205E76"/>
    <w:rsid w:val="00206123"/>
    <w:rsid w:val="00206172"/>
    <w:rsid w:val="00206444"/>
    <w:rsid w:val="002067DB"/>
    <w:rsid w:val="00206943"/>
    <w:rsid w:val="002069BB"/>
    <w:rsid w:val="00206A18"/>
    <w:rsid w:val="00206B50"/>
    <w:rsid w:val="00206BE2"/>
    <w:rsid w:val="00206C33"/>
    <w:rsid w:val="00206CE7"/>
    <w:rsid w:val="00206FA7"/>
    <w:rsid w:val="00207069"/>
    <w:rsid w:val="00207412"/>
    <w:rsid w:val="00207570"/>
    <w:rsid w:val="002075D3"/>
    <w:rsid w:val="002075F7"/>
    <w:rsid w:val="00207908"/>
    <w:rsid w:val="002079B3"/>
    <w:rsid w:val="002100C4"/>
    <w:rsid w:val="00210168"/>
    <w:rsid w:val="00210320"/>
    <w:rsid w:val="0021032F"/>
    <w:rsid w:val="002104B8"/>
    <w:rsid w:val="00210513"/>
    <w:rsid w:val="00210736"/>
    <w:rsid w:val="002107BE"/>
    <w:rsid w:val="00210824"/>
    <w:rsid w:val="00210855"/>
    <w:rsid w:val="00210A4F"/>
    <w:rsid w:val="00210B99"/>
    <w:rsid w:val="00210D5A"/>
    <w:rsid w:val="00210EA8"/>
    <w:rsid w:val="00210FC5"/>
    <w:rsid w:val="002112D3"/>
    <w:rsid w:val="00211347"/>
    <w:rsid w:val="002114A5"/>
    <w:rsid w:val="002116A2"/>
    <w:rsid w:val="00211D06"/>
    <w:rsid w:val="00211D7B"/>
    <w:rsid w:val="00211D7E"/>
    <w:rsid w:val="00211E6C"/>
    <w:rsid w:val="00211F06"/>
    <w:rsid w:val="00211FF8"/>
    <w:rsid w:val="0021215E"/>
    <w:rsid w:val="002122E3"/>
    <w:rsid w:val="0021230B"/>
    <w:rsid w:val="00212421"/>
    <w:rsid w:val="00212892"/>
    <w:rsid w:val="0021299B"/>
    <w:rsid w:val="00212AE8"/>
    <w:rsid w:val="00212B3A"/>
    <w:rsid w:val="00212BF5"/>
    <w:rsid w:val="00212E07"/>
    <w:rsid w:val="0021301E"/>
    <w:rsid w:val="002130C5"/>
    <w:rsid w:val="002136C0"/>
    <w:rsid w:val="00213B61"/>
    <w:rsid w:val="00213C1A"/>
    <w:rsid w:val="00213DA0"/>
    <w:rsid w:val="00213E91"/>
    <w:rsid w:val="00213E92"/>
    <w:rsid w:val="002142E6"/>
    <w:rsid w:val="00214392"/>
    <w:rsid w:val="00214432"/>
    <w:rsid w:val="002145A0"/>
    <w:rsid w:val="00214778"/>
    <w:rsid w:val="0021494B"/>
    <w:rsid w:val="0021499D"/>
    <w:rsid w:val="00214C4C"/>
    <w:rsid w:val="00214C8F"/>
    <w:rsid w:val="00215012"/>
    <w:rsid w:val="0021550D"/>
    <w:rsid w:val="002155B8"/>
    <w:rsid w:val="0021588E"/>
    <w:rsid w:val="00215A99"/>
    <w:rsid w:val="00215B1A"/>
    <w:rsid w:val="00215E99"/>
    <w:rsid w:val="002160C0"/>
    <w:rsid w:val="00216420"/>
    <w:rsid w:val="00216ACD"/>
    <w:rsid w:val="00216C54"/>
    <w:rsid w:val="00216DD2"/>
    <w:rsid w:val="00216EA1"/>
    <w:rsid w:val="00216F72"/>
    <w:rsid w:val="00217032"/>
    <w:rsid w:val="00217330"/>
    <w:rsid w:val="0021749B"/>
    <w:rsid w:val="002176F2"/>
    <w:rsid w:val="002178D9"/>
    <w:rsid w:val="0022001B"/>
    <w:rsid w:val="002201C0"/>
    <w:rsid w:val="0022030E"/>
    <w:rsid w:val="0022031F"/>
    <w:rsid w:val="00220391"/>
    <w:rsid w:val="002203CE"/>
    <w:rsid w:val="0022040F"/>
    <w:rsid w:val="00220497"/>
    <w:rsid w:val="002204BC"/>
    <w:rsid w:val="0022076B"/>
    <w:rsid w:val="00220E42"/>
    <w:rsid w:val="002210AF"/>
    <w:rsid w:val="00221118"/>
    <w:rsid w:val="00221383"/>
    <w:rsid w:val="002213B8"/>
    <w:rsid w:val="00221588"/>
    <w:rsid w:val="002216F4"/>
    <w:rsid w:val="00221786"/>
    <w:rsid w:val="00221916"/>
    <w:rsid w:val="00221927"/>
    <w:rsid w:val="00221966"/>
    <w:rsid w:val="00221A20"/>
    <w:rsid w:val="00221BC1"/>
    <w:rsid w:val="00221F1F"/>
    <w:rsid w:val="00222082"/>
    <w:rsid w:val="00222136"/>
    <w:rsid w:val="002221BE"/>
    <w:rsid w:val="00222259"/>
    <w:rsid w:val="002222E2"/>
    <w:rsid w:val="00222547"/>
    <w:rsid w:val="00222653"/>
    <w:rsid w:val="00222884"/>
    <w:rsid w:val="00222A19"/>
    <w:rsid w:val="00222B20"/>
    <w:rsid w:val="00222E5D"/>
    <w:rsid w:val="00223242"/>
    <w:rsid w:val="00223586"/>
    <w:rsid w:val="00223657"/>
    <w:rsid w:val="002236A3"/>
    <w:rsid w:val="002237D5"/>
    <w:rsid w:val="00223A32"/>
    <w:rsid w:val="00223A58"/>
    <w:rsid w:val="00223C7C"/>
    <w:rsid w:val="00223D03"/>
    <w:rsid w:val="00223D5C"/>
    <w:rsid w:val="00223ECC"/>
    <w:rsid w:val="00223F47"/>
    <w:rsid w:val="00223F48"/>
    <w:rsid w:val="00224034"/>
    <w:rsid w:val="002240FF"/>
    <w:rsid w:val="00224292"/>
    <w:rsid w:val="002243D1"/>
    <w:rsid w:val="0022440F"/>
    <w:rsid w:val="002246AD"/>
    <w:rsid w:val="00224757"/>
    <w:rsid w:val="002248A3"/>
    <w:rsid w:val="00224986"/>
    <w:rsid w:val="002249BD"/>
    <w:rsid w:val="00224D21"/>
    <w:rsid w:val="00224E06"/>
    <w:rsid w:val="00224E44"/>
    <w:rsid w:val="00224E70"/>
    <w:rsid w:val="00224F81"/>
    <w:rsid w:val="00224FF1"/>
    <w:rsid w:val="002251C6"/>
    <w:rsid w:val="0022521B"/>
    <w:rsid w:val="0022523E"/>
    <w:rsid w:val="00225273"/>
    <w:rsid w:val="002252E7"/>
    <w:rsid w:val="002253A4"/>
    <w:rsid w:val="002253F0"/>
    <w:rsid w:val="00225467"/>
    <w:rsid w:val="00225669"/>
    <w:rsid w:val="00225813"/>
    <w:rsid w:val="0022597F"/>
    <w:rsid w:val="0022601A"/>
    <w:rsid w:val="002261BE"/>
    <w:rsid w:val="002261E2"/>
    <w:rsid w:val="002268FA"/>
    <w:rsid w:val="00227049"/>
    <w:rsid w:val="00227086"/>
    <w:rsid w:val="002275FF"/>
    <w:rsid w:val="002276CB"/>
    <w:rsid w:val="00227716"/>
    <w:rsid w:val="00227900"/>
    <w:rsid w:val="002279B7"/>
    <w:rsid w:val="00227B68"/>
    <w:rsid w:val="00227DAC"/>
    <w:rsid w:val="00227E6A"/>
    <w:rsid w:val="00227F8D"/>
    <w:rsid w:val="00227FE1"/>
    <w:rsid w:val="0023007A"/>
    <w:rsid w:val="00230242"/>
    <w:rsid w:val="0023033D"/>
    <w:rsid w:val="0023039C"/>
    <w:rsid w:val="002303B3"/>
    <w:rsid w:val="00230459"/>
    <w:rsid w:val="0023052B"/>
    <w:rsid w:val="002308EF"/>
    <w:rsid w:val="00230954"/>
    <w:rsid w:val="00230B75"/>
    <w:rsid w:val="00230CB5"/>
    <w:rsid w:val="00230DF9"/>
    <w:rsid w:val="00230F25"/>
    <w:rsid w:val="00230F8F"/>
    <w:rsid w:val="00231379"/>
    <w:rsid w:val="002313C0"/>
    <w:rsid w:val="00231400"/>
    <w:rsid w:val="002314B1"/>
    <w:rsid w:val="002314C6"/>
    <w:rsid w:val="002315EF"/>
    <w:rsid w:val="00231696"/>
    <w:rsid w:val="002317B5"/>
    <w:rsid w:val="00231B2B"/>
    <w:rsid w:val="00231BAF"/>
    <w:rsid w:val="00231D90"/>
    <w:rsid w:val="00231E71"/>
    <w:rsid w:val="00231ECF"/>
    <w:rsid w:val="00231F68"/>
    <w:rsid w:val="00232261"/>
    <w:rsid w:val="00232520"/>
    <w:rsid w:val="0023291F"/>
    <w:rsid w:val="00232ADA"/>
    <w:rsid w:val="00232CF4"/>
    <w:rsid w:val="00232D00"/>
    <w:rsid w:val="00232D1D"/>
    <w:rsid w:val="00232F54"/>
    <w:rsid w:val="00232FB4"/>
    <w:rsid w:val="00232FDB"/>
    <w:rsid w:val="00233197"/>
    <w:rsid w:val="0023342E"/>
    <w:rsid w:val="002335F5"/>
    <w:rsid w:val="00233697"/>
    <w:rsid w:val="0023376F"/>
    <w:rsid w:val="00233BE7"/>
    <w:rsid w:val="00233C08"/>
    <w:rsid w:val="00233ED8"/>
    <w:rsid w:val="002344C5"/>
    <w:rsid w:val="00234502"/>
    <w:rsid w:val="00234598"/>
    <w:rsid w:val="0023459D"/>
    <w:rsid w:val="00234892"/>
    <w:rsid w:val="00234A0B"/>
    <w:rsid w:val="00234A39"/>
    <w:rsid w:val="00234AC6"/>
    <w:rsid w:val="00234CC2"/>
    <w:rsid w:val="00234EE4"/>
    <w:rsid w:val="002353E1"/>
    <w:rsid w:val="002357BE"/>
    <w:rsid w:val="002358EF"/>
    <w:rsid w:val="0023590E"/>
    <w:rsid w:val="002359A5"/>
    <w:rsid w:val="002359B1"/>
    <w:rsid w:val="00235AC7"/>
    <w:rsid w:val="00235CC3"/>
    <w:rsid w:val="00235D6E"/>
    <w:rsid w:val="00235DB8"/>
    <w:rsid w:val="00235E32"/>
    <w:rsid w:val="00235F32"/>
    <w:rsid w:val="0023600E"/>
    <w:rsid w:val="00236095"/>
    <w:rsid w:val="0023624B"/>
    <w:rsid w:val="0023625A"/>
    <w:rsid w:val="0023640E"/>
    <w:rsid w:val="00236517"/>
    <w:rsid w:val="0023651A"/>
    <w:rsid w:val="002366CB"/>
    <w:rsid w:val="00236843"/>
    <w:rsid w:val="00236887"/>
    <w:rsid w:val="00236958"/>
    <w:rsid w:val="00236972"/>
    <w:rsid w:val="00236B9E"/>
    <w:rsid w:val="00236C41"/>
    <w:rsid w:val="00236C9D"/>
    <w:rsid w:val="00236D66"/>
    <w:rsid w:val="00236EF6"/>
    <w:rsid w:val="0023714E"/>
    <w:rsid w:val="00237220"/>
    <w:rsid w:val="0023728D"/>
    <w:rsid w:val="0023742D"/>
    <w:rsid w:val="002374A4"/>
    <w:rsid w:val="00237607"/>
    <w:rsid w:val="00237CC3"/>
    <w:rsid w:val="00237E00"/>
    <w:rsid w:val="00237EC6"/>
    <w:rsid w:val="00237ECA"/>
    <w:rsid w:val="00237ED5"/>
    <w:rsid w:val="00237F2A"/>
    <w:rsid w:val="00240187"/>
    <w:rsid w:val="00240309"/>
    <w:rsid w:val="002403A9"/>
    <w:rsid w:val="002408B3"/>
    <w:rsid w:val="002408E4"/>
    <w:rsid w:val="00240A2E"/>
    <w:rsid w:val="00240B27"/>
    <w:rsid w:val="00240D3B"/>
    <w:rsid w:val="00240DBC"/>
    <w:rsid w:val="00240E37"/>
    <w:rsid w:val="00241049"/>
    <w:rsid w:val="0024126F"/>
    <w:rsid w:val="00241478"/>
    <w:rsid w:val="00241486"/>
    <w:rsid w:val="0024167D"/>
    <w:rsid w:val="00241982"/>
    <w:rsid w:val="00241C36"/>
    <w:rsid w:val="00241D75"/>
    <w:rsid w:val="00241E79"/>
    <w:rsid w:val="002420A3"/>
    <w:rsid w:val="002420D1"/>
    <w:rsid w:val="002424FB"/>
    <w:rsid w:val="00242513"/>
    <w:rsid w:val="0024269D"/>
    <w:rsid w:val="002427F6"/>
    <w:rsid w:val="002427F8"/>
    <w:rsid w:val="0024285E"/>
    <w:rsid w:val="00242923"/>
    <w:rsid w:val="00242B77"/>
    <w:rsid w:val="00242B98"/>
    <w:rsid w:val="00242D30"/>
    <w:rsid w:val="00242DDC"/>
    <w:rsid w:val="00242E44"/>
    <w:rsid w:val="00242EDB"/>
    <w:rsid w:val="00242F1C"/>
    <w:rsid w:val="00243199"/>
    <w:rsid w:val="002435A3"/>
    <w:rsid w:val="0024397A"/>
    <w:rsid w:val="00243A02"/>
    <w:rsid w:val="00243E96"/>
    <w:rsid w:val="00243FA2"/>
    <w:rsid w:val="00244304"/>
    <w:rsid w:val="0024459C"/>
    <w:rsid w:val="002446F8"/>
    <w:rsid w:val="0024471F"/>
    <w:rsid w:val="002447F3"/>
    <w:rsid w:val="002448B8"/>
    <w:rsid w:val="0024498F"/>
    <w:rsid w:val="00244B06"/>
    <w:rsid w:val="00244BAD"/>
    <w:rsid w:val="00245091"/>
    <w:rsid w:val="0024519D"/>
    <w:rsid w:val="00245342"/>
    <w:rsid w:val="0024535F"/>
    <w:rsid w:val="002453DE"/>
    <w:rsid w:val="0024547C"/>
    <w:rsid w:val="002454F0"/>
    <w:rsid w:val="002455A6"/>
    <w:rsid w:val="002455B9"/>
    <w:rsid w:val="00245696"/>
    <w:rsid w:val="002456CC"/>
    <w:rsid w:val="00245785"/>
    <w:rsid w:val="002457CD"/>
    <w:rsid w:val="00245894"/>
    <w:rsid w:val="00245901"/>
    <w:rsid w:val="00245B44"/>
    <w:rsid w:val="00246030"/>
    <w:rsid w:val="00246357"/>
    <w:rsid w:val="0024663F"/>
    <w:rsid w:val="002466AE"/>
    <w:rsid w:val="002467F5"/>
    <w:rsid w:val="002468A7"/>
    <w:rsid w:val="002468D8"/>
    <w:rsid w:val="00246ACE"/>
    <w:rsid w:val="002470C1"/>
    <w:rsid w:val="002470D8"/>
    <w:rsid w:val="002471E7"/>
    <w:rsid w:val="0024747F"/>
    <w:rsid w:val="00247522"/>
    <w:rsid w:val="00247612"/>
    <w:rsid w:val="0024765E"/>
    <w:rsid w:val="00247725"/>
    <w:rsid w:val="00247AE9"/>
    <w:rsid w:val="00247C9B"/>
    <w:rsid w:val="00247EE8"/>
    <w:rsid w:val="0025008C"/>
    <w:rsid w:val="00250206"/>
    <w:rsid w:val="0025070D"/>
    <w:rsid w:val="00250799"/>
    <w:rsid w:val="0025084F"/>
    <w:rsid w:val="00250987"/>
    <w:rsid w:val="00250C3D"/>
    <w:rsid w:val="00250C6F"/>
    <w:rsid w:val="00250CF0"/>
    <w:rsid w:val="00250F04"/>
    <w:rsid w:val="00251670"/>
    <w:rsid w:val="00251681"/>
    <w:rsid w:val="00251A23"/>
    <w:rsid w:val="00251B6E"/>
    <w:rsid w:val="00251FF9"/>
    <w:rsid w:val="0025281C"/>
    <w:rsid w:val="00252A31"/>
    <w:rsid w:val="00252AB2"/>
    <w:rsid w:val="00252DB6"/>
    <w:rsid w:val="00252F1F"/>
    <w:rsid w:val="00252F88"/>
    <w:rsid w:val="002533A6"/>
    <w:rsid w:val="002534F1"/>
    <w:rsid w:val="00253808"/>
    <w:rsid w:val="0025399B"/>
    <w:rsid w:val="00253A1A"/>
    <w:rsid w:val="00253C43"/>
    <w:rsid w:val="00253D33"/>
    <w:rsid w:val="00254083"/>
    <w:rsid w:val="002541E8"/>
    <w:rsid w:val="002542C8"/>
    <w:rsid w:val="002543C9"/>
    <w:rsid w:val="00254686"/>
    <w:rsid w:val="00254767"/>
    <w:rsid w:val="002548EA"/>
    <w:rsid w:val="00254C46"/>
    <w:rsid w:val="00254F39"/>
    <w:rsid w:val="00255004"/>
    <w:rsid w:val="0025517A"/>
    <w:rsid w:val="002553D5"/>
    <w:rsid w:val="0025547E"/>
    <w:rsid w:val="00255513"/>
    <w:rsid w:val="0025557E"/>
    <w:rsid w:val="002555CC"/>
    <w:rsid w:val="00255647"/>
    <w:rsid w:val="00255704"/>
    <w:rsid w:val="0025585C"/>
    <w:rsid w:val="0025591D"/>
    <w:rsid w:val="00255A44"/>
    <w:rsid w:val="00255ADB"/>
    <w:rsid w:val="00255AF7"/>
    <w:rsid w:val="00255B7F"/>
    <w:rsid w:val="00255C65"/>
    <w:rsid w:val="00255E21"/>
    <w:rsid w:val="00255E70"/>
    <w:rsid w:val="00255E9F"/>
    <w:rsid w:val="00255ED9"/>
    <w:rsid w:val="0025614F"/>
    <w:rsid w:val="00256384"/>
    <w:rsid w:val="0025644E"/>
    <w:rsid w:val="00256489"/>
    <w:rsid w:val="002564AB"/>
    <w:rsid w:val="002565F8"/>
    <w:rsid w:val="00256601"/>
    <w:rsid w:val="00256608"/>
    <w:rsid w:val="00256861"/>
    <w:rsid w:val="00256945"/>
    <w:rsid w:val="00256A1B"/>
    <w:rsid w:val="00256B77"/>
    <w:rsid w:val="00257348"/>
    <w:rsid w:val="00257435"/>
    <w:rsid w:val="002575B5"/>
    <w:rsid w:val="0025768F"/>
    <w:rsid w:val="002577D9"/>
    <w:rsid w:val="002577DF"/>
    <w:rsid w:val="00257A77"/>
    <w:rsid w:val="00257E5B"/>
    <w:rsid w:val="00257EF9"/>
    <w:rsid w:val="00257F02"/>
    <w:rsid w:val="00260061"/>
    <w:rsid w:val="002600CF"/>
    <w:rsid w:val="0026013A"/>
    <w:rsid w:val="0026065D"/>
    <w:rsid w:val="00260733"/>
    <w:rsid w:val="00260A52"/>
    <w:rsid w:val="00260BD6"/>
    <w:rsid w:val="00260D43"/>
    <w:rsid w:val="00260E30"/>
    <w:rsid w:val="00261061"/>
    <w:rsid w:val="0026145B"/>
    <w:rsid w:val="00261489"/>
    <w:rsid w:val="0026159D"/>
    <w:rsid w:val="00261701"/>
    <w:rsid w:val="0026171A"/>
    <w:rsid w:val="00261788"/>
    <w:rsid w:val="002617F6"/>
    <w:rsid w:val="002619D4"/>
    <w:rsid w:val="00261B29"/>
    <w:rsid w:val="00261B6A"/>
    <w:rsid w:val="00261C60"/>
    <w:rsid w:val="00261C6A"/>
    <w:rsid w:val="00261CE4"/>
    <w:rsid w:val="00261E16"/>
    <w:rsid w:val="002621D2"/>
    <w:rsid w:val="0026226C"/>
    <w:rsid w:val="002622FA"/>
    <w:rsid w:val="002625DB"/>
    <w:rsid w:val="0026278C"/>
    <w:rsid w:val="00262A7B"/>
    <w:rsid w:val="00262BF3"/>
    <w:rsid w:val="00262E7E"/>
    <w:rsid w:val="00263040"/>
    <w:rsid w:val="002633AF"/>
    <w:rsid w:val="002633C3"/>
    <w:rsid w:val="00263755"/>
    <w:rsid w:val="00263A91"/>
    <w:rsid w:val="00263C3B"/>
    <w:rsid w:val="0026404A"/>
    <w:rsid w:val="002640AB"/>
    <w:rsid w:val="0026410C"/>
    <w:rsid w:val="00264111"/>
    <w:rsid w:val="0026411F"/>
    <w:rsid w:val="002644F6"/>
    <w:rsid w:val="002644FE"/>
    <w:rsid w:val="00264A66"/>
    <w:rsid w:val="00264D3C"/>
    <w:rsid w:val="00264D3D"/>
    <w:rsid w:val="00264DB1"/>
    <w:rsid w:val="00264E31"/>
    <w:rsid w:val="00264FEF"/>
    <w:rsid w:val="00265239"/>
    <w:rsid w:val="00265265"/>
    <w:rsid w:val="002653EB"/>
    <w:rsid w:val="002654A5"/>
    <w:rsid w:val="0026571B"/>
    <w:rsid w:val="00265750"/>
    <w:rsid w:val="00265756"/>
    <w:rsid w:val="00265765"/>
    <w:rsid w:val="00265BE6"/>
    <w:rsid w:val="002661D0"/>
    <w:rsid w:val="002662D6"/>
    <w:rsid w:val="002667DD"/>
    <w:rsid w:val="0026682E"/>
    <w:rsid w:val="0026685A"/>
    <w:rsid w:val="002668BD"/>
    <w:rsid w:val="002669D6"/>
    <w:rsid w:val="00266A36"/>
    <w:rsid w:val="00266AF4"/>
    <w:rsid w:val="00266E4F"/>
    <w:rsid w:val="0026704D"/>
    <w:rsid w:val="00267148"/>
    <w:rsid w:val="002671F3"/>
    <w:rsid w:val="00267262"/>
    <w:rsid w:val="0026798A"/>
    <w:rsid w:val="00267CF8"/>
    <w:rsid w:val="00267D19"/>
    <w:rsid w:val="00267FE4"/>
    <w:rsid w:val="002700F5"/>
    <w:rsid w:val="00270551"/>
    <w:rsid w:val="00270929"/>
    <w:rsid w:val="002709F0"/>
    <w:rsid w:val="00270A3D"/>
    <w:rsid w:val="00270A42"/>
    <w:rsid w:val="00270A67"/>
    <w:rsid w:val="00270A6D"/>
    <w:rsid w:val="00270AE5"/>
    <w:rsid w:val="00270B74"/>
    <w:rsid w:val="00270BB7"/>
    <w:rsid w:val="00270C06"/>
    <w:rsid w:val="00270D65"/>
    <w:rsid w:val="00270ED6"/>
    <w:rsid w:val="00271057"/>
    <w:rsid w:val="00271141"/>
    <w:rsid w:val="00271491"/>
    <w:rsid w:val="00271556"/>
    <w:rsid w:val="00271708"/>
    <w:rsid w:val="00271A3F"/>
    <w:rsid w:val="00271B22"/>
    <w:rsid w:val="00271C23"/>
    <w:rsid w:val="00271C3C"/>
    <w:rsid w:val="00271D1F"/>
    <w:rsid w:val="00271D80"/>
    <w:rsid w:val="0027201C"/>
    <w:rsid w:val="00272421"/>
    <w:rsid w:val="002724C5"/>
    <w:rsid w:val="0027262A"/>
    <w:rsid w:val="00272689"/>
    <w:rsid w:val="00272A86"/>
    <w:rsid w:val="00272AEF"/>
    <w:rsid w:val="00272B4F"/>
    <w:rsid w:val="00272B87"/>
    <w:rsid w:val="00272BD4"/>
    <w:rsid w:val="00272D54"/>
    <w:rsid w:val="00272D63"/>
    <w:rsid w:val="00272F5F"/>
    <w:rsid w:val="00272FE2"/>
    <w:rsid w:val="00273045"/>
    <w:rsid w:val="00273075"/>
    <w:rsid w:val="00273126"/>
    <w:rsid w:val="002731DE"/>
    <w:rsid w:val="002732F9"/>
    <w:rsid w:val="002733EF"/>
    <w:rsid w:val="00273449"/>
    <w:rsid w:val="00273459"/>
    <w:rsid w:val="0027396F"/>
    <w:rsid w:val="00273C8D"/>
    <w:rsid w:val="00273F0D"/>
    <w:rsid w:val="00273F51"/>
    <w:rsid w:val="00274098"/>
    <w:rsid w:val="002742CC"/>
    <w:rsid w:val="002742DF"/>
    <w:rsid w:val="002743B7"/>
    <w:rsid w:val="002749F5"/>
    <w:rsid w:val="00274CA5"/>
    <w:rsid w:val="00274F6E"/>
    <w:rsid w:val="002750B6"/>
    <w:rsid w:val="00275505"/>
    <w:rsid w:val="00275531"/>
    <w:rsid w:val="00275805"/>
    <w:rsid w:val="0027589A"/>
    <w:rsid w:val="002758DD"/>
    <w:rsid w:val="0027598A"/>
    <w:rsid w:val="00275C22"/>
    <w:rsid w:val="00275C9B"/>
    <w:rsid w:val="00275D3B"/>
    <w:rsid w:val="00275E0B"/>
    <w:rsid w:val="00275E98"/>
    <w:rsid w:val="00276471"/>
    <w:rsid w:val="002764E9"/>
    <w:rsid w:val="0027658F"/>
    <w:rsid w:val="002765AF"/>
    <w:rsid w:val="00276659"/>
    <w:rsid w:val="002766BF"/>
    <w:rsid w:val="00276899"/>
    <w:rsid w:val="00276B62"/>
    <w:rsid w:val="00276C16"/>
    <w:rsid w:val="00276C1E"/>
    <w:rsid w:val="00276CC1"/>
    <w:rsid w:val="00276CFB"/>
    <w:rsid w:val="00276D1F"/>
    <w:rsid w:val="00276F0F"/>
    <w:rsid w:val="00276F1F"/>
    <w:rsid w:val="002773AF"/>
    <w:rsid w:val="00277664"/>
    <w:rsid w:val="002776C0"/>
    <w:rsid w:val="00277730"/>
    <w:rsid w:val="00277771"/>
    <w:rsid w:val="0027789A"/>
    <w:rsid w:val="002778B0"/>
    <w:rsid w:val="002779D4"/>
    <w:rsid w:val="00277A90"/>
    <w:rsid w:val="00277A9F"/>
    <w:rsid w:val="00277AFB"/>
    <w:rsid w:val="00277DB5"/>
    <w:rsid w:val="00277E42"/>
    <w:rsid w:val="00277FDA"/>
    <w:rsid w:val="00280147"/>
    <w:rsid w:val="002802A3"/>
    <w:rsid w:val="002804BC"/>
    <w:rsid w:val="0028062A"/>
    <w:rsid w:val="002806E0"/>
    <w:rsid w:val="002807EE"/>
    <w:rsid w:val="00280992"/>
    <w:rsid w:val="00280B1C"/>
    <w:rsid w:val="00280B63"/>
    <w:rsid w:val="00280F36"/>
    <w:rsid w:val="00280FC6"/>
    <w:rsid w:val="00281100"/>
    <w:rsid w:val="00281110"/>
    <w:rsid w:val="0028124E"/>
    <w:rsid w:val="00281322"/>
    <w:rsid w:val="002813CD"/>
    <w:rsid w:val="00281499"/>
    <w:rsid w:val="002815AD"/>
    <w:rsid w:val="00281690"/>
    <w:rsid w:val="002816E8"/>
    <w:rsid w:val="00281889"/>
    <w:rsid w:val="002822D8"/>
    <w:rsid w:val="0028269A"/>
    <w:rsid w:val="0028269D"/>
    <w:rsid w:val="00282861"/>
    <w:rsid w:val="00282982"/>
    <w:rsid w:val="00282B26"/>
    <w:rsid w:val="00282B79"/>
    <w:rsid w:val="00282B7C"/>
    <w:rsid w:val="00282EBC"/>
    <w:rsid w:val="00282EE7"/>
    <w:rsid w:val="00282F59"/>
    <w:rsid w:val="00282F73"/>
    <w:rsid w:val="00282FDB"/>
    <w:rsid w:val="00283DE6"/>
    <w:rsid w:val="0028416B"/>
    <w:rsid w:val="002846AD"/>
    <w:rsid w:val="002849E2"/>
    <w:rsid w:val="00284ACC"/>
    <w:rsid w:val="00284EAC"/>
    <w:rsid w:val="00284F05"/>
    <w:rsid w:val="00284FA2"/>
    <w:rsid w:val="002856B9"/>
    <w:rsid w:val="002856CA"/>
    <w:rsid w:val="002857DC"/>
    <w:rsid w:val="00285826"/>
    <w:rsid w:val="00285B16"/>
    <w:rsid w:val="00285B59"/>
    <w:rsid w:val="00285CD7"/>
    <w:rsid w:val="00285D9B"/>
    <w:rsid w:val="0028613D"/>
    <w:rsid w:val="002862F8"/>
    <w:rsid w:val="00286406"/>
    <w:rsid w:val="002867D2"/>
    <w:rsid w:val="002867EE"/>
    <w:rsid w:val="002869D0"/>
    <w:rsid w:val="00286A2C"/>
    <w:rsid w:val="00286AC4"/>
    <w:rsid w:val="00286D75"/>
    <w:rsid w:val="00286DD0"/>
    <w:rsid w:val="00286F8F"/>
    <w:rsid w:val="0028729B"/>
    <w:rsid w:val="00287317"/>
    <w:rsid w:val="0028743D"/>
    <w:rsid w:val="002874F9"/>
    <w:rsid w:val="00287541"/>
    <w:rsid w:val="002876B9"/>
    <w:rsid w:val="00287733"/>
    <w:rsid w:val="002878A7"/>
    <w:rsid w:val="002878F5"/>
    <w:rsid w:val="00287941"/>
    <w:rsid w:val="002879FE"/>
    <w:rsid w:val="00287C55"/>
    <w:rsid w:val="00287CC5"/>
    <w:rsid w:val="00287D0A"/>
    <w:rsid w:val="00287E1C"/>
    <w:rsid w:val="00287ED2"/>
    <w:rsid w:val="00290132"/>
    <w:rsid w:val="00290291"/>
    <w:rsid w:val="0029034D"/>
    <w:rsid w:val="002903DA"/>
    <w:rsid w:val="0029040B"/>
    <w:rsid w:val="00290555"/>
    <w:rsid w:val="0029063A"/>
    <w:rsid w:val="002906EA"/>
    <w:rsid w:val="002907BF"/>
    <w:rsid w:val="002909FE"/>
    <w:rsid w:val="00290A12"/>
    <w:rsid w:val="00290B69"/>
    <w:rsid w:val="00290C0B"/>
    <w:rsid w:val="00290DDC"/>
    <w:rsid w:val="00290E79"/>
    <w:rsid w:val="00291109"/>
    <w:rsid w:val="0029114C"/>
    <w:rsid w:val="00291417"/>
    <w:rsid w:val="00291454"/>
    <w:rsid w:val="002914AA"/>
    <w:rsid w:val="002915E0"/>
    <w:rsid w:val="00291611"/>
    <w:rsid w:val="00291619"/>
    <w:rsid w:val="00291746"/>
    <w:rsid w:val="00291864"/>
    <w:rsid w:val="00291AA5"/>
    <w:rsid w:val="00291CC2"/>
    <w:rsid w:val="002923A6"/>
    <w:rsid w:val="00292431"/>
    <w:rsid w:val="0029278C"/>
    <w:rsid w:val="00292848"/>
    <w:rsid w:val="00292C52"/>
    <w:rsid w:val="00292D28"/>
    <w:rsid w:val="00292D4B"/>
    <w:rsid w:val="0029320A"/>
    <w:rsid w:val="00293509"/>
    <w:rsid w:val="002935AC"/>
    <w:rsid w:val="00293705"/>
    <w:rsid w:val="0029387E"/>
    <w:rsid w:val="002938BE"/>
    <w:rsid w:val="002938D2"/>
    <w:rsid w:val="00293D09"/>
    <w:rsid w:val="00294128"/>
    <w:rsid w:val="002941BF"/>
    <w:rsid w:val="0029446E"/>
    <w:rsid w:val="002944C3"/>
    <w:rsid w:val="0029453B"/>
    <w:rsid w:val="0029454F"/>
    <w:rsid w:val="002947F6"/>
    <w:rsid w:val="00294BFE"/>
    <w:rsid w:val="00294C2C"/>
    <w:rsid w:val="00294E7E"/>
    <w:rsid w:val="00294F61"/>
    <w:rsid w:val="0029504C"/>
    <w:rsid w:val="00295194"/>
    <w:rsid w:val="00295312"/>
    <w:rsid w:val="0029535C"/>
    <w:rsid w:val="00295367"/>
    <w:rsid w:val="002954B2"/>
    <w:rsid w:val="002955EA"/>
    <w:rsid w:val="00295709"/>
    <w:rsid w:val="0029588E"/>
    <w:rsid w:val="002958D7"/>
    <w:rsid w:val="00295E5B"/>
    <w:rsid w:val="00295EFD"/>
    <w:rsid w:val="00295FE4"/>
    <w:rsid w:val="00296330"/>
    <w:rsid w:val="002969E1"/>
    <w:rsid w:val="00296A5D"/>
    <w:rsid w:val="00296C62"/>
    <w:rsid w:val="00296D13"/>
    <w:rsid w:val="00296E94"/>
    <w:rsid w:val="00296FE7"/>
    <w:rsid w:val="0029718F"/>
    <w:rsid w:val="00297741"/>
    <w:rsid w:val="002979FE"/>
    <w:rsid w:val="00297A5E"/>
    <w:rsid w:val="00297E61"/>
    <w:rsid w:val="00297ED1"/>
    <w:rsid w:val="00297F74"/>
    <w:rsid w:val="002A019A"/>
    <w:rsid w:val="002A0494"/>
    <w:rsid w:val="002A0511"/>
    <w:rsid w:val="002A0698"/>
    <w:rsid w:val="002A0B76"/>
    <w:rsid w:val="002A0EEC"/>
    <w:rsid w:val="002A1013"/>
    <w:rsid w:val="002A1369"/>
    <w:rsid w:val="002A1457"/>
    <w:rsid w:val="002A1858"/>
    <w:rsid w:val="002A1883"/>
    <w:rsid w:val="002A1893"/>
    <w:rsid w:val="002A1A5D"/>
    <w:rsid w:val="002A1B5E"/>
    <w:rsid w:val="002A1B66"/>
    <w:rsid w:val="002A1EFE"/>
    <w:rsid w:val="002A2037"/>
    <w:rsid w:val="002A23C9"/>
    <w:rsid w:val="002A245E"/>
    <w:rsid w:val="002A251E"/>
    <w:rsid w:val="002A2632"/>
    <w:rsid w:val="002A26B1"/>
    <w:rsid w:val="002A270B"/>
    <w:rsid w:val="002A29A4"/>
    <w:rsid w:val="002A2BB2"/>
    <w:rsid w:val="002A3272"/>
    <w:rsid w:val="002A364C"/>
    <w:rsid w:val="002A37FF"/>
    <w:rsid w:val="002A382C"/>
    <w:rsid w:val="002A3A6C"/>
    <w:rsid w:val="002A43A9"/>
    <w:rsid w:val="002A43C0"/>
    <w:rsid w:val="002A4527"/>
    <w:rsid w:val="002A4584"/>
    <w:rsid w:val="002A4619"/>
    <w:rsid w:val="002A4838"/>
    <w:rsid w:val="002A4C06"/>
    <w:rsid w:val="002A5151"/>
    <w:rsid w:val="002A51B4"/>
    <w:rsid w:val="002A5556"/>
    <w:rsid w:val="002A56D1"/>
    <w:rsid w:val="002A5E43"/>
    <w:rsid w:val="002A5F1A"/>
    <w:rsid w:val="002A679E"/>
    <w:rsid w:val="002A6990"/>
    <w:rsid w:val="002A69F9"/>
    <w:rsid w:val="002A6B35"/>
    <w:rsid w:val="002A6CAF"/>
    <w:rsid w:val="002A7015"/>
    <w:rsid w:val="002A750D"/>
    <w:rsid w:val="002A7574"/>
    <w:rsid w:val="002A75AC"/>
    <w:rsid w:val="002A7741"/>
    <w:rsid w:val="002A77A8"/>
    <w:rsid w:val="002A783A"/>
    <w:rsid w:val="002A7E83"/>
    <w:rsid w:val="002B02B7"/>
    <w:rsid w:val="002B03F7"/>
    <w:rsid w:val="002B0416"/>
    <w:rsid w:val="002B04A8"/>
    <w:rsid w:val="002B06C6"/>
    <w:rsid w:val="002B0A1D"/>
    <w:rsid w:val="002B0A1E"/>
    <w:rsid w:val="002B0C55"/>
    <w:rsid w:val="002B0D69"/>
    <w:rsid w:val="002B0EE7"/>
    <w:rsid w:val="002B10B4"/>
    <w:rsid w:val="002B11A9"/>
    <w:rsid w:val="002B11C3"/>
    <w:rsid w:val="002B1259"/>
    <w:rsid w:val="002B14CD"/>
    <w:rsid w:val="002B16C5"/>
    <w:rsid w:val="002B19B4"/>
    <w:rsid w:val="002B1ADF"/>
    <w:rsid w:val="002B1E0D"/>
    <w:rsid w:val="002B1EA6"/>
    <w:rsid w:val="002B1EC3"/>
    <w:rsid w:val="002B1EF2"/>
    <w:rsid w:val="002B20F6"/>
    <w:rsid w:val="002B252A"/>
    <w:rsid w:val="002B2CAB"/>
    <w:rsid w:val="002B2D4B"/>
    <w:rsid w:val="002B2D79"/>
    <w:rsid w:val="002B2E03"/>
    <w:rsid w:val="002B2F2F"/>
    <w:rsid w:val="002B3117"/>
    <w:rsid w:val="002B312E"/>
    <w:rsid w:val="002B3182"/>
    <w:rsid w:val="002B32C5"/>
    <w:rsid w:val="002B3325"/>
    <w:rsid w:val="002B348C"/>
    <w:rsid w:val="002B34BC"/>
    <w:rsid w:val="002B370D"/>
    <w:rsid w:val="002B3A1B"/>
    <w:rsid w:val="002B3D0D"/>
    <w:rsid w:val="002B4163"/>
    <w:rsid w:val="002B4383"/>
    <w:rsid w:val="002B43CF"/>
    <w:rsid w:val="002B4645"/>
    <w:rsid w:val="002B4705"/>
    <w:rsid w:val="002B474A"/>
    <w:rsid w:val="002B48BB"/>
    <w:rsid w:val="002B4D90"/>
    <w:rsid w:val="002B5128"/>
    <w:rsid w:val="002B52DB"/>
    <w:rsid w:val="002B53AF"/>
    <w:rsid w:val="002B552F"/>
    <w:rsid w:val="002B578D"/>
    <w:rsid w:val="002B59B4"/>
    <w:rsid w:val="002B5AA5"/>
    <w:rsid w:val="002B5C00"/>
    <w:rsid w:val="002B5F89"/>
    <w:rsid w:val="002B5FAD"/>
    <w:rsid w:val="002B6285"/>
    <w:rsid w:val="002B6476"/>
    <w:rsid w:val="002B6488"/>
    <w:rsid w:val="002B6557"/>
    <w:rsid w:val="002B65A8"/>
    <w:rsid w:val="002B663E"/>
    <w:rsid w:val="002B6748"/>
    <w:rsid w:val="002B6999"/>
    <w:rsid w:val="002B69A9"/>
    <w:rsid w:val="002B6D7A"/>
    <w:rsid w:val="002B6FDF"/>
    <w:rsid w:val="002B70B1"/>
    <w:rsid w:val="002B71CF"/>
    <w:rsid w:val="002B743B"/>
    <w:rsid w:val="002B746D"/>
    <w:rsid w:val="002B7D01"/>
    <w:rsid w:val="002B7E26"/>
    <w:rsid w:val="002B7E72"/>
    <w:rsid w:val="002B7ECB"/>
    <w:rsid w:val="002C00AA"/>
    <w:rsid w:val="002C0320"/>
    <w:rsid w:val="002C03FD"/>
    <w:rsid w:val="002C0436"/>
    <w:rsid w:val="002C04D0"/>
    <w:rsid w:val="002C0A0F"/>
    <w:rsid w:val="002C0CE2"/>
    <w:rsid w:val="002C0F49"/>
    <w:rsid w:val="002C0F78"/>
    <w:rsid w:val="002C0FCE"/>
    <w:rsid w:val="002C1131"/>
    <w:rsid w:val="002C11D2"/>
    <w:rsid w:val="002C138D"/>
    <w:rsid w:val="002C1599"/>
    <w:rsid w:val="002C15D0"/>
    <w:rsid w:val="002C1605"/>
    <w:rsid w:val="002C1885"/>
    <w:rsid w:val="002C189D"/>
    <w:rsid w:val="002C1929"/>
    <w:rsid w:val="002C1982"/>
    <w:rsid w:val="002C1BC9"/>
    <w:rsid w:val="002C1BFC"/>
    <w:rsid w:val="002C1D09"/>
    <w:rsid w:val="002C1D70"/>
    <w:rsid w:val="002C1EBF"/>
    <w:rsid w:val="002C21C6"/>
    <w:rsid w:val="002C221D"/>
    <w:rsid w:val="002C2286"/>
    <w:rsid w:val="002C2743"/>
    <w:rsid w:val="002C2AA6"/>
    <w:rsid w:val="002C2B83"/>
    <w:rsid w:val="002C2C19"/>
    <w:rsid w:val="002C2CE4"/>
    <w:rsid w:val="002C2E18"/>
    <w:rsid w:val="002C30FA"/>
    <w:rsid w:val="002C32BD"/>
    <w:rsid w:val="002C334F"/>
    <w:rsid w:val="002C33DE"/>
    <w:rsid w:val="002C3519"/>
    <w:rsid w:val="002C358D"/>
    <w:rsid w:val="002C363F"/>
    <w:rsid w:val="002C36FF"/>
    <w:rsid w:val="002C3A87"/>
    <w:rsid w:val="002C3B87"/>
    <w:rsid w:val="002C3D1E"/>
    <w:rsid w:val="002C3D27"/>
    <w:rsid w:val="002C3FDB"/>
    <w:rsid w:val="002C3FDD"/>
    <w:rsid w:val="002C4204"/>
    <w:rsid w:val="002C43E2"/>
    <w:rsid w:val="002C458B"/>
    <w:rsid w:val="002C47AF"/>
    <w:rsid w:val="002C49BE"/>
    <w:rsid w:val="002C49CF"/>
    <w:rsid w:val="002C4D39"/>
    <w:rsid w:val="002C5087"/>
    <w:rsid w:val="002C50CF"/>
    <w:rsid w:val="002C50D9"/>
    <w:rsid w:val="002C5182"/>
    <w:rsid w:val="002C5311"/>
    <w:rsid w:val="002C5861"/>
    <w:rsid w:val="002C58BE"/>
    <w:rsid w:val="002C5A0D"/>
    <w:rsid w:val="002C5C32"/>
    <w:rsid w:val="002C5F29"/>
    <w:rsid w:val="002C5F52"/>
    <w:rsid w:val="002C5F65"/>
    <w:rsid w:val="002C61B9"/>
    <w:rsid w:val="002C61C3"/>
    <w:rsid w:val="002C61D2"/>
    <w:rsid w:val="002C6203"/>
    <w:rsid w:val="002C6712"/>
    <w:rsid w:val="002C67CA"/>
    <w:rsid w:val="002C69F0"/>
    <w:rsid w:val="002C6AEF"/>
    <w:rsid w:val="002C6D57"/>
    <w:rsid w:val="002C6DA1"/>
    <w:rsid w:val="002C72EE"/>
    <w:rsid w:val="002C77D1"/>
    <w:rsid w:val="002C782D"/>
    <w:rsid w:val="002C7876"/>
    <w:rsid w:val="002C79AE"/>
    <w:rsid w:val="002C7A1B"/>
    <w:rsid w:val="002C7BE6"/>
    <w:rsid w:val="002C7E11"/>
    <w:rsid w:val="002C7FEA"/>
    <w:rsid w:val="002D0011"/>
    <w:rsid w:val="002D019C"/>
    <w:rsid w:val="002D0249"/>
    <w:rsid w:val="002D024C"/>
    <w:rsid w:val="002D0374"/>
    <w:rsid w:val="002D0426"/>
    <w:rsid w:val="002D0468"/>
    <w:rsid w:val="002D04BF"/>
    <w:rsid w:val="002D04C4"/>
    <w:rsid w:val="002D0509"/>
    <w:rsid w:val="002D06A5"/>
    <w:rsid w:val="002D0973"/>
    <w:rsid w:val="002D0B92"/>
    <w:rsid w:val="002D0C79"/>
    <w:rsid w:val="002D0CEF"/>
    <w:rsid w:val="002D0D44"/>
    <w:rsid w:val="002D0F21"/>
    <w:rsid w:val="002D10AC"/>
    <w:rsid w:val="002D10DB"/>
    <w:rsid w:val="002D1141"/>
    <w:rsid w:val="002D1222"/>
    <w:rsid w:val="002D1308"/>
    <w:rsid w:val="002D1465"/>
    <w:rsid w:val="002D1480"/>
    <w:rsid w:val="002D155A"/>
    <w:rsid w:val="002D18FD"/>
    <w:rsid w:val="002D196B"/>
    <w:rsid w:val="002D19E2"/>
    <w:rsid w:val="002D1AFC"/>
    <w:rsid w:val="002D1CC6"/>
    <w:rsid w:val="002D1CFA"/>
    <w:rsid w:val="002D1D68"/>
    <w:rsid w:val="002D22E2"/>
    <w:rsid w:val="002D2347"/>
    <w:rsid w:val="002D28F6"/>
    <w:rsid w:val="002D2957"/>
    <w:rsid w:val="002D29E4"/>
    <w:rsid w:val="002D2A38"/>
    <w:rsid w:val="002D2AD0"/>
    <w:rsid w:val="002D2DEE"/>
    <w:rsid w:val="002D2EFD"/>
    <w:rsid w:val="002D2F51"/>
    <w:rsid w:val="002D2FD0"/>
    <w:rsid w:val="002D3390"/>
    <w:rsid w:val="002D357C"/>
    <w:rsid w:val="002D38A1"/>
    <w:rsid w:val="002D38AF"/>
    <w:rsid w:val="002D38CA"/>
    <w:rsid w:val="002D3A47"/>
    <w:rsid w:val="002D3B82"/>
    <w:rsid w:val="002D3EE6"/>
    <w:rsid w:val="002D3F19"/>
    <w:rsid w:val="002D4341"/>
    <w:rsid w:val="002D4351"/>
    <w:rsid w:val="002D4418"/>
    <w:rsid w:val="002D44C6"/>
    <w:rsid w:val="002D45A5"/>
    <w:rsid w:val="002D45F1"/>
    <w:rsid w:val="002D487B"/>
    <w:rsid w:val="002D48AE"/>
    <w:rsid w:val="002D496B"/>
    <w:rsid w:val="002D4B12"/>
    <w:rsid w:val="002D4B14"/>
    <w:rsid w:val="002D4CBB"/>
    <w:rsid w:val="002D4DB4"/>
    <w:rsid w:val="002D4E47"/>
    <w:rsid w:val="002D511C"/>
    <w:rsid w:val="002D527D"/>
    <w:rsid w:val="002D5472"/>
    <w:rsid w:val="002D5E14"/>
    <w:rsid w:val="002D5F1D"/>
    <w:rsid w:val="002D61E9"/>
    <w:rsid w:val="002D62E0"/>
    <w:rsid w:val="002D630E"/>
    <w:rsid w:val="002D6458"/>
    <w:rsid w:val="002D6537"/>
    <w:rsid w:val="002D664C"/>
    <w:rsid w:val="002D6718"/>
    <w:rsid w:val="002D68A4"/>
    <w:rsid w:val="002D6979"/>
    <w:rsid w:val="002D6D0A"/>
    <w:rsid w:val="002D6DA4"/>
    <w:rsid w:val="002D7177"/>
    <w:rsid w:val="002D7287"/>
    <w:rsid w:val="002D72F5"/>
    <w:rsid w:val="002D7349"/>
    <w:rsid w:val="002D767F"/>
    <w:rsid w:val="002D771C"/>
    <w:rsid w:val="002D785A"/>
    <w:rsid w:val="002D785F"/>
    <w:rsid w:val="002D7A66"/>
    <w:rsid w:val="002D7B07"/>
    <w:rsid w:val="002D7BEC"/>
    <w:rsid w:val="002D7E00"/>
    <w:rsid w:val="002D7F56"/>
    <w:rsid w:val="002E00E4"/>
    <w:rsid w:val="002E01C6"/>
    <w:rsid w:val="002E04D4"/>
    <w:rsid w:val="002E053F"/>
    <w:rsid w:val="002E0834"/>
    <w:rsid w:val="002E0842"/>
    <w:rsid w:val="002E0A2B"/>
    <w:rsid w:val="002E0A62"/>
    <w:rsid w:val="002E0B4C"/>
    <w:rsid w:val="002E15BA"/>
    <w:rsid w:val="002E172E"/>
    <w:rsid w:val="002E1804"/>
    <w:rsid w:val="002E1A9E"/>
    <w:rsid w:val="002E1AD5"/>
    <w:rsid w:val="002E2045"/>
    <w:rsid w:val="002E22B8"/>
    <w:rsid w:val="002E23AC"/>
    <w:rsid w:val="002E23D0"/>
    <w:rsid w:val="002E23FE"/>
    <w:rsid w:val="002E2595"/>
    <w:rsid w:val="002E260B"/>
    <w:rsid w:val="002E266A"/>
    <w:rsid w:val="002E270F"/>
    <w:rsid w:val="002E2901"/>
    <w:rsid w:val="002E2918"/>
    <w:rsid w:val="002E2C60"/>
    <w:rsid w:val="002E2DAE"/>
    <w:rsid w:val="002E2E0B"/>
    <w:rsid w:val="002E2E0F"/>
    <w:rsid w:val="002E2E83"/>
    <w:rsid w:val="002E2F99"/>
    <w:rsid w:val="002E2FB3"/>
    <w:rsid w:val="002E2FC1"/>
    <w:rsid w:val="002E300F"/>
    <w:rsid w:val="002E3016"/>
    <w:rsid w:val="002E3140"/>
    <w:rsid w:val="002E317D"/>
    <w:rsid w:val="002E3775"/>
    <w:rsid w:val="002E3ABA"/>
    <w:rsid w:val="002E3B9F"/>
    <w:rsid w:val="002E3BAD"/>
    <w:rsid w:val="002E3FDE"/>
    <w:rsid w:val="002E43B4"/>
    <w:rsid w:val="002E451D"/>
    <w:rsid w:val="002E46C8"/>
    <w:rsid w:val="002E48F3"/>
    <w:rsid w:val="002E4938"/>
    <w:rsid w:val="002E499C"/>
    <w:rsid w:val="002E4C63"/>
    <w:rsid w:val="002E4DDA"/>
    <w:rsid w:val="002E5217"/>
    <w:rsid w:val="002E53E3"/>
    <w:rsid w:val="002E55E4"/>
    <w:rsid w:val="002E572E"/>
    <w:rsid w:val="002E57E6"/>
    <w:rsid w:val="002E59DC"/>
    <w:rsid w:val="002E5D14"/>
    <w:rsid w:val="002E5D29"/>
    <w:rsid w:val="002E5D99"/>
    <w:rsid w:val="002E604E"/>
    <w:rsid w:val="002E62E3"/>
    <w:rsid w:val="002E649F"/>
    <w:rsid w:val="002E6754"/>
    <w:rsid w:val="002E67B4"/>
    <w:rsid w:val="002E6967"/>
    <w:rsid w:val="002E6A3D"/>
    <w:rsid w:val="002E6CD9"/>
    <w:rsid w:val="002E6FC4"/>
    <w:rsid w:val="002E7363"/>
    <w:rsid w:val="002E73A5"/>
    <w:rsid w:val="002E7466"/>
    <w:rsid w:val="002E7550"/>
    <w:rsid w:val="002E79E7"/>
    <w:rsid w:val="002E7A39"/>
    <w:rsid w:val="002E7A42"/>
    <w:rsid w:val="002E7B70"/>
    <w:rsid w:val="002E7E5C"/>
    <w:rsid w:val="002F028E"/>
    <w:rsid w:val="002F0650"/>
    <w:rsid w:val="002F06E5"/>
    <w:rsid w:val="002F0733"/>
    <w:rsid w:val="002F07D5"/>
    <w:rsid w:val="002F08E4"/>
    <w:rsid w:val="002F08F4"/>
    <w:rsid w:val="002F096D"/>
    <w:rsid w:val="002F097A"/>
    <w:rsid w:val="002F0BAE"/>
    <w:rsid w:val="002F0BCC"/>
    <w:rsid w:val="002F0F3C"/>
    <w:rsid w:val="002F1253"/>
    <w:rsid w:val="002F13C3"/>
    <w:rsid w:val="002F13F0"/>
    <w:rsid w:val="002F14F0"/>
    <w:rsid w:val="002F15D6"/>
    <w:rsid w:val="002F1611"/>
    <w:rsid w:val="002F161A"/>
    <w:rsid w:val="002F165C"/>
    <w:rsid w:val="002F17B5"/>
    <w:rsid w:val="002F1880"/>
    <w:rsid w:val="002F1918"/>
    <w:rsid w:val="002F195D"/>
    <w:rsid w:val="002F197E"/>
    <w:rsid w:val="002F1A6A"/>
    <w:rsid w:val="002F1BBC"/>
    <w:rsid w:val="002F1C21"/>
    <w:rsid w:val="002F1CAB"/>
    <w:rsid w:val="002F1DD5"/>
    <w:rsid w:val="002F1E05"/>
    <w:rsid w:val="002F1E28"/>
    <w:rsid w:val="002F2015"/>
    <w:rsid w:val="002F2311"/>
    <w:rsid w:val="002F24FD"/>
    <w:rsid w:val="002F27C7"/>
    <w:rsid w:val="002F27D2"/>
    <w:rsid w:val="002F283C"/>
    <w:rsid w:val="002F28BA"/>
    <w:rsid w:val="002F2AB6"/>
    <w:rsid w:val="002F2BE5"/>
    <w:rsid w:val="002F2C75"/>
    <w:rsid w:val="002F2D66"/>
    <w:rsid w:val="002F2E7A"/>
    <w:rsid w:val="002F2FEF"/>
    <w:rsid w:val="002F3445"/>
    <w:rsid w:val="002F34B6"/>
    <w:rsid w:val="002F34E7"/>
    <w:rsid w:val="002F384B"/>
    <w:rsid w:val="002F3940"/>
    <w:rsid w:val="002F3AD5"/>
    <w:rsid w:val="002F3B17"/>
    <w:rsid w:val="002F3D13"/>
    <w:rsid w:val="002F3D26"/>
    <w:rsid w:val="002F40E9"/>
    <w:rsid w:val="002F42B9"/>
    <w:rsid w:val="002F438E"/>
    <w:rsid w:val="002F480F"/>
    <w:rsid w:val="002F4826"/>
    <w:rsid w:val="002F4A0C"/>
    <w:rsid w:val="002F4B99"/>
    <w:rsid w:val="002F4D49"/>
    <w:rsid w:val="002F4EFE"/>
    <w:rsid w:val="002F4F6A"/>
    <w:rsid w:val="002F507C"/>
    <w:rsid w:val="002F50F8"/>
    <w:rsid w:val="002F5251"/>
    <w:rsid w:val="002F5485"/>
    <w:rsid w:val="002F568D"/>
    <w:rsid w:val="002F5B8A"/>
    <w:rsid w:val="002F5C6C"/>
    <w:rsid w:val="002F5D15"/>
    <w:rsid w:val="002F5D3E"/>
    <w:rsid w:val="002F6175"/>
    <w:rsid w:val="002F61EB"/>
    <w:rsid w:val="002F632E"/>
    <w:rsid w:val="002F6606"/>
    <w:rsid w:val="002F6769"/>
    <w:rsid w:val="002F67FE"/>
    <w:rsid w:val="002F68BB"/>
    <w:rsid w:val="002F6903"/>
    <w:rsid w:val="002F6978"/>
    <w:rsid w:val="002F6AFF"/>
    <w:rsid w:val="002F6B9F"/>
    <w:rsid w:val="002F6D2C"/>
    <w:rsid w:val="002F6EE8"/>
    <w:rsid w:val="002F715F"/>
    <w:rsid w:val="002F7236"/>
    <w:rsid w:val="002F73FB"/>
    <w:rsid w:val="002F7577"/>
    <w:rsid w:val="002F75BF"/>
    <w:rsid w:val="002F75D8"/>
    <w:rsid w:val="002F78B7"/>
    <w:rsid w:val="002F797E"/>
    <w:rsid w:val="002F79A0"/>
    <w:rsid w:val="002F7B3E"/>
    <w:rsid w:val="002F7C5F"/>
    <w:rsid w:val="002F7D4B"/>
    <w:rsid w:val="002F7E8E"/>
    <w:rsid w:val="0030004A"/>
    <w:rsid w:val="00300142"/>
    <w:rsid w:val="00300459"/>
    <w:rsid w:val="00300473"/>
    <w:rsid w:val="003004A5"/>
    <w:rsid w:val="00300734"/>
    <w:rsid w:val="0030074F"/>
    <w:rsid w:val="0030092E"/>
    <w:rsid w:val="00300D56"/>
    <w:rsid w:val="00301159"/>
    <w:rsid w:val="00301421"/>
    <w:rsid w:val="00301496"/>
    <w:rsid w:val="003019C0"/>
    <w:rsid w:val="00301DAC"/>
    <w:rsid w:val="00301F3B"/>
    <w:rsid w:val="00302085"/>
    <w:rsid w:val="003021A5"/>
    <w:rsid w:val="00302240"/>
    <w:rsid w:val="003022F3"/>
    <w:rsid w:val="003023C2"/>
    <w:rsid w:val="003024FE"/>
    <w:rsid w:val="00302AC1"/>
    <w:rsid w:val="00302D92"/>
    <w:rsid w:val="00302DF9"/>
    <w:rsid w:val="0030313F"/>
    <w:rsid w:val="003031C6"/>
    <w:rsid w:val="00303245"/>
    <w:rsid w:val="003032D5"/>
    <w:rsid w:val="003033A7"/>
    <w:rsid w:val="0030364F"/>
    <w:rsid w:val="00303CE7"/>
    <w:rsid w:val="00303D45"/>
    <w:rsid w:val="0030402D"/>
    <w:rsid w:val="0030440B"/>
    <w:rsid w:val="003044EF"/>
    <w:rsid w:val="0030459B"/>
    <w:rsid w:val="003047CF"/>
    <w:rsid w:val="00304ACE"/>
    <w:rsid w:val="00304ADE"/>
    <w:rsid w:val="00304AE4"/>
    <w:rsid w:val="00304BCB"/>
    <w:rsid w:val="003052F7"/>
    <w:rsid w:val="00305350"/>
    <w:rsid w:val="00305602"/>
    <w:rsid w:val="0030566F"/>
    <w:rsid w:val="00305934"/>
    <w:rsid w:val="00305A54"/>
    <w:rsid w:val="00305E68"/>
    <w:rsid w:val="003065E4"/>
    <w:rsid w:val="0030670B"/>
    <w:rsid w:val="00306967"/>
    <w:rsid w:val="00306C90"/>
    <w:rsid w:val="00306D02"/>
    <w:rsid w:val="00306FDF"/>
    <w:rsid w:val="003073C3"/>
    <w:rsid w:val="00307A4C"/>
    <w:rsid w:val="00307B66"/>
    <w:rsid w:val="00307BCA"/>
    <w:rsid w:val="00307CD3"/>
    <w:rsid w:val="00307CDF"/>
    <w:rsid w:val="00307D98"/>
    <w:rsid w:val="003102FC"/>
    <w:rsid w:val="00310312"/>
    <w:rsid w:val="00310347"/>
    <w:rsid w:val="00310375"/>
    <w:rsid w:val="003106DC"/>
    <w:rsid w:val="00310718"/>
    <w:rsid w:val="00310877"/>
    <w:rsid w:val="003108CB"/>
    <w:rsid w:val="00310AF0"/>
    <w:rsid w:val="00310B2D"/>
    <w:rsid w:val="00310B3F"/>
    <w:rsid w:val="00310BC7"/>
    <w:rsid w:val="00310C86"/>
    <w:rsid w:val="00310FCF"/>
    <w:rsid w:val="00311015"/>
    <w:rsid w:val="00311105"/>
    <w:rsid w:val="00311172"/>
    <w:rsid w:val="00311175"/>
    <w:rsid w:val="003111C7"/>
    <w:rsid w:val="00311222"/>
    <w:rsid w:val="00311430"/>
    <w:rsid w:val="00311656"/>
    <w:rsid w:val="003116A3"/>
    <w:rsid w:val="0031192C"/>
    <w:rsid w:val="00311A5D"/>
    <w:rsid w:val="00311B6B"/>
    <w:rsid w:val="00311BD0"/>
    <w:rsid w:val="00311BF0"/>
    <w:rsid w:val="003123C5"/>
    <w:rsid w:val="00312729"/>
    <w:rsid w:val="00312A5C"/>
    <w:rsid w:val="00312F09"/>
    <w:rsid w:val="00312F1F"/>
    <w:rsid w:val="0031335D"/>
    <w:rsid w:val="00313585"/>
    <w:rsid w:val="00313733"/>
    <w:rsid w:val="003137BA"/>
    <w:rsid w:val="00313B5D"/>
    <w:rsid w:val="00313BC5"/>
    <w:rsid w:val="00313CA1"/>
    <w:rsid w:val="00313E60"/>
    <w:rsid w:val="00313EE1"/>
    <w:rsid w:val="00314120"/>
    <w:rsid w:val="0031426E"/>
    <w:rsid w:val="00314327"/>
    <w:rsid w:val="003143C1"/>
    <w:rsid w:val="003144A3"/>
    <w:rsid w:val="003144F9"/>
    <w:rsid w:val="00314572"/>
    <w:rsid w:val="00314595"/>
    <w:rsid w:val="003145B3"/>
    <w:rsid w:val="00314B92"/>
    <w:rsid w:val="00314BEB"/>
    <w:rsid w:val="00314CE4"/>
    <w:rsid w:val="00314CF2"/>
    <w:rsid w:val="00314ECE"/>
    <w:rsid w:val="00315659"/>
    <w:rsid w:val="0031567F"/>
    <w:rsid w:val="0031598E"/>
    <w:rsid w:val="003159CC"/>
    <w:rsid w:val="00315B72"/>
    <w:rsid w:val="00315BF5"/>
    <w:rsid w:val="00316403"/>
    <w:rsid w:val="003167AB"/>
    <w:rsid w:val="00316C9E"/>
    <w:rsid w:val="00316CD0"/>
    <w:rsid w:val="003170E4"/>
    <w:rsid w:val="0031740A"/>
    <w:rsid w:val="0031755F"/>
    <w:rsid w:val="003175EA"/>
    <w:rsid w:val="0031795F"/>
    <w:rsid w:val="00317C17"/>
    <w:rsid w:val="00317F2F"/>
    <w:rsid w:val="00317FCE"/>
    <w:rsid w:val="0032010E"/>
    <w:rsid w:val="00320185"/>
    <w:rsid w:val="00320194"/>
    <w:rsid w:val="00320211"/>
    <w:rsid w:val="0032022F"/>
    <w:rsid w:val="003202CD"/>
    <w:rsid w:val="003202F0"/>
    <w:rsid w:val="00320308"/>
    <w:rsid w:val="00320627"/>
    <w:rsid w:val="0032069A"/>
    <w:rsid w:val="00320837"/>
    <w:rsid w:val="00320A0B"/>
    <w:rsid w:val="00320B90"/>
    <w:rsid w:val="00320D3C"/>
    <w:rsid w:val="00320DF3"/>
    <w:rsid w:val="00320EB2"/>
    <w:rsid w:val="00320F00"/>
    <w:rsid w:val="00321175"/>
    <w:rsid w:val="0032118B"/>
    <w:rsid w:val="0032154E"/>
    <w:rsid w:val="00321552"/>
    <w:rsid w:val="00321561"/>
    <w:rsid w:val="003215CC"/>
    <w:rsid w:val="003217B4"/>
    <w:rsid w:val="003218AB"/>
    <w:rsid w:val="00321A5F"/>
    <w:rsid w:val="00321B38"/>
    <w:rsid w:val="00321B63"/>
    <w:rsid w:val="00321BC0"/>
    <w:rsid w:val="00321D79"/>
    <w:rsid w:val="00321D7A"/>
    <w:rsid w:val="00321F59"/>
    <w:rsid w:val="003221B5"/>
    <w:rsid w:val="003222B6"/>
    <w:rsid w:val="003223EB"/>
    <w:rsid w:val="00322640"/>
    <w:rsid w:val="0032287D"/>
    <w:rsid w:val="0032288B"/>
    <w:rsid w:val="003228BF"/>
    <w:rsid w:val="0032290D"/>
    <w:rsid w:val="0032296B"/>
    <w:rsid w:val="00322B0B"/>
    <w:rsid w:val="00322BBC"/>
    <w:rsid w:val="00322CFC"/>
    <w:rsid w:val="00322DB4"/>
    <w:rsid w:val="00322DEA"/>
    <w:rsid w:val="00322F58"/>
    <w:rsid w:val="00323101"/>
    <w:rsid w:val="00323249"/>
    <w:rsid w:val="003232F7"/>
    <w:rsid w:val="003234BE"/>
    <w:rsid w:val="00323AB2"/>
    <w:rsid w:val="00323B67"/>
    <w:rsid w:val="00323C4C"/>
    <w:rsid w:val="0032420B"/>
    <w:rsid w:val="00324303"/>
    <w:rsid w:val="0032432A"/>
    <w:rsid w:val="003245CC"/>
    <w:rsid w:val="003247DB"/>
    <w:rsid w:val="00324914"/>
    <w:rsid w:val="00324A82"/>
    <w:rsid w:val="00324AD7"/>
    <w:rsid w:val="00324B0F"/>
    <w:rsid w:val="00324B34"/>
    <w:rsid w:val="00324FCC"/>
    <w:rsid w:val="0032536C"/>
    <w:rsid w:val="0032542C"/>
    <w:rsid w:val="0032596D"/>
    <w:rsid w:val="00325D65"/>
    <w:rsid w:val="003261F3"/>
    <w:rsid w:val="0032625D"/>
    <w:rsid w:val="0032627E"/>
    <w:rsid w:val="0032629D"/>
    <w:rsid w:val="0032633E"/>
    <w:rsid w:val="00326931"/>
    <w:rsid w:val="0032696B"/>
    <w:rsid w:val="00326B63"/>
    <w:rsid w:val="00326B85"/>
    <w:rsid w:val="00326D87"/>
    <w:rsid w:val="00326E39"/>
    <w:rsid w:val="00327007"/>
    <w:rsid w:val="00327141"/>
    <w:rsid w:val="00327246"/>
    <w:rsid w:val="0032735A"/>
    <w:rsid w:val="00327501"/>
    <w:rsid w:val="0032755E"/>
    <w:rsid w:val="003275C9"/>
    <w:rsid w:val="0032767E"/>
    <w:rsid w:val="00327930"/>
    <w:rsid w:val="00327934"/>
    <w:rsid w:val="0032793B"/>
    <w:rsid w:val="00327952"/>
    <w:rsid w:val="003279CA"/>
    <w:rsid w:val="00327A8F"/>
    <w:rsid w:val="00327F02"/>
    <w:rsid w:val="00330017"/>
    <w:rsid w:val="003300B8"/>
    <w:rsid w:val="0033025F"/>
    <w:rsid w:val="00330264"/>
    <w:rsid w:val="003305AF"/>
    <w:rsid w:val="003305CA"/>
    <w:rsid w:val="003308AC"/>
    <w:rsid w:val="00330909"/>
    <w:rsid w:val="003309CB"/>
    <w:rsid w:val="00330A0E"/>
    <w:rsid w:val="00330A34"/>
    <w:rsid w:val="00330BB4"/>
    <w:rsid w:val="00330C08"/>
    <w:rsid w:val="00330C33"/>
    <w:rsid w:val="00330EC7"/>
    <w:rsid w:val="00330F02"/>
    <w:rsid w:val="00330FE0"/>
    <w:rsid w:val="00330FEB"/>
    <w:rsid w:val="00331285"/>
    <w:rsid w:val="00331495"/>
    <w:rsid w:val="0033151E"/>
    <w:rsid w:val="003315E4"/>
    <w:rsid w:val="0033166C"/>
    <w:rsid w:val="003316BD"/>
    <w:rsid w:val="003317ED"/>
    <w:rsid w:val="00331996"/>
    <w:rsid w:val="00331A41"/>
    <w:rsid w:val="00331A44"/>
    <w:rsid w:val="00331AC2"/>
    <w:rsid w:val="00331AE4"/>
    <w:rsid w:val="00331C39"/>
    <w:rsid w:val="00331E14"/>
    <w:rsid w:val="00331E55"/>
    <w:rsid w:val="00332205"/>
    <w:rsid w:val="003328EF"/>
    <w:rsid w:val="00332928"/>
    <w:rsid w:val="00332B19"/>
    <w:rsid w:val="00332BEC"/>
    <w:rsid w:val="00332C3A"/>
    <w:rsid w:val="00332E3E"/>
    <w:rsid w:val="00332EF4"/>
    <w:rsid w:val="00332F64"/>
    <w:rsid w:val="00332FA1"/>
    <w:rsid w:val="0033302C"/>
    <w:rsid w:val="003330AA"/>
    <w:rsid w:val="00333189"/>
    <w:rsid w:val="00333519"/>
    <w:rsid w:val="00333757"/>
    <w:rsid w:val="00333A2E"/>
    <w:rsid w:val="00333E2A"/>
    <w:rsid w:val="00333EB8"/>
    <w:rsid w:val="00333FA8"/>
    <w:rsid w:val="0033402A"/>
    <w:rsid w:val="003342C7"/>
    <w:rsid w:val="00334312"/>
    <w:rsid w:val="00334422"/>
    <w:rsid w:val="0033444E"/>
    <w:rsid w:val="00334714"/>
    <w:rsid w:val="0033474B"/>
    <w:rsid w:val="003347AB"/>
    <w:rsid w:val="003348B6"/>
    <w:rsid w:val="00334A80"/>
    <w:rsid w:val="00334C80"/>
    <w:rsid w:val="00334D91"/>
    <w:rsid w:val="00334E16"/>
    <w:rsid w:val="00334FA7"/>
    <w:rsid w:val="00334FC2"/>
    <w:rsid w:val="00335121"/>
    <w:rsid w:val="003351BB"/>
    <w:rsid w:val="003351F2"/>
    <w:rsid w:val="0033526A"/>
    <w:rsid w:val="003355ED"/>
    <w:rsid w:val="003356E2"/>
    <w:rsid w:val="00335782"/>
    <w:rsid w:val="003357F7"/>
    <w:rsid w:val="00335920"/>
    <w:rsid w:val="0033598D"/>
    <w:rsid w:val="00335AE2"/>
    <w:rsid w:val="00335FD2"/>
    <w:rsid w:val="0033607D"/>
    <w:rsid w:val="003364B3"/>
    <w:rsid w:val="003364FC"/>
    <w:rsid w:val="00336747"/>
    <w:rsid w:val="00336A3C"/>
    <w:rsid w:val="00336AB4"/>
    <w:rsid w:val="00336AB9"/>
    <w:rsid w:val="00337530"/>
    <w:rsid w:val="00337977"/>
    <w:rsid w:val="00337A4D"/>
    <w:rsid w:val="00337B2E"/>
    <w:rsid w:val="00337B57"/>
    <w:rsid w:val="00337CEA"/>
    <w:rsid w:val="00337D68"/>
    <w:rsid w:val="00337EF4"/>
    <w:rsid w:val="0034002A"/>
    <w:rsid w:val="0034014A"/>
    <w:rsid w:val="00340262"/>
    <w:rsid w:val="00340365"/>
    <w:rsid w:val="00340513"/>
    <w:rsid w:val="003405EB"/>
    <w:rsid w:val="00340872"/>
    <w:rsid w:val="00340AD1"/>
    <w:rsid w:val="00340BFD"/>
    <w:rsid w:val="00340C39"/>
    <w:rsid w:val="00340C42"/>
    <w:rsid w:val="00340C61"/>
    <w:rsid w:val="00340D34"/>
    <w:rsid w:val="00340D51"/>
    <w:rsid w:val="00340D8E"/>
    <w:rsid w:val="00341051"/>
    <w:rsid w:val="003411DE"/>
    <w:rsid w:val="00341224"/>
    <w:rsid w:val="003416D8"/>
    <w:rsid w:val="00341E6D"/>
    <w:rsid w:val="00341EB8"/>
    <w:rsid w:val="003425C4"/>
    <w:rsid w:val="003428DF"/>
    <w:rsid w:val="0034291C"/>
    <w:rsid w:val="0034294C"/>
    <w:rsid w:val="00342B5F"/>
    <w:rsid w:val="00342B98"/>
    <w:rsid w:val="00342BA2"/>
    <w:rsid w:val="00342F2D"/>
    <w:rsid w:val="0034313D"/>
    <w:rsid w:val="003431F8"/>
    <w:rsid w:val="00343262"/>
    <w:rsid w:val="003432FF"/>
    <w:rsid w:val="003433E2"/>
    <w:rsid w:val="00343432"/>
    <w:rsid w:val="00343492"/>
    <w:rsid w:val="00343502"/>
    <w:rsid w:val="00343815"/>
    <w:rsid w:val="00343AE0"/>
    <w:rsid w:val="00343B0B"/>
    <w:rsid w:val="00343C1E"/>
    <w:rsid w:val="0034445E"/>
    <w:rsid w:val="003444E7"/>
    <w:rsid w:val="0034488A"/>
    <w:rsid w:val="00344BE7"/>
    <w:rsid w:val="00344E30"/>
    <w:rsid w:val="00344E42"/>
    <w:rsid w:val="00344FA7"/>
    <w:rsid w:val="0034503C"/>
    <w:rsid w:val="00345082"/>
    <w:rsid w:val="003451B5"/>
    <w:rsid w:val="003451F9"/>
    <w:rsid w:val="003452C7"/>
    <w:rsid w:val="003452EB"/>
    <w:rsid w:val="003452FF"/>
    <w:rsid w:val="00345379"/>
    <w:rsid w:val="003454EF"/>
    <w:rsid w:val="0034553B"/>
    <w:rsid w:val="0034577F"/>
    <w:rsid w:val="00345AF6"/>
    <w:rsid w:val="00345B8F"/>
    <w:rsid w:val="003461AF"/>
    <w:rsid w:val="00346430"/>
    <w:rsid w:val="003464FE"/>
    <w:rsid w:val="0034653A"/>
    <w:rsid w:val="0034659C"/>
    <w:rsid w:val="00346672"/>
    <w:rsid w:val="00346934"/>
    <w:rsid w:val="00346A23"/>
    <w:rsid w:val="00347036"/>
    <w:rsid w:val="00347181"/>
    <w:rsid w:val="00347193"/>
    <w:rsid w:val="003471E1"/>
    <w:rsid w:val="003473F7"/>
    <w:rsid w:val="0034741C"/>
    <w:rsid w:val="00347717"/>
    <w:rsid w:val="00347914"/>
    <w:rsid w:val="00347E78"/>
    <w:rsid w:val="00350098"/>
    <w:rsid w:val="003501D4"/>
    <w:rsid w:val="00350299"/>
    <w:rsid w:val="003502A8"/>
    <w:rsid w:val="00350755"/>
    <w:rsid w:val="003507E6"/>
    <w:rsid w:val="003507E9"/>
    <w:rsid w:val="00350C91"/>
    <w:rsid w:val="00350CB7"/>
    <w:rsid w:val="00350CC3"/>
    <w:rsid w:val="00350F43"/>
    <w:rsid w:val="00351000"/>
    <w:rsid w:val="003510D4"/>
    <w:rsid w:val="00351367"/>
    <w:rsid w:val="003514E0"/>
    <w:rsid w:val="00351584"/>
    <w:rsid w:val="0035179F"/>
    <w:rsid w:val="00351C9D"/>
    <w:rsid w:val="00351D0F"/>
    <w:rsid w:val="00351F36"/>
    <w:rsid w:val="00352011"/>
    <w:rsid w:val="0035213C"/>
    <w:rsid w:val="003523A5"/>
    <w:rsid w:val="00352462"/>
    <w:rsid w:val="0035289C"/>
    <w:rsid w:val="00352AF1"/>
    <w:rsid w:val="00352B03"/>
    <w:rsid w:val="00352CEC"/>
    <w:rsid w:val="00352D2D"/>
    <w:rsid w:val="00352D68"/>
    <w:rsid w:val="00352E63"/>
    <w:rsid w:val="00352E7C"/>
    <w:rsid w:val="00352F63"/>
    <w:rsid w:val="00353017"/>
    <w:rsid w:val="00353106"/>
    <w:rsid w:val="0035320D"/>
    <w:rsid w:val="0035342B"/>
    <w:rsid w:val="003538FA"/>
    <w:rsid w:val="00353B65"/>
    <w:rsid w:val="00353BFB"/>
    <w:rsid w:val="00353CC6"/>
    <w:rsid w:val="00353DB6"/>
    <w:rsid w:val="003545DC"/>
    <w:rsid w:val="0035470E"/>
    <w:rsid w:val="003547DC"/>
    <w:rsid w:val="003548DA"/>
    <w:rsid w:val="0035497A"/>
    <w:rsid w:val="0035499D"/>
    <w:rsid w:val="00354BBB"/>
    <w:rsid w:val="00354C9E"/>
    <w:rsid w:val="00354F1C"/>
    <w:rsid w:val="00354F45"/>
    <w:rsid w:val="0035513D"/>
    <w:rsid w:val="00355220"/>
    <w:rsid w:val="00355228"/>
    <w:rsid w:val="0035522B"/>
    <w:rsid w:val="003552EA"/>
    <w:rsid w:val="00355360"/>
    <w:rsid w:val="00355457"/>
    <w:rsid w:val="0035597E"/>
    <w:rsid w:val="00355AFB"/>
    <w:rsid w:val="00355ECC"/>
    <w:rsid w:val="00355F08"/>
    <w:rsid w:val="0035607E"/>
    <w:rsid w:val="00356128"/>
    <w:rsid w:val="00356154"/>
    <w:rsid w:val="003561EF"/>
    <w:rsid w:val="003563CC"/>
    <w:rsid w:val="003564E4"/>
    <w:rsid w:val="003565D4"/>
    <w:rsid w:val="00356605"/>
    <w:rsid w:val="003566F7"/>
    <w:rsid w:val="003568D2"/>
    <w:rsid w:val="00356AA9"/>
    <w:rsid w:val="00356CC6"/>
    <w:rsid w:val="00356E0A"/>
    <w:rsid w:val="00356EB2"/>
    <w:rsid w:val="003570C7"/>
    <w:rsid w:val="003571D1"/>
    <w:rsid w:val="0035732F"/>
    <w:rsid w:val="00357582"/>
    <w:rsid w:val="003578DE"/>
    <w:rsid w:val="003579A9"/>
    <w:rsid w:val="003579F3"/>
    <w:rsid w:val="00357CEF"/>
    <w:rsid w:val="00360110"/>
    <w:rsid w:val="00360824"/>
    <w:rsid w:val="00360A88"/>
    <w:rsid w:val="00360BAC"/>
    <w:rsid w:val="00360D7F"/>
    <w:rsid w:val="00361381"/>
    <w:rsid w:val="00361955"/>
    <w:rsid w:val="00361B3D"/>
    <w:rsid w:val="00361C06"/>
    <w:rsid w:val="00361D1D"/>
    <w:rsid w:val="00361D85"/>
    <w:rsid w:val="00361E8D"/>
    <w:rsid w:val="00361FC1"/>
    <w:rsid w:val="00362299"/>
    <w:rsid w:val="003622CC"/>
    <w:rsid w:val="00362882"/>
    <w:rsid w:val="00362947"/>
    <w:rsid w:val="003629C5"/>
    <w:rsid w:val="00362D62"/>
    <w:rsid w:val="00362E40"/>
    <w:rsid w:val="00362FA6"/>
    <w:rsid w:val="00363129"/>
    <w:rsid w:val="00363151"/>
    <w:rsid w:val="00363589"/>
    <w:rsid w:val="003635B5"/>
    <w:rsid w:val="003635D4"/>
    <w:rsid w:val="00363AF9"/>
    <w:rsid w:val="00363C22"/>
    <w:rsid w:val="0036407E"/>
    <w:rsid w:val="003642EB"/>
    <w:rsid w:val="003643D9"/>
    <w:rsid w:val="0036475E"/>
    <w:rsid w:val="00364870"/>
    <w:rsid w:val="00364E16"/>
    <w:rsid w:val="00364E58"/>
    <w:rsid w:val="00364EE2"/>
    <w:rsid w:val="003651D3"/>
    <w:rsid w:val="00365367"/>
    <w:rsid w:val="003654D3"/>
    <w:rsid w:val="003655F7"/>
    <w:rsid w:val="00365780"/>
    <w:rsid w:val="0036580C"/>
    <w:rsid w:val="003658E1"/>
    <w:rsid w:val="003659D5"/>
    <w:rsid w:val="00365C2B"/>
    <w:rsid w:val="00365CE8"/>
    <w:rsid w:val="00365D2C"/>
    <w:rsid w:val="00365E9E"/>
    <w:rsid w:val="00366074"/>
    <w:rsid w:val="00366104"/>
    <w:rsid w:val="003665D9"/>
    <w:rsid w:val="0036690F"/>
    <w:rsid w:val="00366B3F"/>
    <w:rsid w:val="00366C85"/>
    <w:rsid w:val="00366CBD"/>
    <w:rsid w:val="00367001"/>
    <w:rsid w:val="00367035"/>
    <w:rsid w:val="00367166"/>
    <w:rsid w:val="00367564"/>
    <w:rsid w:val="00367B89"/>
    <w:rsid w:val="00367E55"/>
    <w:rsid w:val="00370072"/>
    <w:rsid w:val="0037008A"/>
    <w:rsid w:val="0037017F"/>
    <w:rsid w:val="00370190"/>
    <w:rsid w:val="0037027D"/>
    <w:rsid w:val="0037067F"/>
    <w:rsid w:val="00370D92"/>
    <w:rsid w:val="00371016"/>
    <w:rsid w:val="003711A7"/>
    <w:rsid w:val="00371309"/>
    <w:rsid w:val="00371502"/>
    <w:rsid w:val="00371614"/>
    <w:rsid w:val="003717ED"/>
    <w:rsid w:val="0037199C"/>
    <w:rsid w:val="00371B0D"/>
    <w:rsid w:val="00371F4D"/>
    <w:rsid w:val="00372063"/>
    <w:rsid w:val="003728A9"/>
    <w:rsid w:val="00372CDB"/>
    <w:rsid w:val="00373084"/>
    <w:rsid w:val="00373588"/>
    <w:rsid w:val="003735C2"/>
    <w:rsid w:val="003737F7"/>
    <w:rsid w:val="00373833"/>
    <w:rsid w:val="003739C3"/>
    <w:rsid w:val="003739E9"/>
    <w:rsid w:val="00373DF1"/>
    <w:rsid w:val="00373F2B"/>
    <w:rsid w:val="00374089"/>
    <w:rsid w:val="003744B3"/>
    <w:rsid w:val="003744BB"/>
    <w:rsid w:val="003744F7"/>
    <w:rsid w:val="0037469A"/>
    <w:rsid w:val="00374737"/>
    <w:rsid w:val="00374D13"/>
    <w:rsid w:val="00374D8F"/>
    <w:rsid w:val="00375136"/>
    <w:rsid w:val="00375229"/>
    <w:rsid w:val="00375476"/>
    <w:rsid w:val="003755D7"/>
    <w:rsid w:val="00375939"/>
    <w:rsid w:val="00375C01"/>
    <w:rsid w:val="00375C50"/>
    <w:rsid w:val="00375D13"/>
    <w:rsid w:val="00375D49"/>
    <w:rsid w:val="00375D80"/>
    <w:rsid w:val="00375DB5"/>
    <w:rsid w:val="0037626C"/>
    <w:rsid w:val="003766AC"/>
    <w:rsid w:val="00376799"/>
    <w:rsid w:val="0037681C"/>
    <w:rsid w:val="00376889"/>
    <w:rsid w:val="00376979"/>
    <w:rsid w:val="00376999"/>
    <w:rsid w:val="00376AA4"/>
    <w:rsid w:val="00376CCF"/>
    <w:rsid w:val="00376D09"/>
    <w:rsid w:val="00376E3D"/>
    <w:rsid w:val="00376E81"/>
    <w:rsid w:val="00376F15"/>
    <w:rsid w:val="003773A3"/>
    <w:rsid w:val="00377521"/>
    <w:rsid w:val="00377B43"/>
    <w:rsid w:val="00377DC8"/>
    <w:rsid w:val="00377DE7"/>
    <w:rsid w:val="00377F0D"/>
    <w:rsid w:val="00377F77"/>
    <w:rsid w:val="00380325"/>
    <w:rsid w:val="003805C4"/>
    <w:rsid w:val="003806F1"/>
    <w:rsid w:val="0038082E"/>
    <w:rsid w:val="00380A99"/>
    <w:rsid w:val="00380D03"/>
    <w:rsid w:val="00380E44"/>
    <w:rsid w:val="00380F41"/>
    <w:rsid w:val="00380FF5"/>
    <w:rsid w:val="00380FFC"/>
    <w:rsid w:val="00381073"/>
    <w:rsid w:val="00381405"/>
    <w:rsid w:val="0038149D"/>
    <w:rsid w:val="003816F7"/>
    <w:rsid w:val="00381B5F"/>
    <w:rsid w:val="00381C22"/>
    <w:rsid w:val="00381CA2"/>
    <w:rsid w:val="00381DD3"/>
    <w:rsid w:val="00382309"/>
    <w:rsid w:val="0038236B"/>
    <w:rsid w:val="00382563"/>
    <w:rsid w:val="003826FB"/>
    <w:rsid w:val="00382AE0"/>
    <w:rsid w:val="00382B3B"/>
    <w:rsid w:val="00382B92"/>
    <w:rsid w:val="00382B93"/>
    <w:rsid w:val="00382C7B"/>
    <w:rsid w:val="003830B0"/>
    <w:rsid w:val="003832F0"/>
    <w:rsid w:val="003833EC"/>
    <w:rsid w:val="003835C1"/>
    <w:rsid w:val="0038365E"/>
    <w:rsid w:val="003838BE"/>
    <w:rsid w:val="003839DB"/>
    <w:rsid w:val="00383AB6"/>
    <w:rsid w:val="00383ACC"/>
    <w:rsid w:val="00383F44"/>
    <w:rsid w:val="00383F69"/>
    <w:rsid w:val="0038407B"/>
    <w:rsid w:val="00384093"/>
    <w:rsid w:val="00384228"/>
    <w:rsid w:val="00384660"/>
    <w:rsid w:val="003846A6"/>
    <w:rsid w:val="003847EC"/>
    <w:rsid w:val="00384893"/>
    <w:rsid w:val="003848CB"/>
    <w:rsid w:val="00384996"/>
    <w:rsid w:val="003850B2"/>
    <w:rsid w:val="00385104"/>
    <w:rsid w:val="003852C3"/>
    <w:rsid w:val="00385342"/>
    <w:rsid w:val="00385527"/>
    <w:rsid w:val="00385596"/>
    <w:rsid w:val="003855DE"/>
    <w:rsid w:val="00385937"/>
    <w:rsid w:val="00385AD3"/>
    <w:rsid w:val="00385B16"/>
    <w:rsid w:val="003864B5"/>
    <w:rsid w:val="00386580"/>
    <w:rsid w:val="0038678D"/>
    <w:rsid w:val="00386812"/>
    <w:rsid w:val="00386AA8"/>
    <w:rsid w:val="00386DD5"/>
    <w:rsid w:val="00386DEB"/>
    <w:rsid w:val="00387096"/>
    <w:rsid w:val="00387104"/>
    <w:rsid w:val="00387128"/>
    <w:rsid w:val="0038737E"/>
    <w:rsid w:val="00387693"/>
    <w:rsid w:val="003876F5"/>
    <w:rsid w:val="00387D28"/>
    <w:rsid w:val="00387D5C"/>
    <w:rsid w:val="00387DAD"/>
    <w:rsid w:val="00387EBD"/>
    <w:rsid w:val="003903FE"/>
    <w:rsid w:val="0039054C"/>
    <w:rsid w:val="00390868"/>
    <w:rsid w:val="003908E2"/>
    <w:rsid w:val="00390A33"/>
    <w:rsid w:val="00390A3B"/>
    <w:rsid w:val="00390AAD"/>
    <w:rsid w:val="00390E5C"/>
    <w:rsid w:val="00390FA0"/>
    <w:rsid w:val="00391212"/>
    <w:rsid w:val="0039121E"/>
    <w:rsid w:val="003912DC"/>
    <w:rsid w:val="00391560"/>
    <w:rsid w:val="003916B1"/>
    <w:rsid w:val="00391A5B"/>
    <w:rsid w:val="00391A62"/>
    <w:rsid w:val="00391B30"/>
    <w:rsid w:val="00391BDC"/>
    <w:rsid w:val="00391D37"/>
    <w:rsid w:val="00391EC9"/>
    <w:rsid w:val="003925FF"/>
    <w:rsid w:val="0039285E"/>
    <w:rsid w:val="0039287A"/>
    <w:rsid w:val="00392978"/>
    <w:rsid w:val="00392E98"/>
    <w:rsid w:val="00392F4D"/>
    <w:rsid w:val="00392F6E"/>
    <w:rsid w:val="003933F6"/>
    <w:rsid w:val="00393718"/>
    <w:rsid w:val="00393817"/>
    <w:rsid w:val="00393ACC"/>
    <w:rsid w:val="00393BC3"/>
    <w:rsid w:val="00393F57"/>
    <w:rsid w:val="00393FB2"/>
    <w:rsid w:val="0039418F"/>
    <w:rsid w:val="00394304"/>
    <w:rsid w:val="00394349"/>
    <w:rsid w:val="00394A7B"/>
    <w:rsid w:val="00394C02"/>
    <w:rsid w:val="00394D21"/>
    <w:rsid w:val="0039513D"/>
    <w:rsid w:val="003953A7"/>
    <w:rsid w:val="00395596"/>
    <w:rsid w:val="003956AA"/>
    <w:rsid w:val="00395A3B"/>
    <w:rsid w:val="00395CDD"/>
    <w:rsid w:val="00395DA5"/>
    <w:rsid w:val="00395F59"/>
    <w:rsid w:val="00395F88"/>
    <w:rsid w:val="003960E9"/>
    <w:rsid w:val="0039611C"/>
    <w:rsid w:val="00396162"/>
    <w:rsid w:val="00396236"/>
    <w:rsid w:val="00396433"/>
    <w:rsid w:val="00396731"/>
    <w:rsid w:val="003968ED"/>
    <w:rsid w:val="00396971"/>
    <w:rsid w:val="00396A7A"/>
    <w:rsid w:val="00396C5E"/>
    <w:rsid w:val="00396DB3"/>
    <w:rsid w:val="00396E11"/>
    <w:rsid w:val="003973E8"/>
    <w:rsid w:val="00397575"/>
    <w:rsid w:val="00397661"/>
    <w:rsid w:val="00397849"/>
    <w:rsid w:val="00397A22"/>
    <w:rsid w:val="00397A23"/>
    <w:rsid w:val="00397AB5"/>
    <w:rsid w:val="00397E19"/>
    <w:rsid w:val="00397E34"/>
    <w:rsid w:val="00397F13"/>
    <w:rsid w:val="003A0008"/>
    <w:rsid w:val="003A00BE"/>
    <w:rsid w:val="003A0289"/>
    <w:rsid w:val="003A04D6"/>
    <w:rsid w:val="003A08DD"/>
    <w:rsid w:val="003A0F59"/>
    <w:rsid w:val="003A1034"/>
    <w:rsid w:val="003A104C"/>
    <w:rsid w:val="003A1202"/>
    <w:rsid w:val="003A137B"/>
    <w:rsid w:val="003A1415"/>
    <w:rsid w:val="003A1473"/>
    <w:rsid w:val="003A1598"/>
    <w:rsid w:val="003A188E"/>
    <w:rsid w:val="003A192D"/>
    <w:rsid w:val="003A19BB"/>
    <w:rsid w:val="003A1AFC"/>
    <w:rsid w:val="003A1C4C"/>
    <w:rsid w:val="003A1E07"/>
    <w:rsid w:val="003A1E33"/>
    <w:rsid w:val="003A1E3E"/>
    <w:rsid w:val="003A1FCD"/>
    <w:rsid w:val="003A2077"/>
    <w:rsid w:val="003A20E1"/>
    <w:rsid w:val="003A2100"/>
    <w:rsid w:val="003A223F"/>
    <w:rsid w:val="003A229B"/>
    <w:rsid w:val="003A2628"/>
    <w:rsid w:val="003A290B"/>
    <w:rsid w:val="003A2AB5"/>
    <w:rsid w:val="003A2B69"/>
    <w:rsid w:val="003A2BD6"/>
    <w:rsid w:val="003A2E65"/>
    <w:rsid w:val="003A2EDB"/>
    <w:rsid w:val="003A3101"/>
    <w:rsid w:val="003A3379"/>
    <w:rsid w:val="003A338E"/>
    <w:rsid w:val="003A345C"/>
    <w:rsid w:val="003A35DD"/>
    <w:rsid w:val="003A3928"/>
    <w:rsid w:val="003A395E"/>
    <w:rsid w:val="003A397E"/>
    <w:rsid w:val="003A3A34"/>
    <w:rsid w:val="003A3BD0"/>
    <w:rsid w:val="003A404D"/>
    <w:rsid w:val="003A4193"/>
    <w:rsid w:val="003A419A"/>
    <w:rsid w:val="003A4278"/>
    <w:rsid w:val="003A453D"/>
    <w:rsid w:val="003A46D3"/>
    <w:rsid w:val="003A47F8"/>
    <w:rsid w:val="003A48E7"/>
    <w:rsid w:val="003A4AF5"/>
    <w:rsid w:val="003A4B2D"/>
    <w:rsid w:val="003A4C7D"/>
    <w:rsid w:val="003A4D20"/>
    <w:rsid w:val="003A506F"/>
    <w:rsid w:val="003A5192"/>
    <w:rsid w:val="003A535F"/>
    <w:rsid w:val="003A54BA"/>
    <w:rsid w:val="003A55C8"/>
    <w:rsid w:val="003A5651"/>
    <w:rsid w:val="003A59E8"/>
    <w:rsid w:val="003A5A39"/>
    <w:rsid w:val="003A5B49"/>
    <w:rsid w:val="003A5C9B"/>
    <w:rsid w:val="003A5ECB"/>
    <w:rsid w:val="003A5F13"/>
    <w:rsid w:val="003A606F"/>
    <w:rsid w:val="003A61B0"/>
    <w:rsid w:val="003A61F3"/>
    <w:rsid w:val="003A62FC"/>
    <w:rsid w:val="003A6360"/>
    <w:rsid w:val="003A6393"/>
    <w:rsid w:val="003A64DC"/>
    <w:rsid w:val="003A656D"/>
    <w:rsid w:val="003A6692"/>
    <w:rsid w:val="003A6708"/>
    <w:rsid w:val="003A6995"/>
    <w:rsid w:val="003A69D4"/>
    <w:rsid w:val="003A6B91"/>
    <w:rsid w:val="003A6C8E"/>
    <w:rsid w:val="003A703F"/>
    <w:rsid w:val="003A7178"/>
    <w:rsid w:val="003A71C1"/>
    <w:rsid w:val="003A7386"/>
    <w:rsid w:val="003A7550"/>
    <w:rsid w:val="003A78A2"/>
    <w:rsid w:val="003A78F0"/>
    <w:rsid w:val="003A79A9"/>
    <w:rsid w:val="003A7F09"/>
    <w:rsid w:val="003B00F4"/>
    <w:rsid w:val="003B054A"/>
    <w:rsid w:val="003B0765"/>
    <w:rsid w:val="003B079C"/>
    <w:rsid w:val="003B0829"/>
    <w:rsid w:val="003B08BF"/>
    <w:rsid w:val="003B0901"/>
    <w:rsid w:val="003B0CF2"/>
    <w:rsid w:val="003B0D88"/>
    <w:rsid w:val="003B0F5B"/>
    <w:rsid w:val="003B0FA4"/>
    <w:rsid w:val="003B1212"/>
    <w:rsid w:val="003B1263"/>
    <w:rsid w:val="003B12B2"/>
    <w:rsid w:val="003B1511"/>
    <w:rsid w:val="003B1897"/>
    <w:rsid w:val="003B1901"/>
    <w:rsid w:val="003B195E"/>
    <w:rsid w:val="003B1988"/>
    <w:rsid w:val="003B19FE"/>
    <w:rsid w:val="003B1B88"/>
    <w:rsid w:val="003B1C8F"/>
    <w:rsid w:val="003B1E35"/>
    <w:rsid w:val="003B23DC"/>
    <w:rsid w:val="003B24B4"/>
    <w:rsid w:val="003B256D"/>
    <w:rsid w:val="003B27CA"/>
    <w:rsid w:val="003B290E"/>
    <w:rsid w:val="003B2A03"/>
    <w:rsid w:val="003B2A22"/>
    <w:rsid w:val="003B2B2A"/>
    <w:rsid w:val="003B2B69"/>
    <w:rsid w:val="003B2BD8"/>
    <w:rsid w:val="003B2CF8"/>
    <w:rsid w:val="003B2D44"/>
    <w:rsid w:val="003B2E50"/>
    <w:rsid w:val="003B2E97"/>
    <w:rsid w:val="003B2EF3"/>
    <w:rsid w:val="003B2F0A"/>
    <w:rsid w:val="003B3167"/>
    <w:rsid w:val="003B3181"/>
    <w:rsid w:val="003B349D"/>
    <w:rsid w:val="003B374C"/>
    <w:rsid w:val="003B3753"/>
    <w:rsid w:val="003B377B"/>
    <w:rsid w:val="003B38E4"/>
    <w:rsid w:val="003B39B1"/>
    <w:rsid w:val="003B39DF"/>
    <w:rsid w:val="003B3B3E"/>
    <w:rsid w:val="003B3B73"/>
    <w:rsid w:val="003B3B98"/>
    <w:rsid w:val="003B3BC7"/>
    <w:rsid w:val="003B3E8C"/>
    <w:rsid w:val="003B4148"/>
    <w:rsid w:val="003B42F4"/>
    <w:rsid w:val="003B43AD"/>
    <w:rsid w:val="003B44C8"/>
    <w:rsid w:val="003B44F3"/>
    <w:rsid w:val="003B4627"/>
    <w:rsid w:val="003B4935"/>
    <w:rsid w:val="003B497B"/>
    <w:rsid w:val="003B4A35"/>
    <w:rsid w:val="003B4A7C"/>
    <w:rsid w:val="003B4B07"/>
    <w:rsid w:val="003B4E44"/>
    <w:rsid w:val="003B4EE0"/>
    <w:rsid w:val="003B4FE7"/>
    <w:rsid w:val="003B5178"/>
    <w:rsid w:val="003B58CA"/>
    <w:rsid w:val="003B5B12"/>
    <w:rsid w:val="003B5B25"/>
    <w:rsid w:val="003B5B3C"/>
    <w:rsid w:val="003B5D0F"/>
    <w:rsid w:val="003B6009"/>
    <w:rsid w:val="003B620C"/>
    <w:rsid w:val="003B638B"/>
    <w:rsid w:val="003B63AE"/>
    <w:rsid w:val="003B6519"/>
    <w:rsid w:val="003B65D4"/>
    <w:rsid w:val="003B67A0"/>
    <w:rsid w:val="003B681D"/>
    <w:rsid w:val="003B68E2"/>
    <w:rsid w:val="003B6F9B"/>
    <w:rsid w:val="003B7058"/>
    <w:rsid w:val="003B7077"/>
    <w:rsid w:val="003B7204"/>
    <w:rsid w:val="003B73D3"/>
    <w:rsid w:val="003B748E"/>
    <w:rsid w:val="003B7844"/>
    <w:rsid w:val="003B789D"/>
    <w:rsid w:val="003B7BFE"/>
    <w:rsid w:val="003B7D48"/>
    <w:rsid w:val="003B7FC4"/>
    <w:rsid w:val="003C000C"/>
    <w:rsid w:val="003C0172"/>
    <w:rsid w:val="003C02D8"/>
    <w:rsid w:val="003C041C"/>
    <w:rsid w:val="003C04B9"/>
    <w:rsid w:val="003C0520"/>
    <w:rsid w:val="003C0C6E"/>
    <w:rsid w:val="003C0EFA"/>
    <w:rsid w:val="003C0F00"/>
    <w:rsid w:val="003C0F66"/>
    <w:rsid w:val="003C0FB6"/>
    <w:rsid w:val="003C107B"/>
    <w:rsid w:val="003C1089"/>
    <w:rsid w:val="003C1289"/>
    <w:rsid w:val="003C13AB"/>
    <w:rsid w:val="003C15BB"/>
    <w:rsid w:val="003C163A"/>
    <w:rsid w:val="003C1BCB"/>
    <w:rsid w:val="003C1DD7"/>
    <w:rsid w:val="003C1F55"/>
    <w:rsid w:val="003C2177"/>
    <w:rsid w:val="003C2338"/>
    <w:rsid w:val="003C29DB"/>
    <w:rsid w:val="003C2BF5"/>
    <w:rsid w:val="003C2E15"/>
    <w:rsid w:val="003C2E4F"/>
    <w:rsid w:val="003C2F08"/>
    <w:rsid w:val="003C30AA"/>
    <w:rsid w:val="003C312D"/>
    <w:rsid w:val="003C3318"/>
    <w:rsid w:val="003C349A"/>
    <w:rsid w:val="003C392D"/>
    <w:rsid w:val="003C39CE"/>
    <w:rsid w:val="003C3F49"/>
    <w:rsid w:val="003C431A"/>
    <w:rsid w:val="003C4390"/>
    <w:rsid w:val="003C480F"/>
    <w:rsid w:val="003C48C1"/>
    <w:rsid w:val="003C48E7"/>
    <w:rsid w:val="003C4E60"/>
    <w:rsid w:val="003C4EF1"/>
    <w:rsid w:val="003C50EB"/>
    <w:rsid w:val="003C51B4"/>
    <w:rsid w:val="003C5229"/>
    <w:rsid w:val="003C52E7"/>
    <w:rsid w:val="003C538A"/>
    <w:rsid w:val="003C57CD"/>
    <w:rsid w:val="003C595F"/>
    <w:rsid w:val="003C5CE3"/>
    <w:rsid w:val="003C5EB0"/>
    <w:rsid w:val="003C5F55"/>
    <w:rsid w:val="003C6070"/>
    <w:rsid w:val="003C644D"/>
    <w:rsid w:val="003C684D"/>
    <w:rsid w:val="003C6887"/>
    <w:rsid w:val="003C6A00"/>
    <w:rsid w:val="003C6E35"/>
    <w:rsid w:val="003C724D"/>
    <w:rsid w:val="003C7276"/>
    <w:rsid w:val="003C73BA"/>
    <w:rsid w:val="003C74DC"/>
    <w:rsid w:val="003C7550"/>
    <w:rsid w:val="003C762B"/>
    <w:rsid w:val="003C7947"/>
    <w:rsid w:val="003C79A7"/>
    <w:rsid w:val="003C7A6A"/>
    <w:rsid w:val="003C7BA6"/>
    <w:rsid w:val="003C7BC5"/>
    <w:rsid w:val="003C7EF0"/>
    <w:rsid w:val="003D006A"/>
    <w:rsid w:val="003D007E"/>
    <w:rsid w:val="003D00B6"/>
    <w:rsid w:val="003D04BA"/>
    <w:rsid w:val="003D0780"/>
    <w:rsid w:val="003D0AF3"/>
    <w:rsid w:val="003D0EB8"/>
    <w:rsid w:val="003D0F4B"/>
    <w:rsid w:val="003D1146"/>
    <w:rsid w:val="003D125D"/>
    <w:rsid w:val="003D13AB"/>
    <w:rsid w:val="003D156F"/>
    <w:rsid w:val="003D1594"/>
    <w:rsid w:val="003D169C"/>
    <w:rsid w:val="003D1785"/>
    <w:rsid w:val="003D179A"/>
    <w:rsid w:val="003D1A03"/>
    <w:rsid w:val="003D1B6C"/>
    <w:rsid w:val="003D1D08"/>
    <w:rsid w:val="003D1D19"/>
    <w:rsid w:val="003D1D9B"/>
    <w:rsid w:val="003D1DF4"/>
    <w:rsid w:val="003D1E72"/>
    <w:rsid w:val="003D1EDD"/>
    <w:rsid w:val="003D2126"/>
    <w:rsid w:val="003D2260"/>
    <w:rsid w:val="003D2264"/>
    <w:rsid w:val="003D2403"/>
    <w:rsid w:val="003D2414"/>
    <w:rsid w:val="003D277F"/>
    <w:rsid w:val="003D27AB"/>
    <w:rsid w:val="003D28F8"/>
    <w:rsid w:val="003D293B"/>
    <w:rsid w:val="003D2AAC"/>
    <w:rsid w:val="003D2C3F"/>
    <w:rsid w:val="003D2C5F"/>
    <w:rsid w:val="003D2CD0"/>
    <w:rsid w:val="003D306C"/>
    <w:rsid w:val="003D3100"/>
    <w:rsid w:val="003D32BA"/>
    <w:rsid w:val="003D367A"/>
    <w:rsid w:val="003D3693"/>
    <w:rsid w:val="003D37BC"/>
    <w:rsid w:val="003D39ED"/>
    <w:rsid w:val="003D3AE1"/>
    <w:rsid w:val="003D3B09"/>
    <w:rsid w:val="003D3B40"/>
    <w:rsid w:val="003D3C64"/>
    <w:rsid w:val="003D3E1E"/>
    <w:rsid w:val="003D3E3C"/>
    <w:rsid w:val="003D3F18"/>
    <w:rsid w:val="003D40F5"/>
    <w:rsid w:val="003D43C8"/>
    <w:rsid w:val="003D4508"/>
    <w:rsid w:val="003D47A0"/>
    <w:rsid w:val="003D4937"/>
    <w:rsid w:val="003D4A68"/>
    <w:rsid w:val="003D4AAB"/>
    <w:rsid w:val="003D4DB2"/>
    <w:rsid w:val="003D5236"/>
    <w:rsid w:val="003D54BD"/>
    <w:rsid w:val="003D56F3"/>
    <w:rsid w:val="003D571A"/>
    <w:rsid w:val="003D586B"/>
    <w:rsid w:val="003D58FC"/>
    <w:rsid w:val="003D5A98"/>
    <w:rsid w:val="003D5BF2"/>
    <w:rsid w:val="003D5CBB"/>
    <w:rsid w:val="003D5D1C"/>
    <w:rsid w:val="003D5DE8"/>
    <w:rsid w:val="003D5EA4"/>
    <w:rsid w:val="003D5F39"/>
    <w:rsid w:val="003D5F89"/>
    <w:rsid w:val="003D5FA4"/>
    <w:rsid w:val="003D60BF"/>
    <w:rsid w:val="003D60D7"/>
    <w:rsid w:val="003D640A"/>
    <w:rsid w:val="003D689E"/>
    <w:rsid w:val="003D6BA2"/>
    <w:rsid w:val="003D6C67"/>
    <w:rsid w:val="003D6E73"/>
    <w:rsid w:val="003D6F17"/>
    <w:rsid w:val="003D7021"/>
    <w:rsid w:val="003D71F9"/>
    <w:rsid w:val="003D7319"/>
    <w:rsid w:val="003D7370"/>
    <w:rsid w:val="003D73D3"/>
    <w:rsid w:val="003D7841"/>
    <w:rsid w:val="003D78D9"/>
    <w:rsid w:val="003D78EE"/>
    <w:rsid w:val="003D7955"/>
    <w:rsid w:val="003D7978"/>
    <w:rsid w:val="003D7A41"/>
    <w:rsid w:val="003D7A68"/>
    <w:rsid w:val="003D7B70"/>
    <w:rsid w:val="003D7D55"/>
    <w:rsid w:val="003D7F29"/>
    <w:rsid w:val="003E073E"/>
    <w:rsid w:val="003E08B5"/>
    <w:rsid w:val="003E0A8C"/>
    <w:rsid w:val="003E0BCA"/>
    <w:rsid w:val="003E0E56"/>
    <w:rsid w:val="003E0F25"/>
    <w:rsid w:val="003E10A4"/>
    <w:rsid w:val="003E11CF"/>
    <w:rsid w:val="003E1404"/>
    <w:rsid w:val="003E1523"/>
    <w:rsid w:val="003E1577"/>
    <w:rsid w:val="003E15CA"/>
    <w:rsid w:val="003E18C0"/>
    <w:rsid w:val="003E1925"/>
    <w:rsid w:val="003E1C9E"/>
    <w:rsid w:val="003E1D3E"/>
    <w:rsid w:val="003E1EBA"/>
    <w:rsid w:val="003E201B"/>
    <w:rsid w:val="003E203D"/>
    <w:rsid w:val="003E23C8"/>
    <w:rsid w:val="003E23D4"/>
    <w:rsid w:val="003E2476"/>
    <w:rsid w:val="003E24DC"/>
    <w:rsid w:val="003E2568"/>
    <w:rsid w:val="003E2FEA"/>
    <w:rsid w:val="003E3426"/>
    <w:rsid w:val="003E357F"/>
    <w:rsid w:val="003E3938"/>
    <w:rsid w:val="003E3A7F"/>
    <w:rsid w:val="003E3AD2"/>
    <w:rsid w:val="003E3B21"/>
    <w:rsid w:val="003E3DDB"/>
    <w:rsid w:val="003E3E0E"/>
    <w:rsid w:val="003E3E12"/>
    <w:rsid w:val="003E3E3B"/>
    <w:rsid w:val="003E3EF2"/>
    <w:rsid w:val="003E4352"/>
    <w:rsid w:val="003E4780"/>
    <w:rsid w:val="003E4803"/>
    <w:rsid w:val="003E48F7"/>
    <w:rsid w:val="003E4C8A"/>
    <w:rsid w:val="003E4CDC"/>
    <w:rsid w:val="003E4E27"/>
    <w:rsid w:val="003E4E6A"/>
    <w:rsid w:val="003E5141"/>
    <w:rsid w:val="003E517C"/>
    <w:rsid w:val="003E51B9"/>
    <w:rsid w:val="003E54E7"/>
    <w:rsid w:val="003E55F5"/>
    <w:rsid w:val="003E5709"/>
    <w:rsid w:val="003E5770"/>
    <w:rsid w:val="003E5A8C"/>
    <w:rsid w:val="003E5A9E"/>
    <w:rsid w:val="003E5BC3"/>
    <w:rsid w:val="003E5EE8"/>
    <w:rsid w:val="003E60EB"/>
    <w:rsid w:val="003E6368"/>
    <w:rsid w:val="003E636F"/>
    <w:rsid w:val="003E6498"/>
    <w:rsid w:val="003E658B"/>
    <w:rsid w:val="003E685E"/>
    <w:rsid w:val="003E6892"/>
    <w:rsid w:val="003E6947"/>
    <w:rsid w:val="003E694F"/>
    <w:rsid w:val="003E6BB6"/>
    <w:rsid w:val="003E6BB9"/>
    <w:rsid w:val="003E6D5D"/>
    <w:rsid w:val="003E6E1B"/>
    <w:rsid w:val="003E6FC9"/>
    <w:rsid w:val="003E6FDD"/>
    <w:rsid w:val="003E702A"/>
    <w:rsid w:val="003E74D5"/>
    <w:rsid w:val="003E74F7"/>
    <w:rsid w:val="003E7551"/>
    <w:rsid w:val="003E7583"/>
    <w:rsid w:val="003E7982"/>
    <w:rsid w:val="003E7B4F"/>
    <w:rsid w:val="003E7BAE"/>
    <w:rsid w:val="003E7D41"/>
    <w:rsid w:val="003E7FC9"/>
    <w:rsid w:val="003E7FF2"/>
    <w:rsid w:val="003F0260"/>
    <w:rsid w:val="003F02C3"/>
    <w:rsid w:val="003F063C"/>
    <w:rsid w:val="003F0659"/>
    <w:rsid w:val="003F06DC"/>
    <w:rsid w:val="003F06DF"/>
    <w:rsid w:val="003F0884"/>
    <w:rsid w:val="003F0B9C"/>
    <w:rsid w:val="003F0C4A"/>
    <w:rsid w:val="003F0C77"/>
    <w:rsid w:val="003F0D1C"/>
    <w:rsid w:val="003F0DB8"/>
    <w:rsid w:val="003F0E85"/>
    <w:rsid w:val="003F0F9A"/>
    <w:rsid w:val="003F0FFD"/>
    <w:rsid w:val="003F1020"/>
    <w:rsid w:val="003F10A4"/>
    <w:rsid w:val="003F17B7"/>
    <w:rsid w:val="003F18EB"/>
    <w:rsid w:val="003F1978"/>
    <w:rsid w:val="003F1991"/>
    <w:rsid w:val="003F1A89"/>
    <w:rsid w:val="003F1A9F"/>
    <w:rsid w:val="003F1AF2"/>
    <w:rsid w:val="003F1B1B"/>
    <w:rsid w:val="003F1BFF"/>
    <w:rsid w:val="003F1F09"/>
    <w:rsid w:val="003F2496"/>
    <w:rsid w:val="003F25EE"/>
    <w:rsid w:val="003F2646"/>
    <w:rsid w:val="003F2B88"/>
    <w:rsid w:val="003F2C5D"/>
    <w:rsid w:val="003F2F09"/>
    <w:rsid w:val="003F30FA"/>
    <w:rsid w:val="003F3454"/>
    <w:rsid w:val="003F34B9"/>
    <w:rsid w:val="003F35B2"/>
    <w:rsid w:val="003F35B5"/>
    <w:rsid w:val="003F3A3D"/>
    <w:rsid w:val="003F3C6F"/>
    <w:rsid w:val="003F3FAC"/>
    <w:rsid w:val="003F4058"/>
    <w:rsid w:val="003F422E"/>
    <w:rsid w:val="003F424A"/>
    <w:rsid w:val="003F4970"/>
    <w:rsid w:val="003F4ADC"/>
    <w:rsid w:val="003F4BBE"/>
    <w:rsid w:val="003F4BEE"/>
    <w:rsid w:val="003F4E6A"/>
    <w:rsid w:val="003F4E6F"/>
    <w:rsid w:val="003F4EDC"/>
    <w:rsid w:val="003F4F4C"/>
    <w:rsid w:val="003F5270"/>
    <w:rsid w:val="003F5296"/>
    <w:rsid w:val="003F5351"/>
    <w:rsid w:val="003F53B5"/>
    <w:rsid w:val="003F5539"/>
    <w:rsid w:val="003F55A9"/>
    <w:rsid w:val="003F56D2"/>
    <w:rsid w:val="003F56FE"/>
    <w:rsid w:val="003F58B5"/>
    <w:rsid w:val="003F5A99"/>
    <w:rsid w:val="003F5BD2"/>
    <w:rsid w:val="003F5C2D"/>
    <w:rsid w:val="003F5CAD"/>
    <w:rsid w:val="003F5EC5"/>
    <w:rsid w:val="003F5EF0"/>
    <w:rsid w:val="003F5F5C"/>
    <w:rsid w:val="003F5FEA"/>
    <w:rsid w:val="003F6147"/>
    <w:rsid w:val="003F6282"/>
    <w:rsid w:val="003F62E5"/>
    <w:rsid w:val="003F6316"/>
    <w:rsid w:val="003F63A4"/>
    <w:rsid w:val="003F67C2"/>
    <w:rsid w:val="003F67FD"/>
    <w:rsid w:val="003F6A53"/>
    <w:rsid w:val="003F6DD2"/>
    <w:rsid w:val="003F6EC9"/>
    <w:rsid w:val="003F7088"/>
    <w:rsid w:val="003F71CC"/>
    <w:rsid w:val="003F73C6"/>
    <w:rsid w:val="003F740B"/>
    <w:rsid w:val="003F7534"/>
    <w:rsid w:val="003F75A0"/>
    <w:rsid w:val="003F760B"/>
    <w:rsid w:val="003F7637"/>
    <w:rsid w:val="003F778C"/>
    <w:rsid w:val="003F7853"/>
    <w:rsid w:val="003F7924"/>
    <w:rsid w:val="003F7C4A"/>
    <w:rsid w:val="003F7C99"/>
    <w:rsid w:val="003F7D23"/>
    <w:rsid w:val="003F7D75"/>
    <w:rsid w:val="003F7E2B"/>
    <w:rsid w:val="003F7E45"/>
    <w:rsid w:val="00400076"/>
    <w:rsid w:val="00400206"/>
    <w:rsid w:val="004005EB"/>
    <w:rsid w:val="00400688"/>
    <w:rsid w:val="004009B5"/>
    <w:rsid w:val="00400F07"/>
    <w:rsid w:val="00400FA5"/>
    <w:rsid w:val="00401104"/>
    <w:rsid w:val="004014EB"/>
    <w:rsid w:val="00401799"/>
    <w:rsid w:val="00401E0A"/>
    <w:rsid w:val="00401F40"/>
    <w:rsid w:val="00401F82"/>
    <w:rsid w:val="00401F88"/>
    <w:rsid w:val="00401FD7"/>
    <w:rsid w:val="004020A3"/>
    <w:rsid w:val="00402351"/>
    <w:rsid w:val="0040235E"/>
    <w:rsid w:val="00402426"/>
    <w:rsid w:val="004024BD"/>
    <w:rsid w:val="004028BA"/>
    <w:rsid w:val="004029E4"/>
    <w:rsid w:val="00402AB0"/>
    <w:rsid w:val="00402DC6"/>
    <w:rsid w:val="004034A3"/>
    <w:rsid w:val="004034C1"/>
    <w:rsid w:val="004035B0"/>
    <w:rsid w:val="00403912"/>
    <w:rsid w:val="00403A1C"/>
    <w:rsid w:val="00403B39"/>
    <w:rsid w:val="00403BBD"/>
    <w:rsid w:val="00403DF9"/>
    <w:rsid w:val="00404029"/>
    <w:rsid w:val="0040419E"/>
    <w:rsid w:val="0040425B"/>
    <w:rsid w:val="004042DC"/>
    <w:rsid w:val="00404796"/>
    <w:rsid w:val="004047BA"/>
    <w:rsid w:val="00404820"/>
    <w:rsid w:val="00405085"/>
    <w:rsid w:val="004053EB"/>
    <w:rsid w:val="004055FF"/>
    <w:rsid w:val="00405815"/>
    <w:rsid w:val="00405B4A"/>
    <w:rsid w:val="00405CD2"/>
    <w:rsid w:val="00405DCA"/>
    <w:rsid w:val="00405F65"/>
    <w:rsid w:val="00405F6F"/>
    <w:rsid w:val="00406077"/>
    <w:rsid w:val="00406262"/>
    <w:rsid w:val="0040633D"/>
    <w:rsid w:val="004064F8"/>
    <w:rsid w:val="004065F2"/>
    <w:rsid w:val="004065F8"/>
    <w:rsid w:val="00406692"/>
    <w:rsid w:val="00406871"/>
    <w:rsid w:val="004068A4"/>
    <w:rsid w:val="00406943"/>
    <w:rsid w:val="00406B95"/>
    <w:rsid w:val="00406EDB"/>
    <w:rsid w:val="00407684"/>
    <w:rsid w:val="004076DD"/>
    <w:rsid w:val="0040772F"/>
    <w:rsid w:val="004078EB"/>
    <w:rsid w:val="004079F5"/>
    <w:rsid w:val="00407AE2"/>
    <w:rsid w:val="00407B95"/>
    <w:rsid w:val="00407BFF"/>
    <w:rsid w:val="00407D19"/>
    <w:rsid w:val="00407D57"/>
    <w:rsid w:val="0041034A"/>
    <w:rsid w:val="004108A5"/>
    <w:rsid w:val="00410EE1"/>
    <w:rsid w:val="00411259"/>
    <w:rsid w:val="004113BA"/>
    <w:rsid w:val="004115FF"/>
    <w:rsid w:val="0041163D"/>
    <w:rsid w:val="00411850"/>
    <w:rsid w:val="00411A05"/>
    <w:rsid w:val="00411AE7"/>
    <w:rsid w:val="00411B47"/>
    <w:rsid w:val="00411C04"/>
    <w:rsid w:val="00411C50"/>
    <w:rsid w:val="00411F46"/>
    <w:rsid w:val="004121DB"/>
    <w:rsid w:val="00412289"/>
    <w:rsid w:val="0041242A"/>
    <w:rsid w:val="0041245F"/>
    <w:rsid w:val="00412903"/>
    <w:rsid w:val="004129E3"/>
    <w:rsid w:val="004129E8"/>
    <w:rsid w:val="00412C02"/>
    <w:rsid w:val="00412EBF"/>
    <w:rsid w:val="00412ED1"/>
    <w:rsid w:val="00412F3C"/>
    <w:rsid w:val="00412F7A"/>
    <w:rsid w:val="00413009"/>
    <w:rsid w:val="00413263"/>
    <w:rsid w:val="00413516"/>
    <w:rsid w:val="00413874"/>
    <w:rsid w:val="00413B23"/>
    <w:rsid w:val="00413B59"/>
    <w:rsid w:val="00413D8C"/>
    <w:rsid w:val="00413D97"/>
    <w:rsid w:val="00413D98"/>
    <w:rsid w:val="00413DF5"/>
    <w:rsid w:val="004140BF"/>
    <w:rsid w:val="00414556"/>
    <w:rsid w:val="004147F1"/>
    <w:rsid w:val="00414996"/>
    <w:rsid w:val="00414C7A"/>
    <w:rsid w:val="00414D0E"/>
    <w:rsid w:val="00414EEB"/>
    <w:rsid w:val="00415017"/>
    <w:rsid w:val="00415050"/>
    <w:rsid w:val="004150A0"/>
    <w:rsid w:val="00415612"/>
    <w:rsid w:val="0041567D"/>
    <w:rsid w:val="00415816"/>
    <w:rsid w:val="00415A56"/>
    <w:rsid w:val="00415A61"/>
    <w:rsid w:val="00415A73"/>
    <w:rsid w:val="00415B11"/>
    <w:rsid w:val="00415B48"/>
    <w:rsid w:val="00415B87"/>
    <w:rsid w:val="00415FF1"/>
    <w:rsid w:val="00416159"/>
    <w:rsid w:val="0041621B"/>
    <w:rsid w:val="0041624F"/>
    <w:rsid w:val="0041657D"/>
    <w:rsid w:val="00416762"/>
    <w:rsid w:val="00416769"/>
    <w:rsid w:val="0041688D"/>
    <w:rsid w:val="00416A8D"/>
    <w:rsid w:val="00416AF1"/>
    <w:rsid w:val="00416C28"/>
    <w:rsid w:val="00416DE6"/>
    <w:rsid w:val="00416E55"/>
    <w:rsid w:val="00417424"/>
    <w:rsid w:val="00417570"/>
    <w:rsid w:val="0041774D"/>
    <w:rsid w:val="00417A2A"/>
    <w:rsid w:val="00417C6B"/>
    <w:rsid w:val="00417DE9"/>
    <w:rsid w:val="004200A6"/>
    <w:rsid w:val="00420632"/>
    <w:rsid w:val="0042076C"/>
    <w:rsid w:val="00420BC2"/>
    <w:rsid w:val="00420D96"/>
    <w:rsid w:val="00420ED4"/>
    <w:rsid w:val="00420F28"/>
    <w:rsid w:val="00421369"/>
    <w:rsid w:val="00421631"/>
    <w:rsid w:val="0042166D"/>
    <w:rsid w:val="004217DC"/>
    <w:rsid w:val="00421873"/>
    <w:rsid w:val="004218D2"/>
    <w:rsid w:val="00421A2B"/>
    <w:rsid w:val="00421CAD"/>
    <w:rsid w:val="00421F66"/>
    <w:rsid w:val="00422164"/>
    <w:rsid w:val="004221DC"/>
    <w:rsid w:val="00422239"/>
    <w:rsid w:val="00422743"/>
    <w:rsid w:val="00422814"/>
    <w:rsid w:val="004228CA"/>
    <w:rsid w:val="004228F0"/>
    <w:rsid w:val="00422940"/>
    <w:rsid w:val="00423141"/>
    <w:rsid w:val="004231EC"/>
    <w:rsid w:val="00423442"/>
    <w:rsid w:val="00423631"/>
    <w:rsid w:val="00423670"/>
    <w:rsid w:val="0042377A"/>
    <w:rsid w:val="00423943"/>
    <w:rsid w:val="0042395A"/>
    <w:rsid w:val="00423C4F"/>
    <w:rsid w:val="00423E58"/>
    <w:rsid w:val="004243F4"/>
    <w:rsid w:val="00424653"/>
    <w:rsid w:val="004247C7"/>
    <w:rsid w:val="004248AD"/>
    <w:rsid w:val="00424A00"/>
    <w:rsid w:val="00424CB6"/>
    <w:rsid w:val="00424EE2"/>
    <w:rsid w:val="00424F7C"/>
    <w:rsid w:val="004252BF"/>
    <w:rsid w:val="0042543F"/>
    <w:rsid w:val="004255B7"/>
    <w:rsid w:val="004255D9"/>
    <w:rsid w:val="00425639"/>
    <w:rsid w:val="004257A4"/>
    <w:rsid w:val="00425924"/>
    <w:rsid w:val="00425E2D"/>
    <w:rsid w:val="00425EC6"/>
    <w:rsid w:val="00425EF2"/>
    <w:rsid w:val="00426171"/>
    <w:rsid w:val="00426BDB"/>
    <w:rsid w:val="00426E91"/>
    <w:rsid w:val="00426F7A"/>
    <w:rsid w:val="00427073"/>
    <w:rsid w:val="004270FB"/>
    <w:rsid w:val="0042714A"/>
    <w:rsid w:val="004271C3"/>
    <w:rsid w:val="0042721C"/>
    <w:rsid w:val="00427358"/>
    <w:rsid w:val="004273E7"/>
    <w:rsid w:val="00427716"/>
    <w:rsid w:val="00427AB9"/>
    <w:rsid w:val="00427B86"/>
    <w:rsid w:val="00427B8E"/>
    <w:rsid w:val="00427C61"/>
    <w:rsid w:val="00427EB0"/>
    <w:rsid w:val="00427F97"/>
    <w:rsid w:val="0043006A"/>
    <w:rsid w:val="00430393"/>
    <w:rsid w:val="004304A9"/>
    <w:rsid w:val="0043064F"/>
    <w:rsid w:val="00430656"/>
    <w:rsid w:val="004306D3"/>
    <w:rsid w:val="004309D3"/>
    <w:rsid w:val="00430ABF"/>
    <w:rsid w:val="00430B48"/>
    <w:rsid w:val="00430BC9"/>
    <w:rsid w:val="00430C5D"/>
    <w:rsid w:val="00430EEC"/>
    <w:rsid w:val="00430F13"/>
    <w:rsid w:val="0043122C"/>
    <w:rsid w:val="0043138C"/>
    <w:rsid w:val="0043169C"/>
    <w:rsid w:val="00431776"/>
    <w:rsid w:val="00431874"/>
    <w:rsid w:val="00431D03"/>
    <w:rsid w:val="0043201C"/>
    <w:rsid w:val="004322E4"/>
    <w:rsid w:val="00432336"/>
    <w:rsid w:val="004324A9"/>
    <w:rsid w:val="004324B4"/>
    <w:rsid w:val="0043259A"/>
    <w:rsid w:val="00432735"/>
    <w:rsid w:val="0043288F"/>
    <w:rsid w:val="004329F0"/>
    <w:rsid w:val="00432A16"/>
    <w:rsid w:val="00432AB0"/>
    <w:rsid w:val="00432B16"/>
    <w:rsid w:val="00432C55"/>
    <w:rsid w:val="00432E78"/>
    <w:rsid w:val="00432EA1"/>
    <w:rsid w:val="00432EA5"/>
    <w:rsid w:val="0043313B"/>
    <w:rsid w:val="004331CC"/>
    <w:rsid w:val="0043321F"/>
    <w:rsid w:val="00433A96"/>
    <w:rsid w:val="00433B88"/>
    <w:rsid w:val="00433D01"/>
    <w:rsid w:val="00433D2C"/>
    <w:rsid w:val="00433DFC"/>
    <w:rsid w:val="00433EB6"/>
    <w:rsid w:val="00433EFC"/>
    <w:rsid w:val="004341EC"/>
    <w:rsid w:val="004343C5"/>
    <w:rsid w:val="00434426"/>
    <w:rsid w:val="004347A1"/>
    <w:rsid w:val="00434A33"/>
    <w:rsid w:val="00434B5D"/>
    <w:rsid w:val="00434D09"/>
    <w:rsid w:val="00434F35"/>
    <w:rsid w:val="004352DA"/>
    <w:rsid w:val="004356CA"/>
    <w:rsid w:val="004356F8"/>
    <w:rsid w:val="00435754"/>
    <w:rsid w:val="004357E3"/>
    <w:rsid w:val="00435A53"/>
    <w:rsid w:val="00435B8C"/>
    <w:rsid w:val="00435D35"/>
    <w:rsid w:val="00435D75"/>
    <w:rsid w:val="00435F5D"/>
    <w:rsid w:val="004360AE"/>
    <w:rsid w:val="004361C3"/>
    <w:rsid w:val="004362F1"/>
    <w:rsid w:val="00436376"/>
    <w:rsid w:val="004363B2"/>
    <w:rsid w:val="004363E6"/>
    <w:rsid w:val="00436A03"/>
    <w:rsid w:val="00436B8B"/>
    <w:rsid w:val="00436BBF"/>
    <w:rsid w:val="00436ECD"/>
    <w:rsid w:val="00436F18"/>
    <w:rsid w:val="00436F6B"/>
    <w:rsid w:val="00437049"/>
    <w:rsid w:val="0043726E"/>
    <w:rsid w:val="0043767C"/>
    <w:rsid w:val="004376B1"/>
    <w:rsid w:val="004376B9"/>
    <w:rsid w:val="004377BC"/>
    <w:rsid w:val="00437892"/>
    <w:rsid w:val="0043797A"/>
    <w:rsid w:val="004379A9"/>
    <w:rsid w:val="0044047A"/>
    <w:rsid w:val="00440707"/>
    <w:rsid w:val="00440919"/>
    <w:rsid w:val="00440B15"/>
    <w:rsid w:val="00440B30"/>
    <w:rsid w:val="00440F5F"/>
    <w:rsid w:val="00441021"/>
    <w:rsid w:val="004414BC"/>
    <w:rsid w:val="004414D0"/>
    <w:rsid w:val="004416B5"/>
    <w:rsid w:val="00441A68"/>
    <w:rsid w:val="00441C8B"/>
    <w:rsid w:val="00441D58"/>
    <w:rsid w:val="00441EF1"/>
    <w:rsid w:val="00441F18"/>
    <w:rsid w:val="00441FBF"/>
    <w:rsid w:val="00442060"/>
    <w:rsid w:val="004420A8"/>
    <w:rsid w:val="0044222B"/>
    <w:rsid w:val="0044239D"/>
    <w:rsid w:val="004429CC"/>
    <w:rsid w:val="00442C2D"/>
    <w:rsid w:val="00443305"/>
    <w:rsid w:val="00443330"/>
    <w:rsid w:val="0044342F"/>
    <w:rsid w:val="004435A3"/>
    <w:rsid w:val="004435AA"/>
    <w:rsid w:val="0044370A"/>
    <w:rsid w:val="004437EE"/>
    <w:rsid w:val="00443E03"/>
    <w:rsid w:val="00443E1D"/>
    <w:rsid w:val="00443E50"/>
    <w:rsid w:val="00443F60"/>
    <w:rsid w:val="0044406E"/>
    <w:rsid w:val="0044420D"/>
    <w:rsid w:val="00444314"/>
    <w:rsid w:val="00444327"/>
    <w:rsid w:val="004443A7"/>
    <w:rsid w:val="004444F1"/>
    <w:rsid w:val="00444A3A"/>
    <w:rsid w:val="00444ADD"/>
    <w:rsid w:val="00444AFB"/>
    <w:rsid w:val="00444B81"/>
    <w:rsid w:val="00444DC9"/>
    <w:rsid w:val="00444E45"/>
    <w:rsid w:val="00444F56"/>
    <w:rsid w:val="00444F6E"/>
    <w:rsid w:val="00445088"/>
    <w:rsid w:val="004454DA"/>
    <w:rsid w:val="00445591"/>
    <w:rsid w:val="00445669"/>
    <w:rsid w:val="0044569C"/>
    <w:rsid w:val="004456BE"/>
    <w:rsid w:val="00445D4A"/>
    <w:rsid w:val="00445D57"/>
    <w:rsid w:val="0044623F"/>
    <w:rsid w:val="00446390"/>
    <w:rsid w:val="004465AA"/>
    <w:rsid w:val="0044667D"/>
    <w:rsid w:val="004466B0"/>
    <w:rsid w:val="00446837"/>
    <w:rsid w:val="00446888"/>
    <w:rsid w:val="00446A9A"/>
    <w:rsid w:val="00446BC5"/>
    <w:rsid w:val="00446BE9"/>
    <w:rsid w:val="00446D99"/>
    <w:rsid w:val="00446EA5"/>
    <w:rsid w:val="00447264"/>
    <w:rsid w:val="0044738C"/>
    <w:rsid w:val="00447422"/>
    <w:rsid w:val="00447605"/>
    <w:rsid w:val="0044778A"/>
    <w:rsid w:val="0044783F"/>
    <w:rsid w:val="004478EB"/>
    <w:rsid w:val="00447B1A"/>
    <w:rsid w:val="00447DCC"/>
    <w:rsid w:val="00447E5B"/>
    <w:rsid w:val="004500EE"/>
    <w:rsid w:val="00450204"/>
    <w:rsid w:val="0045020D"/>
    <w:rsid w:val="004502AE"/>
    <w:rsid w:val="0045047C"/>
    <w:rsid w:val="004504D3"/>
    <w:rsid w:val="00450B69"/>
    <w:rsid w:val="00450C96"/>
    <w:rsid w:val="00450CBF"/>
    <w:rsid w:val="00450F2D"/>
    <w:rsid w:val="0045115B"/>
    <w:rsid w:val="00451325"/>
    <w:rsid w:val="00451368"/>
    <w:rsid w:val="00451388"/>
    <w:rsid w:val="0045148A"/>
    <w:rsid w:val="004515D3"/>
    <w:rsid w:val="0045168A"/>
    <w:rsid w:val="00451733"/>
    <w:rsid w:val="00451774"/>
    <w:rsid w:val="00451C12"/>
    <w:rsid w:val="00451CFD"/>
    <w:rsid w:val="00451E77"/>
    <w:rsid w:val="00451F16"/>
    <w:rsid w:val="00452CB1"/>
    <w:rsid w:val="00452D5D"/>
    <w:rsid w:val="004531D5"/>
    <w:rsid w:val="00453292"/>
    <w:rsid w:val="0045331C"/>
    <w:rsid w:val="00453454"/>
    <w:rsid w:val="00453708"/>
    <w:rsid w:val="004538B4"/>
    <w:rsid w:val="00453BC5"/>
    <w:rsid w:val="00453C39"/>
    <w:rsid w:val="00453D44"/>
    <w:rsid w:val="004540BE"/>
    <w:rsid w:val="004541FE"/>
    <w:rsid w:val="0045435F"/>
    <w:rsid w:val="004543DD"/>
    <w:rsid w:val="00454571"/>
    <w:rsid w:val="004546AF"/>
    <w:rsid w:val="00454797"/>
    <w:rsid w:val="004547A5"/>
    <w:rsid w:val="004548FB"/>
    <w:rsid w:val="00454AD5"/>
    <w:rsid w:val="00454D48"/>
    <w:rsid w:val="00454E28"/>
    <w:rsid w:val="00454E3E"/>
    <w:rsid w:val="0045507C"/>
    <w:rsid w:val="0045518B"/>
    <w:rsid w:val="00455457"/>
    <w:rsid w:val="00455595"/>
    <w:rsid w:val="00455646"/>
    <w:rsid w:val="004558C4"/>
    <w:rsid w:val="00455943"/>
    <w:rsid w:val="004559CD"/>
    <w:rsid w:val="00455ACC"/>
    <w:rsid w:val="00455C84"/>
    <w:rsid w:val="00455CAC"/>
    <w:rsid w:val="00456085"/>
    <w:rsid w:val="00456209"/>
    <w:rsid w:val="00456498"/>
    <w:rsid w:val="00456665"/>
    <w:rsid w:val="00456755"/>
    <w:rsid w:val="00456BA7"/>
    <w:rsid w:val="00456C42"/>
    <w:rsid w:val="00456F5D"/>
    <w:rsid w:val="00456F8D"/>
    <w:rsid w:val="0045711B"/>
    <w:rsid w:val="0045720E"/>
    <w:rsid w:val="00457568"/>
    <w:rsid w:val="00457609"/>
    <w:rsid w:val="00457CED"/>
    <w:rsid w:val="00457DCF"/>
    <w:rsid w:val="00457EE7"/>
    <w:rsid w:val="00460117"/>
    <w:rsid w:val="00460367"/>
    <w:rsid w:val="00460398"/>
    <w:rsid w:val="004603FF"/>
    <w:rsid w:val="0046053A"/>
    <w:rsid w:val="004605F0"/>
    <w:rsid w:val="00460790"/>
    <w:rsid w:val="00460897"/>
    <w:rsid w:val="00460A54"/>
    <w:rsid w:val="00460CA9"/>
    <w:rsid w:val="00460DAB"/>
    <w:rsid w:val="00460DDD"/>
    <w:rsid w:val="00460FE3"/>
    <w:rsid w:val="004612F7"/>
    <w:rsid w:val="00461322"/>
    <w:rsid w:val="00461527"/>
    <w:rsid w:val="0046173A"/>
    <w:rsid w:val="00461754"/>
    <w:rsid w:val="004617C9"/>
    <w:rsid w:val="00461807"/>
    <w:rsid w:val="00461874"/>
    <w:rsid w:val="00461FB0"/>
    <w:rsid w:val="0046208C"/>
    <w:rsid w:val="004620C6"/>
    <w:rsid w:val="00462180"/>
    <w:rsid w:val="004621FB"/>
    <w:rsid w:val="00462289"/>
    <w:rsid w:val="00462427"/>
    <w:rsid w:val="004624C9"/>
    <w:rsid w:val="00462521"/>
    <w:rsid w:val="00462530"/>
    <w:rsid w:val="00462B7D"/>
    <w:rsid w:val="00462D6F"/>
    <w:rsid w:val="00462D82"/>
    <w:rsid w:val="00462DAC"/>
    <w:rsid w:val="00462EA2"/>
    <w:rsid w:val="004631E1"/>
    <w:rsid w:val="00463302"/>
    <w:rsid w:val="00463315"/>
    <w:rsid w:val="004634BA"/>
    <w:rsid w:val="004635D3"/>
    <w:rsid w:val="00463649"/>
    <w:rsid w:val="004638EA"/>
    <w:rsid w:val="004639AB"/>
    <w:rsid w:val="00463EA1"/>
    <w:rsid w:val="00463ED4"/>
    <w:rsid w:val="00463FF6"/>
    <w:rsid w:val="00464074"/>
    <w:rsid w:val="0046438B"/>
    <w:rsid w:val="00464614"/>
    <w:rsid w:val="0046461F"/>
    <w:rsid w:val="00464BB3"/>
    <w:rsid w:val="00464D92"/>
    <w:rsid w:val="00464FEE"/>
    <w:rsid w:val="0046536E"/>
    <w:rsid w:val="004653C7"/>
    <w:rsid w:val="004654BE"/>
    <w:rsid w:val="004654EF"/>
    <w:rsid w:val="00465590"/>
    <w:rsid w:val="004655C1"/>
    <w:rsid w:val="00465603"/>
    <w:rsid w:val="0046566D"/>
    <w:rsid w:val="00465A45"/>
    <w:rsid w:val="00465A83"/>
    <w:rsid w:val="00465AB1"/>
    <w:rsid w:val="00465AB7"/>
    <w:rsid w:val="00465B17"/>
    <w:rsid w:val="00465D47"/>
    <w:rsid w:val="00465D8A"/>
    <w:rsid w:val="00465DB0"/>
    <w:rsid w:val="00465F26"/>
    <w:rsid w:val="00465FA2"/>
    <w:rsid w:val="0046605D"/>
    <w:rsid w:val="004663C5"/>
    <w:rsid w:val="00466472"/>
    <w:rsid w:val="00466569"/>
    <w:rsid w:val="00466698"/>
    <w:rsid w:val="004667DC"/>
    <w:rsid w:val="00466C54"/>
    <w:rsid w:val="00466DCE"/>
    <w:rsid w:val="00467085"/>
    <w:rsid w:val="004670A9"/>
    <w:rsid w:val="004670DC"/>
    <w:rsid w:val="004671F8"/>
    <w:rsid w:val="00467273"/>
    <w:rsid w:val="00467361"/>
    <w:rsid w:val="004679B5"/>
    <w:rsid w:val="004679BF"/>
    <w:rsid w:val="00467B3C"/>
    <w:rsid w:val="00467F48"/>
    <w:rsid w:val="0047012F"/>
    <w:rsid w:val="004707B3"/>
    <w:rsid w:val="004709B6"/>
    <w:rsid w:val="00470B42"/>
    <w:rsid w:val="00470D01"/>
    <w:rsid w:val="00470E2B"/>
    <w:rsid w:val="00470F34"/>
    <w:rsid w:val="004710AD"/>
    <w:rsid w:val="00471586"/>
    <w:rsid w:val="004715E9"/>
    <w:rsid w:val="00471659"/>
    <w:rsid w:val="004716C0"/>
    <w:rsid w:val="00471BA9"/>
    <w:rsid w:val="00471E2D"/>
    <w:rsid w:val="00471EC2"/>
    <w:rsid w:val="00471FC3"/>
    <w:rsid w:val="004720D9"/>
    <w:rsid w:val="004723F2"/>
    <w:rsid w:val="00472546"/>
    <w:rsid w:val="0047272C"/>
    <w:rsid w:val="00472971"/>
    <w:rsid w:val="004729F3"/>
    <w:rsid w:val="00472B34"/>
    <w:rsid w:val="00472C0B"/>
    <w:rsid w:val="00472D8D"/>
    <w:rsid w:val="00472E29"/>
    <w:rsid w:val="00472EE3"/>
    <w:rsid w:val="00472F97"/>
    <w:rsid w:val="00473274"/>
    <w:rsid w:val="00473399"/>
    <w:rsid w:val="0047351C"/>
    <w:rsid w:val="00473641"/>
    <w:rsid w:val="00473904"/>
    <w:rsid w:val="00473A1E"/>
    <w:rsid w:val="00473C17"/>
    <w:rsid w:val="00473D27"/>
    <w:rsid w:val="00473D9A"/>
    <w:rsid w:val="00473DD1"/>
    <w:rsid w:val="00473E6A"/>
    <w:rsid w:val="00473EA0"/>
    <w:rsid w:val="004740B7"/>
    <w:rsid w:val="004741B6"/>
    <w:rsid w:val="004746E3"/>
    <w:rsid w:val="004748E1"/>
    <w:rsid w:val="00474A16"/>
    <w:rsid w:val="00474A92"/>
    <w:rsid w:val="00474AB6"/>
    <w:rsid w:val="00474EEE"/>
    <w:rsid w:val="00475193"/>
    <w:rsid w:val="004752B3"/>
    <w:rsid w:val="004752B7"/>
    <w:rsid w:val="00475535"/>
    <w:rsid w:val="00475603"/>
    <w:rsid w:val="00475689"/>
    <w:rsid w:val="004757A5"/>
    <w:rsid w:val="00475987"/>
    <w:rsid w:val="00475ABC"/>
    <w:rsid w:val="00475D13"/>
    <w:rsid w:val="00475DCB"/>
    <w:rsid w:val="00475FA5"/>
    <w:rsid w:val="00476387"/>
    <w:rsid w:val="004764A3"/>
    <w:rsid w:val="00476755"/>
    <w:rsid w:val="0047699F"/>
    <w:rsid w:val="00476B52"/>
    <w:rsid w:val="00476FC6"/>
    <w:rsid w:val="00477050"/>
    <w:rsid w:val="00477241"/>
    <w:rsid w:val="004772B2"/>
    <w:rsid w:val="0047733C"/>
    <w:rsid w:val="004778D2"/>
    <w:rsid w:val="00477B9C"/>
    <w:rsid w:val="00477D04"/>
    <w:rsid w:val="00477E80"/>
    <w:rsid w:val="00477EE4"/>
    <w:rsid w:val="00480029"/>
    <w:rsid w:val="004800C8"/>
    <w:rsid w:val="004800E1"/>
    <w:rsid w:val="00480283"/>
    <w:rsid w:val="004803F0"/>
    <w:rsid w:val="004808B8"/>
    <w:rsid w:val="00480BA4"/>
    <w:rsid w:val="00480C03"/>
    <w:rsid w:val="00480DA4"/>
    <w:rsid w:val="00480EBD"/>
    <w:rsid w:val="00480F6C"/>
    <w:rsid w:val="00481023"/>
    <w:rsid w:val="004818E9"/>
    <w:rsid w:val="00481AC8"/>
    <w:rsid w:val="00481DB1"/>
    <w:rsid w:val="00481DD9"/>
    <w:rsid w:val="00481EF8"/>
    <w:rsid w:val="0048200D"/>
    <w:rsid w:val="0048213E"/>
    <w:rsid w:val="00482361"/>
    <w:rsid w:val="0048243B"/>
    <w:rsid w:val="00482792"/>
    <w:rsid w:val="00482C5E"/>
    <w:rsid w:val="00482C66"/>
    <w:rsid w:val="00482F61"/>
    <w:rsid w:val="004832FD"/>
    <w:rsid w:val="004835A0"/>
    <w:rsid w:val="004835A1"/>
    <w:rsid w:val="00483602"/>
    <w:rsid w:val="00483620"/>
    <w:rsid w:val="00483659"/>
    <w:rsid w:val="00483803"/>
    <w:rsid w:val="00483944"/>
    <w:rsid w:val="00483F23"/>
    <w:rsid w:val="00483F36"/>
    <w:rsid w:val="00484242"/>
    <w:rsid w:val="004843D9"/>
    <w:rsid w:val="004844E5"/>
    <w:rsid w:val="00484A69"/>
    <w:rsid w:val="00484B66"/>
    <w:rsid w:val="00484CF0"/>
    <w:rsid w:val="00484F76"/>
    <w:rsid w:val="00485284"/>
    <w:rsid w:val="00485301"/>
    <w:rsid w:val="00485362"/>
    <w:rsid w:val="004855D8"/>
    <w:rsid w:val="00485699"/>
    <w:rsid w:val="004856E2"/>
    <w:rsid w:val="00485740"/>
    <w:rsid w:val="004858AB"/>
    <w:rsid w:val="00485E6D"/>
    <w:rsid w:val="00486021"/>
    <w:rsid w:val="004862C5"/>
    <w:rsid w:val="0048648A"/>
    <w:rsid w:val="004864FF"/>
    <w:rsid w:val="0048660E"/>
    <w:rsid w:val="0048663E"/>
    <w:rsid w:val="004866D3"/>
    <w:rsid w:val="00486920"/>
    <w:rsid w:val="00486A8E"/>
    <w:rsid w:val="00486B87"/>
    <w:rsid w:val="00486BA4"/>
    <w:rsid w:val="00486EA2"/>
    <w:rsid w:val="00486F8D"/>
    <w:rsid w:val="004874A0"/>
    <w:rsid w:val="004875A5"/>
    <w:rsid w:val="00487792"/>
    <w:rsid w:val="0048784D"/>
    <w:rsid w:val="0048790A"/>
    <w:rsid w:val="00487F04"/>
    <w:rsid w:val="00487F2D"/>
    <w:rsid w:val="004900FF"/>
    <w:rsid w:val="00490114"/>
    <w:rsid w:val="004901EE"/>
    <w:rsid w:val="00490689"/>
    <w:rsid w:val="004908E7"/>
    <w:rsid w:val="00490A8A"/>
    <w:rsid w:val="00490B73"/>
    <w:rsid w:val="00490CD4"/>
    <w:rsid w:val="00490DD2"/>
    <w:rsid w:val="00490FA5"/>
    <w:rsid w:val="004911D7"/>
    <w:rsid w:val="004914DF"/>
    <w:rsid w:val="00491754"/>
    <w:rsid w:val="00491945"/>
    <w:rsid w:val="00491B93"/>
    <w:rsid w:val="00491F59"/>
    <w:rsid w:val="0049244E"/>
    <w:rsid w:val="004924BC"/>
    <w:rsid w:val="0049253F"/>
    <w:rsid w:val="004925DE"/>
    <w:rsid w:val="004928AA"/>
    <w:rsid w:val="004928E5"/>
    <w:rsid w:val="004928F5"/>
    <w:rsid w:val="00492923"/>
    <w:rsid w:val="00492C92"/>
    <w:rsid w:val="00492F35"/>
    <w:rsid w:val="00492F43"/>
    <w:rsid w:val="00493077"/>
    <w:rsid w:val="004930CA"/>
    <w:rsid w:val="0049327B"/>
    <w:rsid w:val="004932A8"/>
    <w:rsid w:val="00493383"/>
    <w:rsid w:val="0049344E"/>
    <w:rsid w:val="004934CD"/>
    <w:rsid w:val="004936A0"/>
    <w:rsid w:val="0049372F"/>
    <w:rsid w:val="004937A2"/>
    <w:rsid w:val="0049383D"/>
    <w:rsid w:val="004938CB"/>
    <w:rsid w:val="00493A3E"/>
    <w:rsid w:val="00493BC5"/>
    <w:rsid w:val="00493D54"/>
    <w:rsid w:val="00493E2D"/>
    <w:rsid w:val="00493E35"/>
    <w:rsid w:val="00493EA3"/>
    <w:rsid w:val="00493FF4"/>
    <w:rsid w:val="00494642"/>
    <w:rsid w:val="00494775"/>
    <w:rsid w:val="004948BA"/>
    <w:rsid w:val="00494C3A"/>
    <w:rsid w:val="00494C64"/>
    <w:rsid w:val="00494D83"/>
    <w:rsid w:val="00494F86"/>
    <w:rsid w:val="004950E1"/>
    <w:rsid w:val="0049512D"/>
    <w:rsid w:val="00495345"/>
    <w:rsid w:val="00495377"/>
    <w:rsid w:val="004954E0"/>
    <w:rsid w:val="004954FA"/>
    <w:rsid w:val="00495754"/>
    <w:rsid w:val="00495766"/>
    <w:rsid w:val="004957FD"/>
    <w:rsid w:val="0049595C"/>
    <w:rsid w:val="00495AA8"/>
    <w:rsid w:val="00495AFF"/>
    <w:rsid w:val="00495C62"/>
    <w:rsid w:val="00495DB9"/>
    <w:rsid w:val="00495E42"/>
    <w:rsid w:val="00495F6B"/>
    <w:rsid w:val="00495F9B"/>
    <w:rsid w:val="004961D0"/>
    <w:rsid w:val="00496222"/>
    <w:rsid w:val="0049672F"/>
    <w:rsid w:val="00496967"/>
    <w:rsid w:val="00496F29"/>
    <w:rsid w:val="004971E1"/>
    <w:rsid w:val="0049722F"/>
    <w:rsid w:val="00497299"/>
    <w:rsid w:val="004973F6"/>
    <w:rsid w:val="004977D2"/>
    <w:rsid w:val="004977D9"/>
    <w:rsid w:val="00497812"/>
    <w:rsid w:val="00497925"/>
    <w:rsid w:val="004979F0"/>
    <w:rsid w:val="00497A08"/>
    <w:rsid w:val="00497A13"/>
    <w:rsid w:val="00497BF5"/>
    <w:rsid w:val="00497C49"/>
    <w:rsid w:val="00497CA3"/>
    <w:rsid w:val="00497CDA"/>
    <w:rsid w:val="00497CDB"/>
    <w:rsid w:val="00497EBB"/>
    <w:rsid w:val="00497F09"/>
    <w:rsid w:val="00497FA4"/>
    <w:rsid w:val="004A007E"/>
    <w:rsid w:val="004A0340"/>
    <w:rsid w:val="004A072A"/>
    <w:rsid w:val="004A0EC2"/>
    <w:rsid w:val="004A1279"/>
    <w:rsid w:val="004A1281"/>
    <w:rsid w:val="004A15C8"/>
    <w:rsid w:val="004A19BD"/>
    <w:rsid w:val="004A1BA8"/>
    <w:rsid w:val="004A1F0C"/>
    <w:rsid w:val="004A1F8D"/>
    <w:rsid w:val="004A2150"/>
    <w:rsid w:val="004A227A"/>
    <w:rsid w:val="004A2BDF"/>
    <w:rsid w:val="004A2C82"/>
    <w:rsid w:val="004A2CC6"/>
    <w:rsid w:val="004A2CD4"/>
    <w:rsid w:val="004A2E3F"/>
    <w:rsid w:val="004A2EA1"/>
    <w:rsid w:val="004A2F7B"/>
    <w:rsid w:val="004A3224"/>
    <w:rsid w:val="004A3297"/>
    <w:rsid w:val="004A32C0"/>
    <w:rsid w:val="004A3412"/>
    <w:rsid w:val="004A3414"/>
    <w:rsid w:val="004A344D"/>
    <w:rsid w:val="004A3576"/>
    <w:rsid w:val="004A35A0"/>
    <w:rsid w:val="004A37A0"/>
    <w:rsid w:val="004A37B3"/>
    <w:rsid w:val="004A38FC"/>
    <w:rsid w:val="004A3D21"/>
    <w:rsid w:val="004A3D3D"/>
    <w:rsid w:val="004A3D5F"/>
    <w:rsid w:val="004A3EA7"/>
    <w:rsid w:val="004A3ED7"/>
    <w:rsid w:val="004A40F0"/>
    <w:rsid w:val="004A41E8"/>
    <w:rsid w:val="004A43E8"/>
    <w:rsid w:val="004A450E"/>
    <w:rsid w:val="004A47BA"/>
    <w:rsid w:val="004A4AD9"/>
    <w:rsid w:val="004A4B88"/>
    <w:rsid w:val="004A4D49"/>
    <w:rsid w:val="004A4F4E"/>
    <w:rsid w:val="004A5196"/>
    <w:rsid w:val="004A5202"/>
    <w:rsid w:val="004A5409"/>
    <w:rsid w:val="004A5623"/>
    <w:rsid w:val="004A56BF"/>
    <w:rsid w:val="004A5721"/>
    <w:rsid w:val="004A5722"/>
    <w:rsid w:val="004A57E7"/>
    <w:rsid w:val="004A585A"/>
    <w:rsid w:val="004A5938"/>
    <w:rsid w:val="004A5949"/>
    <w:rsid w:val="004A598D"/>
    <w:rsid w:val="004A5E4E"/>
    <w:rsid w:val="004A5F59"/>
    <w:rsid w:val="004A6324"/>
    <w:rsid w:val="004A64BB"/>
    <w:rsid w:val="004A6530"/>
    <w:rsid w:val="004A65B0"/>
    <w:rsid w:val="004A65EA"/>
    <w:rsid w:val="004A66EC"/>
    <w:rsid w:val="004A67B4"/>
    <w:rsid w:val="004A6DD0"/>
    <w:rsid w:val="004A6E87"/>
    <w:rsid w:val="004A714F"/>
    <w:rsid w:val="004A741A"/>
    <w:rsid w:val="004A74CE"/>
    <w:rsid w:val="004A7730"/>
    <w:rsid w:val="004A7867"/>
    <w:rsid w:val="004A78CC"/>
    <w:rsid w:val="004A7975"/>
    <w:rsid w:val="004A7A3B"/>
    <w:rsid w:val="004B0048"/>
    <w:rsid w:val="004B0238"/>
    <w:rsid w:val="004B0322"/>
    <w:rsid w:val="004B06F9"/>
    <w:rsid w:val="004B08C9"/>
    <w:rsid w:val="004B0AB1"/>
    <w:rsid w:val="004B0D41"/>
    <w:rsid w:val="004B0F35"/>
    <w:rsid w:val="004B0F5B"/>
    <w:rsid w:val="004B10C0"/>
    <w:rsid w:val="004B12B0"/>
    <w:rsid w:val="004B15DA"/>
    <w:rsid w:val="004B15E9"/>
    <w:rsid w:val="004B1666"/>
    <w:rsid w:val="004B182F"/>
    <w:rsid w:val="004B1A76"/>
    <w:rsid w:val="004B1BAD"/>
    <w:rsid w:val="004B1C68"/>
    <w:rsid w:val="004B1F9A"/>
    <w:rsid w:val="004B1FC5"/>
    <w:rsid w:val="004B2029"/>
    <w:rsid w:val="004B224C"/>
    <w:rsid w:val="004B2263"/>
    <w:rsid w:val="004B2381"/>
    <w:rsid w:val="004B2388"/>
    <w:rsid w:val="004B2425"/>
    <w:rsid w:val="004B2441"/>
    <w:rsid w:val="004B2FD2"/>
    <w:rsid w:val="004B2FFF"/>
    <w:rsid w:val="004B30ED"/>
    <w:rsid w:val="004B31EA"/>
    <w:rsid w:val="004B3267"/>
    <w:rsid w:val="004B32A0"/>
    <w:rsid w:val="004B3563"/>
    <w:rsid w:val="004B3756"/>
    <w:rsid w:val="004B3830"/>
    <w:rsid w:val="004B38BC"/>
    <w:rsid w:val="004B3A04"/>
    <w:rsid w:val="004B3A48"/>
    <w:rsid w:val="004B3D19"/>
    <w:rsid w:val="004B3E1B"/>
    <w:rsid w:val="004B3FE6"/>
    <w:rsid w:val="004B41D7"/>
    <w:rsid w:val="004B42A9"/>
    <w:rsid w:val="004B43C0"/>
    <w:rsid w:val="004B4801"/>
    <w:rsid w:val="004B4943"/>
    <w:rsid w:val="004B4A9B"/>
    <w:rsid w:val="004B4C63"/>
    <w:rsid w:val="004B4CA9"/>
    <w:rsid w:val="004B4D00"/>
    <w:rsid w:val="004B4E6D"/>
    <w:rsid w:val="004B505C"/>
    <w:rsid w:val="004B5072"/>
    <w:rsid w:val="004B5613"/>
    <w:rsid w:val="004B575B"/>
    <w:rsid w:val="004B5941"/>
    <w:rsid w:val="004B5ADD"/>
    <w:rsid w:val="004B5C75"/>
    <w:rsid w:val="004B5CF4"/>
    <w:rsid w:val="004B5E9A"/>
    <w:rsid w:val="004B629D"/>
    <w:rsid w:val="004B636E"/>
    <w:rsid w:val="004B6471"/>
    <w:rsid w:val="004B66D3"/>
    <w:rsid w:val="004B6849"/>
    <w:rsid w:val="004B6B3A"/>
    <w:rsid w:val="004B6B76"/>
    <w:rsid w:val="004B6BEF"/>
    <w:rsid w:val="004B6C5D"/>
    <w:rsid w:val="004B6CFA"/>
    <w:rsid w:val="004B6D86"/>
    <w:rsid w:val="004B6F3E"/>
    <w:rsid w:val="004B7039"/>
    <w:rsid w:val="004B70DD"/>
    <w:rsid w:val="004B7105"/>
    <w:rsid w:val="004B72F9"/>
    <w:rsid w:val="004B7471"/>
    <w:rsid w:val="004B757F"/>
    <w:rsid w:val="004B790A"/>
    <w:rsid w:val="004B7955"/>
    <w:rsid w:val="004B79CE"/>
    <w:rsid w:val="004C0105"/>
    <w:rsid w:val="004C0132"/>
    <w:rsid w:val="004C01CD"/>
    <w:rsid w:val="004C053D"/>
    <w:rsid w:val="004C0C37"/>
    <w:rsid w:val="004C11A3"/>
    <w:rsid w:val="004C11F4"/>
    <w:rsid w:val="004C12CC"/>
    <w:rsid w:val="004C1324"/>
    <w:rsid w:val="004C1330"/>
    <w:rsid w:val="004C13E7"/>
    <w:rsid w:val="004C15B7"/>
    <w:rsid w:val="004C15D9"/>
    <w:rsid w:val="004C168E"/>
    <w:rsid w:val="004C1777"/>
    <w:rsid w:val="004C17B1"/>
    <w:rsid w:val="004C1921"/>
    <w:rsid w:val="004C1980"/>
    <w:rsid w:val="004C1DEC"/>
    <w:rsid w:val="004C1E28"/>
    <w:rsid w:val="004C1E75"/>
    <w:rsid w:val="004C1EA1"/>
    <w:rsid w:val="004C1EE8"/>
    <w:rsid w:val="004C211A"/>
    <w:rsid w:val="004C22F3"/>
    <w:rsid w:val="004C2878"/>
    <w:rsid w:val="004C29AC"/>
    <w:rsid w:val="004C29FF"/>
    <w:rsid w:val="004C2F77"/>
    <w:rsid w:val="004C3018"/>
    <w:rsid w:val="004C3232"/>
    <w:rsid w:val="004C359E"/>
    <w:rsid w:val="004C365B"/>
    <w:rsid w:val="004C3AD1"/>
    <w:rsid w:val="004C3B60"/>
    <w:rsid w:val="004C3B95"/>
    <w:rsid w:val="004C3BF2"/>
    <w:rsid w:val="004C3D46"/>
    <w:rsid w:val="004C3E60"/>
    <w:rsid w:val="004C42B1"/>
    <w:rsid w:val="004C4984"/>
    <w:rsid w:val="004C4B40"/>
    <w:rsid w:val="004C4B85"/>
    <w:rsid w:val="004C4CED"/>
    <w:rsid w:val="004C4CF4"/>
    <w:rsid w:val="004C4EDB"/>
    <w:rsid w:val="004C4F10"/>
    <w:rsid w:val="004C57D2"/>
    <w:rsid w:val="004C5858"/>
    <w:rsid w:val="004C5AD7"/>
    <w:rsid w:val="004C5CD0"/>
    <w:rsid w:val="004C5D08"/>
    <w:rsid w:val="004C5D64"/>
    <w:rsid w:val="004C615E"/>
    <w:rsid w:val="004C6190"/>
    <w:rsid w:val="004C6451"/>
    <w:rsid w:val="004C66B4"/>
    <w:rsid w:val="004C676D"/>
    <w:rsid w:val="004C6786"/>
    <w:rsid w:val="004C67BF"/>
    <w:rsid w:val="004C67D1"/>
    <w:rsid w:val="004C6834"/>
    <w:rsid w:val="004C6906"/>
    <w:rsid w:val="004C6C3A"/>
    <w:rsid w:val="004C6C86"/>
    <w:rsid w:val="004C6F96"/>
    <w:rsid w:val="004C6FD5"/>
    <w:rsid w:val="004C725A"/>
    <w:rsid w:val="004C7301"/>
    <w:rsid w:val="004C7B86"/>
    <w:rsid w:val="004C7BD9"/>
    <w:rsid w:val="004C7BE6"/>
    <w:rsid w:val="004C7E18"/>
    <w:rsid w:val="004C7E43"/>
    <w:rsid w:val="004C7EA4"/>
    <w:rsid w:val="004C7F71"/>
    <w:rsid w:val="004C7FB9"/>
    <w:rsid w:val="004C7FD6"/>
    <w:rsid w:val="004C7FF4"/>
    <w:rsid w:val="004D0729"/>
    <w:rsid w:val="004D0869"/>
    <w:rsid w:val="004D0884"/>
    <w:rsid w:val="004D09EE"/>
    <w:rsid w:val="004D0C76"/>
    <w:rsid w:val="004D0D76"/>
    <w:rsid w:val="004D0F2E"/>
    <w:rsid w:val="004D1382"/>
    <w:rsid w:val="004D1525"/>
    <w:rsid w:val="004D1776"/>
    <w:rsid w:val="004D1813"/>
    <w:rsid w:val="004D191F"/>
    <w:rsid w:val="004D1E46"/>
    <w:rsid w:val="004D1E97"/>
    <w:rsid w:val="004D212C"/>
    <w:rsid w:val="004D244B"/>
    <w:rsid w:val="004D24C9"/>
    <w:rsid w:val="004D2AC3"/>
    <w:rsid w:val="004D2B75"/>
    <w:rsid w:val="004D2C8A"/>
    <w:rsid w:val="004D2D8F"/>
    <w:rsid w:val="004D2EC0"/>
    <w:rsid w:val="004D2F57"/>
    <w:rsid w:val="004D2FDF"/>
    <w:rsid w:val="004D337F"/>
    <w:rsid w:val="004D3718"/>
    <w:rsid w:val="004D3E41"/>
    <w:rsid w:val="004D3ED7"/>
    <w:rsid w:val="004D4006"/>
    <w:rsid w:val="004D438D"/>
    <w:rsid w:val="004D43F6"/>
    <w:rsid w:val="004D44A7"/>
    <w:rsid w:val="004D4569"/>
    <w:rsid w:val="004D47EA"/>
    <w:rsid w:val="004D47EF"/>
    <w:rsid w:val="004D4821"/>
    <w:rsid w:val="004D4A6C"/>
    <w:rsid w:val="004D5156"/>
    <w:rsid w:val="004D51DF"/>
    <w:rsid w:val="004D5362"/>
    <w:rsid w:val="004D5516"/>
    <w:rsid w:val="004D56B7"/>
    <w:rsid w:val="004D5CCA"/>
    <w:rsid w:val="004D5CDE"/>
    <w:rsid w:val="004D5D05"/>
    <w:rsid w:val="004D5D5D"/>
    <w:rsid w:val="004D5F08"/>
    <w:rsid w:val="004D6479"/>
    <w:rsid w:val="004D64CA"/>
    <w:rsid w:val="004D660C"/>
    <w:rsid w:val="004D66E5"/>
    <w:rsid w:val="004D68C1"/>
    <w:rsid w:val="004D6B3B"/>
    <w:rsid w:val="004D6B7A"/>
    <w:rsid w:val="004D6F7F"/>
    <w:rsid w:val="004D7021"/>
    <w:rsid w:val="004D7107"/>
    <w:rsid w:val="004D721E"/>
    <w:rsid w:val="004D745E"/>
    <w:rsid w:val="004D7531"/>
    <w:rsid w:val="004D76AA"/>
    <w:rsid w:val="004D7850"/>
    <w:rsid w:val="004D7A13"/>
    <w:rsid w:val="004D7AC7"/>
    <w:rsid w:val="004D7CAD"/>
    <w:rsid w:val="004D7CB9"/>
    <w:rsid w:val="004D7E1A"/>
    <w:rsid w:val="004D7E55"/>
    <w:rsid w:val="004D7F20"/>
    <w:rsid w:val="004D7FEB"/>
    <w:rsid w:val="004E0243"/>
    <w:rsid w:val="004E036F"/>
    <w:rsid w:val="004E0589"/>
    <w:rsid w:val="004E05FE"/>
    <w:rsid w:val="004E0741"/>
    <w:rsid w:val="004E078F"/>
    <w:rsid w:val="004E0832"/>
    <w:rsid w:val="004E08F3"/>
    <w:rsid w:val="004E0953"/>
    <w:rsid w:val="004E0ADE"/>
    <w:rsid w:val="004E0E09"/>
    <w:rsid w:val="004E0E80"/>
    <w:rsid w:val="004E0E93"/>
    <w:rsid w:val="004E0FCF"/>
    <w:rsid w:val="004E108B"/>
    <w:rsid w:val="004E1146"/>
    <w:rsid w:val="004E1169"/>
    <w:rsid w:val="004E14DF"/>
    <w:rsid w:val="004E15F9"/>
    <w:rsid w:val="004E1818"/>
    <w:rsid w:val="004E18A8"/>
    <w:rsid w:val="004E1BF2"/>
    <w:rsid w:val="004E1C7D"/>
    <w:rsid w:val="004E1CF1"/>
    <w:rsid w:val="004E2276"/>
    <w:rsid w:val="004E25F4"/>
    <w:rsid w:val="004E260C"/>
    <w:rsid w:val="004E260E"/>
    <w:rsid w:val="004E286E"/>
    <w:rsid w:val="004E288E"/>
    <w:rsid w:val="004E28A1"/>
    <w:rsid w:val="004E2C33"/>
    <w:rsid w:val="004E2D96"/>
    <w:rsid w:val="004E2E4E"/>
    <w:rsid w:val="004E2F5D"/>
    <w:rsid w:val="004E318A"/>
    <w:rsid w:val="004E333F"/>
    <w:rsid w:val="004E37DA"/>
    <w:rsid w:val="004E3867"/>
    <w:rsid w:val="004E38FF"/>
    <w:rsid w:val="004E39D5"/>
    <w:rsid w:val="004E3AB1"/>
    <w:rsid w:val="004E3ACB"/>
    <w:rsid w:val="004E3CE9"/>
    <w:rsid w:val="004E3EE0"/>
    <w:rsid w:val="004E3F39"/>
    <w:rsid w:val="004E4283"/>
    <w:rsid w:val="004E4383"/>
    <w:rsid w:val="004E43A8"/>
    <w:rsid w:val="004E46C1"/>
    <w:rsid w:val="004E46DA"/>
    <w:rsid w:val="004E47DD"/>
    <w:rsid w:val="004E4989"/>
    <w:rsid w:val="004E4AAA"/>
    <w:rsid w:val="004E4ADB"/>
    <w:rsid w:val="004E4C92"/>
    <w:rsid w:val="004E4E43"/>
    <w:rsid w:val="004E51D0"/>
    <w:rsid w:val="004E5477"/>
    <w:rsid w:val="004E548A"/>
    <w:rsid w:val="004E568D"/>
    <w:rsid w:val="004E5697"/>
    <w:rsid w:val="004E59CA"/>
    <w:rsid w:val="004E5A61"/>
    <w:rsid w:val="004E5AA2"/>
    <w:rsid w:val="004E5BDC"/>
    <w:rsid w:val="004E5BFD"/>
    <w:rsid w:val="004E5ED4"/>
    <w:rsid w:val="004E5F00"/>
    <w:rsid w:val="004E5F64"/>
    <w:rsid w:val="004E6093"/>
    <w:rsid w:val="004E65B7"/>
    <w:rsid w:val="004E6864"/>
    <w:rsid w:val="004E6866"/>
    <w:rsid w:val="004E6906"/>
    <w:rsid w:val="004E6B2C"/>
    <w:rsid w:val="004E6DD5"/>
    <w:rsid w:val="004E6F63"/>
    <w:rsid w:val="004E77DD"/>
    <w:rsid w:val="004E78A6"/>
    <w:rsid w:val="004E7990"/>
    <w:rsid w:val="004E7A4C"/>
    <w:rsid w:val="004E7AE5"/>
    <w:rsid w:val="004E7AF9"/>
    <w:rsid w:val="004E7B62"/>
    <w:rsid w:val="004E7D14"/>
    <w:rsid w:val="004E7EA3"/>
    <w:rsid w:val="004F021C"/>
    <w:rsid w:val="004F0366"/>
    <w:rsid w:val="004F063F"/>
    <w:rsid w:val="004F0672"/>
    <w:rsid w:val="004F078B"/>
    <w:rsid w:val="004F0926"/>
    <w:rsid w:val="004F0980"/>
    <w:rsid w:val="004F0B2E"/>
    <w:rsid w:val="004F0F7B"/>
    <w:rsid w:val="004F12B2"/>
    <w:rsid w:val="004F12E8"/>
    <w:rsid w:val="004F135C"/>
    <w:rsid w:val="004F163F"/>
    <w:rsid w:val="004F173D"/>
    <w:rsid w:val="004F176A"/>
    <w:rsid w:val="004F17BC"/>
    <w:rsid w:val="004F1803"/>
    <w:rsid w:val="004F1C25"/>
    <w:rsid w:val="004F1E82"/>
    <w:rsid w:val="004F2224"/>
    <w:rsid w:val="004F2515"/>
    <w:rsid w:val="004F25C8"/>
    <w:rsid w:val="004F2647"/>
    <w:rsid w:val="004F2775"/>
    <w:rsid w:val="004F2E18"/>
    <w:rsid w:val="004F2E5C"/>
    <w:rsid w:val="004F311B"/>
    <w:rsid w:val="004F3449"/>
    <w:rsid w:val="004F3517"/>
    <w:rsid w:val="004F3557"/>
    <w:rsid w:val="004F386F"/>
    <w:rsid w:val="004F3A69"/>
    <w:rsid w:val="004F3A8F"/>
    <w:rsid w:val="004F3BD6"/>
    <w:rsid w:val="004F3C70"/>
    <w:rsid w:val="004F3C96"/>
    <w:rsid w:val="004F3E99"/>
    <w:rsid w:val="004F3F07"/>
    <w:rsid w:val="004F43DC"/>
    <w:rsid w:val="004F4429"/>
    <w:rsid w:val="004F45AD"/>
    <w:rsid w:val="004F46CB"/>
    <w:rsid w:val="004F475F"/>
    <w:rsid w:val="004F4B0E"/>
    <w:rsid w:val="004F4BC1"/>
    <w:rsid w:val="004F4CE5"/>
    <w:rsid w:val="004F4D31"/>
    <w:rsid w:val="004F4E6E"/>
    <w:rsid w:val="004F4E89"/>
    <w:rsid w:val="004F4EE0"/>
    <w:rsid w:val="004F4FA0"/>
    <w:rsid w:val="004F5213"/>
    <w:rsid w:val="004F5381"/>
    <w:rsid w:val="004F5461"/>
    <w:rsid w:val="004F560A"/>
    <w:rsid w:val="004F5857"/>
    <w:rsid w:val="004F59A2"/>
    <w:rsid w:val="004F5A30"/>
    <w:rsid w:val="004F5C6E"/>
    <w:rsid w:val="004F615B"/>
    <w:rsid w:val="004F64A6"/>
    <w:rsid w:val="004F67D0"/>
    <w:rsid w:val="004F67DB"/>
    <w:rsid w:val="004F6882"/>
    <w:rsid w:val="004F68C6"/>
    <w:rsid w:val="004F69B9"/>
    <w:rsid w:val="004F6B36"/>
    <w:rsid w:val="004F6C5B"/>
    <w:rsid w:val="004F6D31"/>
    <w:rsid w:val="004F6F6B"/>
    <w:rsid w:val="004F7026"/>
    <w:rsid w:val="004F70DF"/>
    <w:rsid w:val="004F7148"/>
    <w:rsid w:val="004F72D3"/>
    <w:rsid w:val="004F738C"/>
    <w:rsid w:val="004F760E"/>
    <w:rsid w:val="004F76F0"/>
    <w:rsid w:val="004F7733"/>
    <w:rsid w:val="004F79C4"/>
    <w:rsid w:val="004F7A03"/>
    <w:rsid w:val="004F7BA1"/>
    <w:rsid w:val="004F7CD6"/>
    <w:rsid w:val="004F7DEA"/>
    <w:rsid w:val="004F7FD3"/>
    <w:rsid w:val="00500144"/>
    <w:rsid w:val="00500147"/>
    <w:rsid w:val="0050092F"/>
    <w:rsid w:val="00500973"/>
    <w:rsid w:val="005009F5"/>
    <w:rsid w:val="00500AC3"/>
    <w:rsid w:val="00500BBF"/>
    <w:rsid w:val="00500CF6"/>
    <w:rsid w:val="00500D9F"/>
    <w:rsid w:val="00500E69"/>
    <w:rsid w:val="00500F59"/>
    <w:rsid w:val="005011B5"/>
    <w:rsid w:val="0050129B"/>
    <w:rsid w:val="00501405"/>
    <w:rsid w:val="005014B5"/>
    <w:rsid w:val="0050155E"/>
    <w:rsid w:val="005015BB"/>
    <w:rsid w:val="00501600"/>
    <w:rsid w:val="0050171F"/>
    <w:rsid w:val="0050179A"/>
    <w:rsid w:val="00501C02"/>
    <w:rsid w:val="00501DD2"/>
    <w:rsid w:val="00501DDA"/>
    <w:rsid w:val="00502070"/>
    <w:rsid w:val="005020D3"/>
    <w:rsid w:val="00502192"/>
    <w:rsid w:val="0050261B"/>
    <w:rsid w:val="00502788"/>
    <w:rsid w:val="00502831"/>
    <w:rsid w:val="005029A0"/>
    <w:rsid w:val="00502C7F"/>
    <w:rsid w:val="00503307"/>
    <w:rsid w:val="005034D8"/>
    <w:rsid w:val="005036CD"/>
    <w:rsid w:val="00503777"/>
    <w:rsid w:val="00503BF4"/>
    <w:rsid w:val="00503C2A"/>
    <w:rsid w:val="00503D62"/>
    <w:rsid w:val="00503EB3"/>
    <w:rsid w:val="00503ECF"/>
    <w:rsid w:val="00504064"/>
    <w:rsid w:val="0050406A"/>
    <w:rsid w:val="00504113"/>
    <w:rsid w:val="0050439B"/>
    <w:rsid w:val="0050440B"/>
    <w:rsid w:val="005049E2"/>
    <w:rsid w:val="00504A3C"/>
    <w:rsid w:val="00504AC6"/>
    <w:rsid w:val="00504B39"/>
    <w:rsid w:val="00504E27"/>
    <w:rsid w:val="00504F04"/>
    <w:rsid w:val="00504F49"/>
    <w:rsid w:val="00504F7C"/>
    <w:rsid w:val="00505098"/>
    <w:rsid w:val="005051BD"/>
    <w:rsid w:val="00505213"/>
    <w:rsid w:val="005052AA"/>
    <w:rsid w:val="005057B7"/>
    <w:rsid w:val="00505856"/>
    <w:rsid w:val="005058F0"/>
    <w:rsid w:val="00505917"/>
    <w:rsid w:val="00505980"/>
    <w:rsid w:val="005059A5"/>
    <w:rsid w:val="00505ACE"/>
    <w:rsid w:val="00505C4F"/>
    <w:rsid w:val="00505D16"/>
    <w:rsid w:val="00505D23"/>
    <w:rsid w:val="00505E5E"/>
    <w:rsid w:val="00505FDF"/>
    <w:rsid w:val="005061A3"/>
    <w:rsid w:val="00506661"/>
    <w:rsid w:val="00506962"/>
    <w:rsid w:val="00506BA3"/>
    <w:rsid w:val="00506DF4"/>
    <w:rsid w:val="00506F07"/>
    <w:rsid w:val="0050737A"/>
    <w:rsid w:val="00507482"/>
    <w:rsid w:val="00507A63"/>
    <w:rsid w:val="00507EAB"/>
    <w:rsid w:val="00510078"/>
    <w:rsid w:val="005101FA"/>
    <w:rsid w:val="00510259"/>
    <w:rsid w:val="0051035B"/>
    <w:rsid w:val="0051036B"/>
    <w:rsid w:val="0051044B"/>
    <w:rsid w:val="005107C5"/>
    <w:rsid w:val="005108B9"/>
    <w:rsid w:val="00510902"/>
    <w:rsid w:val="00510DF5"/>
    <w:rsid w:val="00510EBF"/>
    <w:rsid w:val="00510FF0"/>
    <w:rsid w:val="005111DF"/>
    <w:rsid w:val="0051124C"/>
    <w:rsid w:val="005113CD"/>
    <w:rsid w:val="0051140F"/>
    <w:rsid w:val="00511527"/>
    <w:rsid w:val="005115D8"/>
    <w:rsid w:val="005116FA"/>
    <w:rsid w:val="005117F9"/>
    <w:rsid w:val="005119F8"/>
    <w:rsid w:val="00511BE0"/>
    <w:rsid w:val="00511D94"/>
    <w:rsid w:val="00511F9D"/>
    <w:rsid w:val="00512137"/>
    <w:rsid w:val="005124E3"/>
    <w:rsid w:val="00512942"/>
    <w:rsid w:val="00512BD5"/>
    <w:rsid w:val="00512BD7"/>
    <w:rsid w:val="00512D0D"/>
    <w:rsid w:val="00512EC5"/>
    <w:rsid w:val="00512F63"/>
    <w:rsid w:val="0051315A"/>
    <w:rsid w:val="005131CE"/>
    <w:rsid w:val="005136E4"/>
    <w:rsid w:val="00513C3A"/>
    <w:rsid w:val="005142C4"/>
    <w:rsid w:val="00514685"/>
    <w:rsid w:val="005147E7"/>
    <w:rsid w:val="00514912"/>
    <w:rsid w:val="00514AFF"/>
    <w:rsid w:val="00514B97"/>
    <w:rsid w:val="00514BF0"/>
    <w:rsid w:val="00514D22"/>
    <w:rsid w:val="00514D24"/>
    <w:rsid w:val="00514E6C"/>
    <w:rsid w:val="00514F19"/>
    <w:rsid w:val="00514F91"/>
    <w:rsid w:val="00514FB5"/>
    <w:rsid w:val="00514FEE"/>
    <w:rsid w:val="00515280"/>
    <w:rsid w:val="00515734"/>
    <w:rsid w:val="005159C2"/>
    <w:rsid w:val="00515A00"/>
    <w:rsid w:val="00515AF3"/>
    <w:rsid w:val="00515EDD"/>
    <w:rsid w:val="00515F77"/>
    <w:rsid w:val="00516134"/>
    <w:rsid w:val="00516138"/>
    <w:rsid w:val="00516360"/>
    <w:rsid w:val="005165D1"/>
    <w:rsid w:val="00516725"/>
    <w:rsid w:val="00516969"/>
    <w:rsid w:val="00516A31"/>
    <w:rsid w:val="00516CB8"/>
    <w:rsid w:val="00516DB5"/>
    <w:rsid w:val="00516E39"/>
    <w:rsid w:val="00516F21"/>
    <w:rsid w:val="00517003"/>
    <w:rsid w:val="00517199"/>
    <w:rsid w:val="00517492"/>
    <w:rsid w:val="005175B3"/>
    <w:rsid w:val="00517BC1"/>
    <w:rsid w:val="00520073"/>
    <w:rsid w:val="0052062A"/>
    <w:rsid w:val="00520820"/>
    <w:rsid w:val="0052087A"/>
    <w:rsid w:val="00520A1A"/>
    <w:rsid w:val="00520F55"/>
    <w:rsid w:val="00521360"/>
    <w:rsid w:val="0052155A"/>
    <w:rsid w:val="0052155E"/>
    <w:rsid w:val="005215CC"/>
    <w:rsid w:val="00521840"/>
    <w:rsid w:val="00521949"/>
    <w:rsid w:val="00521BA6"/>
    <w:rsid w:val="00521D52"/>
    <w:rsid w:val="00521F22"/>
    <w:rsid w:val="005221F1"/>
    <w:rsid w:val="00522224"/>
    <w:rsid w:val="0052229C"/>
    <w:rsid w:val="0052231B"/>
    <w:rsid w:val="00522637"/>
    <w:rsid w:val="005227F9"/>
    <w:rsid w:val="00522ECD"/>
    <w:rsid w:val="00523205"/>
    <w:rsid w:val="0052343C"/>
    <w:rsid w:val="005234C5"/>
    <w:rsid w:val="005234EC"/>
    <w:rsid w:val="00523B1B"/>
    <w:rsid w:val="005241E7"/>
    <w:rsid w:val="005242B8"/>
    <w:rsid w:val="00524367"/>
    <w:rsid w:val="00524525"/>
    <w:rsid w:val="0052477F"/>
    <w:rsid w:val="005249B2"/>
    <w:rsid w:val="005249C5"/>
    <w:rsid w:val="00524EE9"/>
    <w:rsid w:val="005250E7"/>
    <w:rsid w:val="005251B2"/>
    <w:rsid w:val="005252C1"/>
    <w:rsid w:val="00525535"/>
    <w:rsid w:val="00525539"/>
    <w:rsid w:val="00525747"/>
    <w:rsid w:val="005257D6"/>
    <w:rsid w:val="005258D5"/>
    <w:rsid w:val="005258E2"/>
    <w:rsid w:val="005259F3"/>
    <w:rsid w:val="00525D05"/>
    <w:rsid w:val="00525F30"/>
    <w:rsid w:val="00525FB5"/>
    <w:rsid w:val="005261BC"/>
    <w:rsid w:val="005261EB"/>
    <w:rsid w:val="005262B6"/>
    <w:rsid w:val="005263AC"/>
    <w:rsid w:val="005263CA"/>
    <w:rsid w:val="0052650A"/>
    <w:rsid w:val="00526582"/>
    <w:rsid w:val="005266ED"/>
    <w:rsid w:val="00526858"/>
    <w:rsid w:val="005268D5"/>
    <w:rsid w:val="005269FF"/>
    <w:rsid w:val="00526C02"/>
    <w:rsid w:val="00526CD5"/>
    <w:rsid w:val="00526EF3"/>
    <w:rsid w:val="00526FC4"/>
    <w:rsid w:val="005273D2"/>
    <w:rsid w:val="0052761E"/>
    <w:rsid w:val="00527621"/>
    <w:rsid w:val="0052790E"/>
    <w:rsid w:val="00527BB7"/>
    <w:rsid w:val="00527E36"/>
    <w:rsid w:val="00527EBC"/>
    <w:rsid w:val="00527F20"/>
    <w:rsid w:val="00527FDC"/>
    <w:rsid w:val="00530163"/>
    <w:rsid w:val="005301AE"/>
    <w:rsid w:val="0053064D"/>
    <w:rsid w:val="0053083E"/>
    <w:rsid w:val="0053090B"/>
    <w:rsid w:val="00530A85"/>
    <w:rsid w:val="00530B95"/>
    <w:rsid w:val="00530DAB"/>
    <w:rsid w:val="0053117C"/>
    <w:rsid w:val="005311CB"/>
    <w:rsid w:val="00531207"/>
    <w:rsid w:val="005313E9"/>
    <w:rsid w:val="00531469"/>
    <w:rsid w:val="00531473"/>
    <w:rsid w:val="0053168D"/>
    <w:rsid w:val="005318EF"/>
    <w:rsid w:val="00531BFD"/>
    <w:rsid w:val="00531D9F"/>
    <w:rsid w:val="00531EA9"/>
    <w:rsid w:val="00531F67"/>
    <w:rsid w:val="0053202D"/>
    <w:rsid w:val="0053203C"/>
    <w:rsid w:val="005320D5"/>
    <w:rsid w:val="005322D9"/>
    <w:rsid w:val="0053247C"/>
    <w:rsid w:val="00532688"/>
    <w:rsid w:val="0053271B"/>
    <w:rsid w:val="00532CB9"/>
    <w:rsid w:val="00532D4C"/>
    <w:rsid w:val="00532D74"/>
    <w:rsid w:val="00532DF1"/>
    <w:rsid w:val="00532E13"/>
    <w:rsid w:val="00532E8A"/>
    <w:rsid w:val="00532EDE"/>
    <w:rsid w:val="00532EDF"/>
    <w:rsid w:val="00533215"/>
    <w:rsid w:val="0053385A"/>
    <w:rsid w:val="005338EA"/>
    <w:rsid w:val="00533935"/>
    <w:rsid w:val="00533965"/>
    <w:rsid w:val="0053399F"/>
    <w:rsid w:val="00533CE3"/>
    <w:rsid w:val="00533FD3"/>
    <w:rsid w:val="005342D9"/>
    <w:rsid w:val="0053467F"/>
    <w:rsid w:val="005348D5"/>
    <w:rsid w:val="00534A04"/>
    <w:rsid w:val="00534A7E"/>
    <w:rsid w:val="00534AA4"/>
    <w:rsid w:val="00534AC7"/>
    <w:rsid w:val="00534F09"/>
    <w:rsid w:val="00534FC6"/>
    <w:rsid w:val="00535028"/>
    <w:rsid w:val="005353EF"/>
    <w:rsid w:val="00535459"/>
    <w:rsid w:val="00535664"/>
    <w:rsid w:val="00535A59"/>
    <w:rsid w:val="00535AFE"/>
    <w:rsid w:val="00535C20"/>
    <w:rsid w:val="00535C90"/>
    <w:rsid w:val="00535DC4"/>
    <w:rsid w:val="00535DD2"/>
    <w:rsid w:val="00536077"/>
    <w:rsid w:val="00536329"/>
    <w:rsid w:val="00536458"/>
    <w:rsid w:val="00536596"/>
    <w:rsid w:val="0053673D"/>
    <w:rsid w:val="00536775"/>
    <w:rsid w:val="005367F3"/>
    <w:rsid w:val="0053696A"/>
    <w:rsid w:val="00536AEB"/>
    <w:rsid w:val="00536BBA"/>
    <w:rsid w:val="00536F77"/>
    <w:rsid w:val="00536FA4"/>
    <w:rsid w:val="00536FF2"/>
    <w:rsid w:val="00537592"/>
    <w:rsid w:val="0053773B"/>
    <w:rsid w:val="0053778B"/>
    <w:rsid w:val="005377D3"/>
    <w:rsid w:val="00537949"/>
    <w:rsid w:val="00537B1D"/>
    <w:rsid w:val="00537DED"/>
    <w:rsid w:val="00537EAB"/>
    <w:rsid w:val="00537F3C"/>
    <w:rsid w:val="00537FA4"/>
    <w:rsid w:val="00540303"/>
    <w:rsid w:val="005403D0"/>
    <w:rsid w:val="005403D1"/>
    <w:rsid w:val="005405BE"/>
    <w:rsid w:val="005406B1"/>
    <w:rsid w:val="00540E3F"/>
    <w:rsid w:val="005410A5"/>
    <w:rsid w:val="005410FD"/>
    <w:rsid w:val="0054112E"/>
    <w:rsid w:val="00541235"/>
    <w:rsid w:val="005412BD"/>
    <w:rsid w:val="005412DA"/>
    <w:rsid w:val="00541380"/>
    <w:rsid w:val="00541417"/>
    <w:rsid w:val="005414B0"/>
    <w:rsid w:val="005414E3"/>
    <w:rsid w:val="0054161A"/>
    <w:rsid w:val="00541661"/>
    <w:rsid w:val="00541995"/>
    <w:rsid w:val="00541A27"/>
    <w:rsid w:val="00541A8F"/>
    <w:rsid w:val="00541BD1"/>
    <w:rsid w:val="00541C04"/>
    <w:rsid w:val="00541E2A"/>
    <w:rsid w:val="0054201D"/>
    <w:rsid w:val="005421BF"/>
    <w:rsid w:val="005421FB"/>
    <w:rsid w:val="00542268"/>
    <w:rsid w:val="005422F8"/>
    <w:rsid w:val="0054248F"/>
    <w:rsid w:val="0054258B"/>
    <w:rsid w:val="0054273F"/>
    <w:rsid w:val="005427F8"/>
    <w:rsid w:val="005428CC"/>
    <w:rsid w:val="00542DFD"/>
    <w:rsid w:val="005432D7"/>
    <w:rsid w:val="00543300"/>
    <w:rsid w:val="00543359"/>
    <w:rsid w:val="0054345F"/>
    <w:rsid w:val="005434EF"/>
    <w:rsid w:val="005435DD"/>
    <w:rsid w:val="0054378A"/>
    <w:rsid w:val="00543AE0"/>
    <w:rsid w:val="00543BF7"/>
    <w:rsid w:val="005444C5"/>
    <w:rsid w:val="005444D3"/>
    <w:rsid w:val="0054462C"/>
    <w:rsid w:val="005448E9"/>
    <w:rsid w:val="00544A89"/>
    <w:rsid w:val="00544E93"/>
    <w:rsid w:val="00544EF0"/>
    <w:rsid w:val="00544F3A"/>
    <w:rsid w:val="0054513E"/>
    <w:rsid w:val="00545378"/>
    <w:rsid w:val="00545384"/>
    <w:rsid w:val="0054555B"/>
    <w:rsid w:val="00545611"/>
    <w:rsid w:val="0054562A"/>
    <w:rsid w:val="00545A15"/>
    <w:rsid w:val="00545C87"/>
    <w:rsid w:val="00545E8B"/>
    <w:rsid w:val="00545E8F"/>
    <w:rsid w:val="0054607A"/>
    <w:rsid w:val="00546151"/>
    <w:rsid w:val="0054619E"/>
    <w:rsid w:val="00546253"/>
    <w:rsid w:val="00546309"/>
    <w:rsid w:val="00546315"/>
    <w:rsid w:val="005463C2"/>
    <w:rsid w:val="005463FB"/>
    <w:rsid w:val="00546538"/>
    <w:rsid w:val="0054691F"/>
    <w:rsid w:val="00546C5C"/>
    <w:rsid w:val="00546CF7"/>
    <w:rsid w:val="00546E67"/>
    <w:rsid w:val="00546F13"/>
    <w:rsid w:val="00546FFE"/>
    <w:rsid w:val="0054702C"/>
    <w:rsid w:val="00547141"/>
    <w:rsid w:val="005473CD"/>
    <w:rsid w:val="0054743E"/>
    <w:rsid w:val="0054786B"/>
    <w:rsid w:val="005478E2"/>
    <w:rsid w:val="00547B20"/>
    <w:rsid w:val="00547E57"/>
    <w:rsid w:val="0055006D"/>
    <w:rsid w:val="005500F2"/>
    <w:rsid w:val="005501A7"/>
    <w:rsid w:val="005502D8"/>
    <w:rsid w:val="00550547"/>
    <w:rsid w:val="00550566"/>
    <w:rsid w:val="005507BA"/>
    <w:rsid w:val="00550901"/>
    <w:rsid w:val="00550B51"/>
    <w:rsid w:val="00550BC5"/>
    <w:rsid w:val="00550DD1"/>
    <w:rsid w:val="00551008"/>
    <w:rsid w:val="005512DC"/>
    <w:rsid w:val="00551506"/>
    <w:rsid w:val="005515CB"/>
    <w:rsid w:val="00551601"/>
    <w:rsid w:val="00551728"/>
    <w:rsid w:val="00551789"/>
    <w:rsid w:val="0055198A"/>
    <w:rsid w:val="00551AFC"/>
    <w:rsid w:val="00551BFE"/>
    <w:rsid w:val="00551DF8"/>
    <w:rsid w:val="00551E11"/>
    <w:rsid w:val="00551FB2"/>
    <w:rsid w:val="00552134"/>
    <w:rsid w:val="0055228F"/>
    <w:rsid w:val="0055271B"/>
    <w:rsid w:val="00552800"/>
    <w:rsid w:val="005529D1"/>
    <w:rsid w:val="00552BB7"/>
    <w:rsid w:val="00552BF1"/>
    <w:rsid w:val="00552FE2"/>
    <w:rsid w:val="005530E6"/>
    <w:rsid w:val="005531CE"/>
    <w:rsid w:val="005534C8"/>
    <w:rsid w:val="00553771"/>
    <w:rsid w:val="005538B8"/>
    <w:rsid w:val="0055394B"/>
    <w:rsid w:val="00553CD2"/>
    <w:rsid w:val="00553D6C"/>
    <w:rsid w:val="00553F24"/>
    <w:rsid w:val="00553F8E"/>
    <w:rsid w:val="0055412B"/>
    <w:rsid w:val="005543A2"/>
    <w:rsid w:val="0055463C"/>
    <w:rsid w:val="00554666"/>
    <w:rsid w:val="00554685"/>
    <w:rsid w:val="00554752"/>
    <w:rsid w:val="00554960"/>
    <w:rsid w:val="00554B00"/>
    <w:rsid w:val="00554EE4"/>
    <w:rsid w:val="00555043"/>
    <w:rsid w:val="00555219"/>
    <w:rsid w:val="005552EC"/>
    <w:rsid w:val="0055532E"/>
    <w:rsid w:val="005555E4"/>
    <w:rsid w:val="00555605"/>
    <w:rsid w:val="005556A9"/>
    <w:rsid w:val="005559E4"/>
    <w:rsid w:val="00555BA4"/>
    <w:rsid w:val="00555DBF"/>
    <w:rsid w:val="00555E25"/>
    <w:rsid w:val="00555F2E"/>
    <w:rsid w:val="00555F73"/>
    <w:rsid w:val="00555F9A"/>
    <w:rsid w:val="005564D3"/>
    <w:rsid w:val="00556717"/>
    <w:rsid w:val="00556785"/>
    <w:rsid w:val="0055680C"/>
    <w:rsid w:val="00556F2F"/>
    <w:rsid w:val="005572FA"/>
    <w:rsid w:val="00557439"/>
    <w:rsid w:val="005574C8"/>
    <w:rsid w:val="00557560"/>
    <w:rsid w:val="005575D1"/>
    <w:rsid w:val="005575FA"/>
    <w:rsid w:val="005576B6"/>
    <w:rsid w:val="005576F3"/>
    <w:rsid w:val="005578E2"/>
    <w:rsid w:val="00557CCA"/>
    <w:rsid w:val="00560032"/>
    <w:rsid w:val="0056006F"/>
    <w:rsid w:val="0056012E"/>
    <w:rsid w:val="005601E5"/>
    <w:rsid w:val="00560406"/>
    <w:rsid w:val="005606D5"/>
    <w:rsid w:val="00560724"/>
    <w:rsid w:val="005608E5"/>
    <w:rsid w:val="00560B73"/>
    <w:rsid w:val="00561086"/>
    <w:rsid w:val="005611E8"/>
    <w:rsid w:val="00561222"/>
    <w:rsid w:val="0056125A"/>
    <w:rsid w:val="00561336"/>
    <w:rsid w:val="005613CB"/>
    <w:rsid w:val="005619C1"/>
    <w:rsid w:val="00561A2F"/>
    <w:rsid w:val="00561BA3"/>
    <w:rsid w:val="0056236E"/>
    <w:rsid w:val="005623F8"/>
    <w:rsid w:val="00562428"/>
    <w:rsid w:val="00562436"/>
    <w:rsid w:val="0056244D"/>
    <w:rsid w:val="0056256B"/>
    <w:rsid w:val="005625C8"/>
    <w:rsid w:val="0056281F"/>
    <w:rsid w:val="00562A70"/>
    <w:rsid w:val="00562CAF"/>
    <w:rsid w:val="00562DF0"/>
    <w:rsid w:val="00562E71"/>
    <w:rsid w:val="00562E73"/>
    <w:rsid w:val="00562E74"/>
    <w:rsid w:val="00562EB6"/>
    <w:rsid w:val="00562FA2"/>
    <w:rsid w:val="00563017"/>
    <w:rsid w:val="00563155"/>
    <w:rsid w:val="00563249"/>
    <w:rsid w:val="00563427"/>
    <w:rsid w:val="00563881"/>
    <w:rsid w:val="005639B3"/>
    <w:rsid w:val="0056420D"/>
    <w:rsid w:val="00564336"/>
    <w:rsid w:val="00564512"/>
    <w:rsid w:val="00564688"/>
    <w:rsid w:val="0056468E"/>
    <w:rsid w:val="005646B5"/>
    <w:rsid w:val="00564707"/>
    <w:rsid w:val="005648D3"/>
    <w:rsid w:val="00564AA6"/>
    <w:rsid w:val="00564AC4"/>
    <w:rsid w:val="00564F6A"/>
    <w:rsid w:val="0056519D"/>
    <w:rsid w:val="005652C4"/>
    <w:rsid w:val="0056538E"/>
    <w:rsid w:val="0056563C"/>
    <w:rsid w:val="00565708"/>
    <w:rsid w:val="00565AE9"/>
    <w:rsid w:val="00565C6C"/>
    <w:rsid w:val="00565CC3"/>
    <w:rsid w:val="00565D9D"/>
    <w:rsid w:val="00565DCA"/>
    <w:rsid w:val="00566097"/>
    <w:rsid w:val="005660A1"/>
    <w:rsid w:val="0056639B"/>
    <w:rsid w:val="005664FB"/>
    <w:rsid w:val="00566C73"/>
    <w:rsid w:val="00566F33"/>
    <w:rsid w:val="00567153"/>
    <w:rsid w:val="0056755E"/>
    <w:rsid w:val="005677AB"/>
    <w:rsid w:val="005678E4"/>
    <w:rsid w:val="0056790B"/>
    <w:rsid w:val="00567936"/>
    <w:rsid w:val="00567A8C"/>
    <w:rsid w:val="00567AB7"/>
    <w:rsid w:val="00567C9D"/>
    <w:rsid w:val="00567F57"/>
    <w:rsid w:val="00570004"/>
    <w:rsid w:val="0057004C"/>
    <w:rsid w:val="00570056"/>
    <w:rsid w:val="00570194"/>
    <w:rsid w:val="0057088D"/>
    <w:rsid w:val="00570A6C"/>
    <w:rsid w:val="00570A85"/>
    <w:rsid w:val="00570BA9"/>
    <w:rsid w:val="00570D65"/>
    <w:rsid w:val="00570DD9"/>
    <w:rsid w:val="005715C4"/>
    <w:rsid w:val="005715DA"/>
    <w:rsid w:val="0057182B"/>
    <w:rsid w:val="00571977"/>
    <w:rsid w:val="00571B6C"/>
    <w:rsid w:val="00571BE5"/>
    <w:rsid w:val="00572113"/>
    <w:rsid w:val="00572158"/>
    <w:rsid w:val="005722A2"/>
    <w:rsid w:val="0057235E"/>
    <w:rsid w:val="00572658"/>
    <w:rsid w:val="0057290F"/>
    <w:rsid w:val="005729DC"/>
    <w:rsid w:val="005729F8"/>
    <w:rsid w:val="00572B68"/>
    <w:rsid w:val="00572BF0"/>
    <w:rsid w:val="00572EAF"/>
    <w:rsid w:val="005731E2"/>
    <w:rsid w:val="00573236"/>
    <w:rsid w:val="0057337C"/>
    <w:rsid w:val="005734FA"/>
    <w:rsid w:val="005735B5"/>
    <w:rsid w:val="0057370A"/>
    <w:rsid w:val="00573AC5"/>
    <w:rsid w:val="00573C0A"/>
    <w:rsid w:val="00573CA4"/>
    <w:rsid w:val="00573E5A"/>
    <w:rsid w:val="00573F67"/>
    <w:rsid w:val="00574174"/>
    <w:rsid w:val="005742B1"/>
    <w:rsid w:val="005745A2"/>
    <w:rsid w:val="005745C9"/>
    <w:rsid w:val="00574A17"/>
    <w:rsid w:val="00574D5E"/>
    <w:rsid w:val="00574DDA"/>
    <w:rsid w:val="00574FDB"/>
    <w:rsid w:val="00575044"/>
    <w:rsid w:val="005750A9"/>
    <w:rsid w:val="005750DA"/>
    <w:rsid w:val="005752D1"/>
    <w:rsid w:val="005752F2"/>
    <w:rsid w:val="00575371"/>
    <w:rsid w:val="00575389"/>
    <w:rsid w:val="005754DA"/>
    <w:rsid w:val="005755FF"/>
    <w:rsid w:val="00575643"/>
    <w:rsid w:val="00575689"/>
    <w:rsid w:val="005756EA"/>
    <w:rsid w:val="00575969"/>
    <w:rsid w:val="00575B4D"/>
    <w:rsid w:val="00575B61"/>
    <w:rsid w:val="00575BE0"/>
    <w:rsid w:val="00575C6D"/>
    <w:rsid w:val="00575EA0"/>
    <w:rsid w:val="0057626A"/>
    <w:rsid w:val="0057634E"/>
    <w:rsid w:val="0057650F"/>
    <w:rsid w:val="0057652B"/>
    <w:rsid w:val="0057671E"/>
    <w:rsid w:val="00576C12"/>
    <w:rsid w:val="00576C18"/>
    <w:rsid w:val="00576C9C"/>
    <w:rsid w:val="00576E9D"/>
    <w:rsid w:val="00577198"/>
    <w:rsid w:val="005773E4"/>
    <w:rsid w:val="0057755E"/>
    <w:rsid w:val="0057794A"/>
    <w:rsid w:val="0057797F"/>
    <w:rsid w:val="005779CE"/>
    <w:rsid w:val="005779F3"/>
    <w:rsid w:val="00577A50"/>
    <w:rsid w:val="00577B86"/>
    <w:rsid w:val="00577BEC"/>
    <w:rsid w:val="00577FF9"/>
    <w:rsid w:val="00580159"/>
    <w:rsid w:val="0058023A"/>
    <w:rsid w:val="0058029D"/>
    <w:rsid w:val="00580431"/>
    <w:rsid w:val="005804C4"/>
    <w:rsid w:val="00580668"/>
    <w:rsid w:val="005806D4"/>
    <w:rsid w:val="005807F5"/>
    <w:rsid w:val="00580BB1"/>
    <w:rsid w:val="00580C20"/>
    <w:rsid w:val="00581192"/>
    <w:rsid w:val="00581474"/>
    <w:rsid w:val="00581617"/>
    <w:rsid w:val="00581760"/>
    <w:rsid w:val="00581878"/>
    <w:rsid w:val="005819B2"/>
    <w:rsid w:val="00581AA4"/>
    <w:rsid w:val="00581C03"/>
    <w:rsid w:val="00581C86"/>
    <w:rsid w:val="00581F01"/>
    <w:rsid w:val="00581F22"/>
    <w:rsid w:val="00581FB6"/>
    <w:rsid w:val="0058207A"/>
    <w:rsid w:val="005820A6"/>
    <w:rsid w:val="005820DF"/>
    <w:rsid w:val="00582160"/>
    <w:rsid w:val="005821AE"/>
    <w:rsid w:val="005821E9"/>
    <w:rsid w:val="00582252"/>
    <w:rsid w:val="005822EB"/>
    <w:rsid w:val="005825C8"/>
    <w:rsid w:val="005825FF"/>
    <w:rsid w:val="0058265B"/>
    <w:rsid w:val="0058273B"/>
    <w:rsid w:val="00582A68"/>
    <w:rsid w:val="00582DFC"/>
    <w:rsid w:val="00582E07"/>
    <w:rsid w:val="00582FF6"/>
    <w:rsid w:val="005834E0"/>
    <w:rsid w:val="00583522"/>
    <w:rsid w:val="0058362A"/>
    <w:rsid w:val="005838EF"/>
    <w:rsid w:val="0058394C"/>
    <w:rsid w:val="00583B8D"/>
    <w:rsid w:val="00583D4D"/>
    <w:rsid w:val="00584024"/>
    <w:rsid w:val="00584151"/>
    <w:rsid w:val="00584286"/>
    <w:rsid w:val="00584430"/>
    <w:rsid w:val="00584441"/>
    <w:rsid w:val="005844B0"/>
    <w:rsid w:val="0058457E"/>
    <w:rsid w:val="00584699"/>
    <w:rsid w:val="00584710"/>
    <w:rsid w:val="00584D6E"/>
    <w:rsid w:val="00584E76"/>
    <w:rsid w:val="00584E9C"/>
    <w:rsid w:val="00585204"/>
    <w:rsid w:val="005853C4"/>
    <w:rsid w:val="00585536"/>
    <w:rsid w:val="005855C9"/>
    <w:rsid w:val="005855DE"/>
    <w:rsid w:val="00585DDF"/>
    <w:rsid w:val="005861DD"/>
    <w:rsid w:val="00586289"/>
    <w:rsid w:val="0058629D"/>
    <w:rsid w:val="00586674"/>
    <w:rsid w:val="005867F1"/>
    <w:rsid w:val="00586D65"/>
    <w:rsid w:val="00586E1F"/>
    <w:rsid w:val="0058715F"/>
    <w:rsid w:val="0058723F"/>
    <w:rsid w:val="0058761F"/>
    <w:rsid w:val="005877FC"/>
    <w:rsid w:val="00587860"/>
    <w:rsid w:val="00587A7A"/>
    <w:rsid w:val="00587AAB"/>
    <w:rsid w:val="00587B98"/>
    <w:rsid w:val="00587F9D"/>
    <w:rsid w:val="0059006F"/>
    <w:rsid w:val="00590120"/>
    <w:rsid w:val="00590141"/>
    <w:rsid w:val="00590148"/>
    <w:rsid w:val="0059032F"/>
    <w:rsid w:val="005903A8"/>
    <w:rsid w:val="005904B6"/>
    <w:rsid w:val="005905B1"/>
    <w:rsid w:val="005905F3"/>
    <w:rsid w:val="005906F5"/>
    <w:rsid w:val="0059087B"/>
    <w:rsid w:val="00590A3D"/>
    <w:rsid w:val="00590D53"/>
    <w:rsid w:val="00590F22"/>
    <w:rsid w:val="00591018"/>
    <w:rsid w:val="005913F1"/>
    <w:rsid w:val="0059141B"/>
    <w:rsid w:val="00591599"/>
    <w:rsid w:val="005916AA"/>
    <w:rsid w:val="00591946"/>
    <w:rsid w:val="00591963"/>
    <w:rsid w:val="00591A2E"/>
    <w:rsid w:val="00591A81"/>
    <w:rsid w:val="00591E15"/>
    <w:rsid w:val="00591EA9"/>
    <w:rsid w:val="00592176"/>
    <w:rsid w:val="005921CB"/>
    <w:rsid w:val="0059233D"/>
    <w:rsid w:val="005923F7"/>
    <w:rsid w:val="0059245E"/>
    <w:rsid w:val="005924F8"/>
    <w:rsid w:val="0059252C"/>
    <w:rsid w:val="00592945"/>
    <w:rsid w:val="00592995"/>
    <w:rsid w:val="00592A61"/>
    <w:rsid w:val="00592AFB"/>
    <w:rsid w:val="00592B3A"/>
    <w:rsid w:val="00593022"/>
    <w:rsid w:val="00593158"/>
    <w:rsid w:val="005931BC"/>
    <w:rsid w:val="005933D5"/>
    <w:rsid w:val="005935A7"/>
    <w:rsid w:val="00593643"/>
    <w:rsid w:val="005936A7"/>
    <w:rsid w:val="00593BE1"/>
    <w:rsid w:val="00593DC1"/>
    <w:rsid w:val="00593E5F"/>
    <w:rsid w:val="00593E87"/>
    <w:rsid w:val="00593EF6"/>
    <w:rsid w:val="00594115"/>
    <w:rsid w:val="00594135"/>
    <w:rsid w:val="00594393"/>
    <w:rsid w:val="005944DB"/>
    <w:rsid w:val="00594624"/>
    <w:rsid w:val="0059474B"/>
    <w:rsid w:val="00594A22"/>
    <w:rsid w:val="00594B45"/>
    <w:rsid w:val="00594B65"/>
    <w:rsid w:val="00594BE8"/>
    <w:rsid w:val="00594C35"/>
    <w:rsid w:val="00594C76"/>
    <w:rsid w:val="00594D81"/>
    <w:rsid w:val="0059525D"/>
    <w:rsid w:val="0059540C"/>
    <w:rsid w:val="00595675"/>
    <w:rsid w:val="0059585A"/>
    <w:rsid w:val="00595B9C"/>
    <w:rsid w:val="00595C82"/>
    <w:rsid w:val="00595DCF"/>
    <w:rsid w:val="00595DD8"/>
    <w:rsid w:val="00595E4B"/>
    <w:rsid w:val="00595F08"/>
    <w:rsid w:val="00595F7E"/>
    <w:rsid w:val="00596041"/>
    <w:rsid w:val="005960B8"/>
    <w:rsid w:val="00596745"/>
    <w:rsid w:val="005967E8"/>
    <w:rsid w:val="005969F9"/>
    <w:rsid w:val="00596AB9"/>
    <w:rsid w:val="00596BE7"/>
    <w:rsid w:val="00596C2E"/>
    <w:rsid w:val="00596F39"/>
    <w:rsid w:val="00596F86"/>
    <w:rsid w:val="005971B5"/>
    <w:rsid w:val="0059722E"/>
    <w:rsid w:val="00597756"/>
    <w:rsid w:val="00597B41"/>
    <w:rsid w:val="00597C66"/>
    <w:rsid w:val="00597EC1"/>
    <w:rsid w:val="00597EFA"/>
    <w:rsid w:val="00597F61"/>
    <w:rsid w:val="005A004D"/>
    <w:rsid w:val="005A0069"/>
    <w:rsid w:val="005A03F9"/>
    <w:rsid w:val="005A0528"/>
    <w:rsid w:val="005A05A4"/>
    <w:rsid w:val="005A067E"/>
    <w:rsid w:val="005A06D2"/>
    <w:rsid w:val="005A0982"/>
    <w:rsid w:val="005A0A83"/>
    <w:rsid w:val="005A0B75"/>
    <w:rsid w:val="005A0CBF"/>
    <w:rsid w:val="005A0E94"/>
    <w:rsid w:val="005A0F6B"/>
    <w:rsid w:val="005A117B"/>
    <w:rsid w:val="005A12FC"/>
    <w:rsid w:val="005A1387"/>
    <w:rsid w:val="005A13D4"/>
    <w:rsid w:val="005A151C"/>
    <w:rsid w:val="005A1564"/>
    <w:rsid w:val="005A1662"/>
    <w:rsid w:val="005A189B"/>
    <w:rsid w:val="005A1AF7"/>
    <w:rsid w:val="005A1FEA"/>
    <w:rsid w:val="005A2188"/>
    <w:rsid w:val="005A225E"/>
    <w:rsid w:val="005A2598"/>
    <w:rsid w:val="005A2605"/>
    <w:rsid w:val="005A2752"/>
    <w:rsid w:val="005A276D"/>
    <w:rsid w:val="005A28DA"/>
    <w:rsid w:val="005A2988"/>
    <w:rsid w:val="005A2D34"/>
    <w:rsid w:val="005A304E"/>
    <w:rsid w:val="005A31BF"/>
    <w:rsid w:val="005A3359"/>
    <w:rsid w:val="005A335B"/>
    <w:rsid w:val="005A37AD"/>
    <w:rsid w:val="005A397C"/>
    <w:rsid w:val="005A3A39"/>
    <w:rsid w:val="005A3C47"/>
    <w:rsid w:val="005A3C82"/>
    <w:rsid w:val="005A3F78"/>
    <w:rsid w:val="005A3FF7"/>
    <w:rsid w:val="005A4013"/>
    <w:rsid w:val="005A425E"/>
    <w:rsid w:val="005A4351"/>
    <w:rsid w:val="005A4385"/>
    <w:rsid w:val="005A445A"/>
    <w:rsid w:val="005A46BA"/>
    <w:rsid w:val="005A470A"/>
    <w:rsid w:val="005A48B9"/>
    <w:rsid w:val="005A4A0C"/>
    <w:rsid w:val="005A4BBD"/>
    <w:rsid w:val="005A4C13"/>
    <w:rsid w:val="005A4C4C"/>
    <w:rsid w:val="005A4EC1"/>
    <w:rsid w:val="005A5086"/>
    <w:rsid w:val="005A545F"/>
    <w:rsid w:val="005A55DB"/>
    <w:rsid w:val="005A58D0"/>
    <w:rsid w:val="005A590B"/>
    <w:rsid w:val="005A5AB9"/>
    <w:rsid w:val="005A5DBE"/>
    <w:rsid w:val="005A5EA9"/>
    <w:rsid w:val="005A5ED2"/>
    <w:rsid w:val="005A5FF2"/>
    <w:rsid w:val="005A61D7"/>
    <w:rsid w:val="005A6315"/>
    <w:rsid w:val="005A6729"/>
    <w:rsid w:val="005A6769"/>
    <w:rsid w:val="005A6832"/>
    <w:rsid w:val="005A6A1D"/>
    <w:rsid w:val="005A6E8D"/>
    <w:rsid w:val="005A6ED4"/>
    <w:rsid w:val="005A6FF7"/>
    <w:rsid w:val="005A72F1"/>
    <w:rsid w:val="005A773F"/>
    <w:rsid w:val="005A77ED"/>
    <w:rsid w:val="005A7DBB"/>
    <w:rsid w:val="005B0019"/>
    <w:rsid w:val="005B012B"/>
    <w:rsid w:val="005B0208"/>
    <w:rsid w:val="005B02F3"/>
    <w:rsid w:val="005B0592"/>
    <w:rsid w:val="005B0620"/>
    <w:rsid w:val="005B0654"/>
    <w:rsid w:val="005B07BA"/>
    <w:rsid w:val="005B0BA2"/>
    <w:rsid w:val="005B0BD9"/>
    <w:rsid w:val="005B0C88"/>
    <w:rsid w:val="005B0E2A"/>
    <w:rsid w:val="005B187D"/>
    <w:rsid w:val="005B19F1"/>
    <w:rsid w:val="005B1C5F"/>
    <w:rsid w:val="005B2085"/>
    <w:rsid w:val="005B208A"/>
    <w:rsid w:val="005B2125"/>
    <w:rsid w:val="005B2268"/>
    <w:rsid w:val="005B242B"/>
    <w:rsid w:val="005B24F3"/>
    <w:rsid w:val="005B26B3"/>
    <w:rsid w:val="005B2710"/>
    <w:rsid w:val="005B272C"/>
    <w:rsid w:val="005B2A74"/>
    <w:rsid w:val="005B2AEB"/>
    <w:rsid w:val="005B2C0B"/>
    <w:rsid w:val="005B2CFA"/>
    <w:rsid w:val="005B3121"/>
    <w:rsid w:val="005B31FE"/>
    <w:rsid w:val="005B329B"/>
    <w:rsid w:val="005B36C0"/>
    <w:rsid w:val="005B38E4"/>
    <w:rsid w:val="005B38FF"/>
    <w:rsid w:val="005B3961"/>
    <w:rsid w:val="005B3A24"/>
    <w:rsid w:val="005B3BBC"/>
    <w:rsid w:val="005B3D4C"/>
    <w:rsid w:val="005B3EC9"/>
    <w:rsid w:val="005B3EFC"/>
    <w:rsid w:val="005B4048"/>
    <w:rsid w:val="005B4179"/>
    <w:rsid w:val="005B4182"/>
    <w:rsid w:val="005B43EC"/>
    <w:rsid w:val="005B44A9"/>
    <w:rsid w:val="005B47F1"/>
    <w:rsid w:val="005B4800"/>
    <w:rsid w:val="005B491C"/>
    <w:rsid w:val="005B49B9"/>
    <w:rsid w:val="005B4A7C"/>
    <w:rsid w:val="005B4BAE"/>
    <w:rsid w:val="005B4D26"/>
    <w:rsid w:val="005B4E6A"/>
    <w:rsid w:val="005B505B"/>
    <w:rsid w:val="005B519D"/>
    <w:rsid w:val="005B570E"/>
    <w:rsid w:val="005B57F0"/>
    <w:rsid w:val="005B59D9"/>
    <w:rsid w:val="005B5A46"/>
    <w:rsid w:val="005B5A54"/>
    <w:rsid w:val="005B5ADA"/>
    <w:rsid w:val="005B5BE2"/>
    <w:rsid w:val="005B5DBE"/>
    <w:rsid w:val="005B627F"/>
    <w:rsid w:val="005B63DD"/>
    <w:rsid w:val="005B649E"/>
    <w:rsid w:val="005B67B3"/>
    <w:rsid w:val="005B67F0"/>
    <w:rsid w:val="005B6814"/>
    <w:rsid w:val="005B69AA"/>
    <w:rsid w:val="005B6D10"/>
    <w:rsid w:val="005B6D57"/>
    <w:rsid w:val="005B700F"/>
    <w:rsid w:val="005B70B7"/>
    <w:rsid w:val="005B727B"/>
    <w:rsid w:val="005B7547"/>
    <w:rsid w:val="005B7725"/>
    <w:rsid w:val="005B7796"/>
    <w:rsid w:val="005B78FA"/>
    <w:rsid w:val="005B793C"/>
    <w:rsid w:val="005B7B60"/>
    <w:rsid w:val="005B7B75"/>
    <w:rsid w:val="005B7DAF"/>
    <w:rsid w:val="005C0334"/>
    <w:rsid w:val="005C0623"/>
    <w:rsid w:val="005C07AF"/>
    <w:rsid w:val="005C07C1"/>
    <w:rsid w:val="005C0A34"/>
    <w:rsid w:val="005C0AD8"/>
    <w:rsid w:val="005C0CC3"/>
    <w:rsid w:val="005C0E75"/>
    <w:rsid w:val="005C0EB9"/>
    <w:rsid w:val="005C0FDA"/>
    <w:rsid w:val="005C118E"/>
    <w:rsid w:val="005C1191"/>
    <w:rsid w:val="005C12C1"/>
    <w:rsid w:val="005C13DE"/>
    <w:rsid w:val="005C13ED"/>
    <w:rsid w:val="005C144B"/>
    <w:rsid w:val="005C144E"/>
    <w:rsid w:val="005C16F6"/>
    <w:rsid w:val="005C18CC"/>
    <w:rsid w:val="005C1A1D"/>
    <w:rsid w:val="005C1B69"/>
    <w:rsid w:val="005C1BA0"/>
    <w:rsid w:val="005C1C27"/>
    <w:rsid w:val="005C1C82"/>
    <w:rsid w:val="005C1CAD"/>
    <w:rsid w:val="005C1E12"/>
    <w:rsid w:val="005C1FE6"/>
    <w:rsid w:val="005C20AD"/>
    <w:rsid w:val="005C20D8"/>
    <w:rsid w:val="005C22AA"/>
    <w:rsid w:val="005C2512"/>
    <w:rsid w:val="005C25DC"/>
    <w:rsid w:val="005C2759"/>
    <w:rsid w:val="005C2858"/>
    <w:rsid w:val="005C28AD"/>
    <w:rsid w:val="005C2B62"/>
    <w:rsid w:val="005C2B9C"/>
    <w:rsid w:val="005C2D92"/>
    <w:rsid w:val="005C2EF6"/>
    <w:rsid w:val="005C2F35"/>
    <w:rsid w:val="005C308C"/>
    <w:rsid w:val="005C3124"/>
    <w:rsid w:val="005C3272"/>
    <w:rsid w:val="005C340F"/>
    <w:rsid w:val="005C364D"/>
    <w:rsid w:val="005C37D9"/>
    <w:rsid w:val="005C3CD8"/>
    <w:rsid w:val="005C3D58"/>
    <w:rsid w:val="005C3D60"/>
    <w:rsid w:val="005C3DB8"/>
    <w:rsid w:val="005C40B8"/>
    <w:rsid w:val="005C41D3"/>
    <w:rsid w:val="005C41ED"/>
    <w:rsid w:val="005C4427"/>
    <w:rsid w:val="005C443E"/>
    <w:rsid w:val="005C466B"/>
    <w:rsid w:val="005C470C"/>
    <w:rsid w:val="005C4B68"/>
    <w:rsid w:val="005C4B8C"/>
    <w:rsid w:val="005C4BDB"/>
    <w:rsid w:val="005C4D48"/>
    <w:rsid w:val="005C4D9A"/>
    <w:rsid w:val="005C4DF2"/>
    <w:rsid w:val="005C507F"/>
    <w:rsid w:val="005C55FA"/>
    <w:rsid w:val="005C5770"/>
    <w:rsid w:val="005C5820"/>
    <w:rsid w:val="005C5907"/>
    <w:rsid w:val="005C592A"/>
    <w:rsid w:val="005C59D3"/>
    <w:rsid w:val="005C5BA4"/>
    <w:rsid w:val="005C5D96"/>
    <w:rsid w:val="005C62B9"/>
    <w:rsid w:val="005C63F3"/>
    <w:rsid w:val="005C6497"/>
    <w:rsid w:val="005C6616"/>
    <w:rsid w:val="005C6667"/>
    <w:rsid w:val="005C678F"/>
    <w:rsid w:val="005C686F"/>
    <w:rsid w:val="005C6B07"/>
    <w:rsid w:val="005C6B41"/>
    <w:rsid w:val="005C6F14"/>
    <w:rsid w:val="005C70B2"/>
    <w:rsid w:val="005C7196"/>
    <w:rsid w:val="005C7260"/>
    <w:rsid w:val="005C74D1"/>
    <w:rsid w:val="005C76DD"/>
    <w:rsid w:val="005C79C5"/>
    <w:rsid w:val="005C7B81"/>
    <w:rsid w:val="005C7C5F"/>
    <w:rsid w:val="005C7CE7"/>
    <w:rsid w:val="005C7D94"/>
    <w:rsid w:val="005C7F84"/>
    <w:rsid w:val="005D025D"/>
    <w:rsid w:val="005D0305"/>
    <w:rsid w:val="005D078C"/>
    <w:rsid w:val="005D07C3"/>
    <w:rsid w:val="005D0BCA"/>
    <w:rsid w:val="005D0BE6"/>
    <w:rsid w:val="005D0CA8"/>
    <w:rsid w:val="005D1066"/>
    <w:rsid w:val="005D1130"/>
    <w:rsid w:val="005D11D6"/>
    <w:rsid w:val="005D1287"/>
    <w:rsid w:val="005D1299"/>
    <w:rsid w:val="005D12E6"/>
    <w:rsid w:val="005D1348"/>
    <w:rsid w:val="005D167A"/>
    <w:rsid w:val="005D1BC9"/>
    <w:rsid w:val="005D1C24"/>
    <w:rsid w:val="005D1F22"/>
    <w:rsid w:val="005D1F24"/>
    <w:rsid w:val="005D20D6"/>
    <w:rsid w:val="005D216D"/>
    <w:rsid w:val="005D21D0"/>
    <w:rsid w:val="005D22A1"/>
    <w:rsid w:val="005D22E5"/>
    <w:rsid w:val="005D232A"/>
    <w:rsid w:val="005D236E"/>
    <w:rsid w:val="005D27D5"/>
    <w:rsid w:val="005D295A"/>
    <w:rsid w:val="005D2EEE"/>
    <w:rsid w:val="005D30ED"/>
    <w:rsid w:val="005D3495"/>
    <w:rsid w:val="005D3746"/>
    <w:rsid w:val="005D379E"/>
    <w:rsid w:val="005D39AD"/>
    <w:rsid w:val="005D3A85"/>
    <w:rsid w:val="005D3AC9"/>
    <w:rsid w:val="005D423B"/>
    <w:rsid w:val="005D47C3"/>
    <w:rsid w:val="005D4A05"/>
    <w:rsid w:val="005D4A39"/>
    <w:rsid w:val="005D4B67"/>
    <w:rsid w:val="005D4BE5"/>
    <w:rsid w:val="005D4FB2"/>
    <w:rsid w:val="005D50A1"/>
    <w:rsid w:val="005D5112"/>
    <w:rsid w:val="005D545F"/>
    <w:rsid w:val="005D5583"/>
    <w:rsid w:val="005D57AC"/>
    <w:rsid w:val="005D58BE"/>
    <w:rsid w:val="005D5985"/>
    <w:rsid w:val="005D59C1"/>
    <w:rsid w:val="005D59DE"/>
    <w:rsid w:val="005D5E0A"/>
    <w:rsid w:val="005D6370"/>
    <w:rsid w:val="005D6628"/>
    <w:rsid w:val="005D6822"/>
    <w:rsid w:val="005D69B1"/>
    <w:rsid w:val="005D6C7E"/>
    <w:rsid w:val="005D6C9D"/>
    <w:rsid w:val="005D6D2A"/>
    <w:rsid w:val="005D6E13"/>
    <w:rsid w:val="005D6EDE"/>
    <w:rsid w:val="005D6F04"/>
    <w:rsid w:val="005D70D2"/>
    <w:rsid w:val="005D711D"/>
    <w:rsid w:val="005D74B0"/>
    <w:rsid w:val="005D750B"/>
    <w:rsid w:val="005D764B"/>
    <w:rsid w:val="005D777F"/>
    <w:rsid w:val="005D77AD"/>
    <w:rsid w:val="005D7B70"/>
    <w:rsid w:val="005D7BE1"/>
    <w:rsid w:val="005D7C85"/>
    <w:rsid w:val="005D7F9A"/>
    <w:rsid w:val="005E0315"/>
    <w:rsid w:val="005E040F"/>
    <w:rsid w:val="005E04C6"/>
    <w:rsid w:val="005E0563"/>
    <w:rsid w:val="005E0757"/>
    <w:rsid w:val="005E0926"/>
    <w:rsid w:val="005E0A87"/>
    <w:rsid w:val="005E0CDE"/>
    <w:rsid w:val="005E0ED1"/>
    <w:rsid w:val="005E100D"/>
    <w:rsid w:val="005E14A6"/>
    <w:rsid w:val="005E1670"/>
    <w:rsid w:val="005E171C"/>
    <w:rsid w:val="005E1B56"/>
    <w:rsid w:val="005E1B8B"/>
    <w:rsid w:val="005E1C2C"/>
    <w:rsid w:val="005E1CFD"/>
    <w:rsid w:val="005E1E81"/>
    <w:rsid w:val="005E1EEE"/>
    <w:rsid w:val="005E1FFA"/>
    <w:rsid w:val="005E2263"/>
    <w:rsid w:val="005E2382"/>
    <w:rsid w:val="005E23C4"/>
    <w:rsid w:val="005E2412"/>
    <w:rsid w:val="005E2586"/>
    <w:rsid w:val="005E2603"/>
    <w:rsid w:val="005E2679"/>
    <w:rsid w:val="005E299D"/>
    <w:rsid w:val="005E2ADD"/>
    <w:rsid w:val="005E2B03"/>
    <w:rsid w:val="005E2B35"/>
    <w:rsid w:val="005E2C0A"/>
    <w:rsid w:val="005E2CE3"/>
    <w:rsid w:val="005E2CED"/>
    <w:rsid w:val="005E2D3B"/>
    <w:rsid w:val="005E2F5A"/>
    <w:rsid w:val="005E2F96"/>
    <w:rsid w:val="005E2FA2"/>
    <w:rsid w:val="005E30CA"/>
    <w:rsid w:val="005E3109"/>
    <w:rsid w:val="005E31BC"/>
    <w:rsid w:val="005E31C5"/>
    <w:rsid w:val="005E3234"/>
    <w:rsid w:val="005E3244"/>
    <w:rsid w:val="005E3260"/>
    <w:rsid w:val="005E3278"/>
    <w:rsid w:val="005E3343"/>
    <w:rsid w:val="005E33EC"/>
    <w:rsid w:val="005E34E1"/>
    <w:rsid w:val="005E34FE"/>
    <w:rsid w:val="005E36C7"/>
    <w:rsid w:val="005E36F1"/>
    <w:rsid w:val="005E37EE"/>
    <w:rsid w:val="005E383E"/>
    <w:rsid w:val="005E3AF9"/>
    <w:rsid w:val="005E3C66"/>
    <w:rsid w:val="005E3D30"/>
    <w:rsid w:val="005E4056"/>
    <w:rsid w:val="005E4058"/>
    <w:rsid w:val="005E40FB"/>
    <w:rsid w:val="005E46B0"/>
    <w:rsid w:val="005E4A3C"/>
    <w:rsid w:val="005E4DD9"/>
    <w:rsid w:val="005E4FA3"/>
    <w:rsid w:val="005E5261"/>
    <w:rsid w:val="005E5813"/>
    <w:rsid w:val="005E5901"/>
    <w:rsid w:val="005E5947"/>
    <w:rsid w:val="005E5CA2"/>
    <w:rsid w:val="005E5CE9"/>
    <w:rsid w:val="005E6012"/>
    <w:rsid w:val="005E60F7"/>
    <w:rsid w:val="005E631C"/>
    <w:rsid w:val="005E650E"/>
    <w:rsid w:val="005E6590"/>
    <w:rsid w:val="005E6687"/>
    <w:rsid w:val="005E6A4D"/>
    <w:rsid w:val="005E6ACB"/>
    <w:rsid w:val="005E6AE8"/>
    <w:rsid w:val="005E6B6B"/>
    <w:rsid w:val="005E6C4F"/>
    <w:rsid w:val="005E6E3B"/>
    <w:rsid w:val="005E71A8"/>
    <w:rsid w:val="005E73E8"/>
    <w:rsid w:val="005E7477"/>
    <w:rsid w:val="005E74B2"/>
    <w:rsid w:val="005E7620"/>
    <w:rsid w:val="005E770A"/>
    <w:rsid w:val="005E788D"/>
    <w:rsid w:val="005E7898"/>
    <w:rsid w:val="005E79F0"/>
    <w:rsid w:val="005E7BAA"/>
    <w:rsid w:val="005E7E64"/>
    <w:rsid w:val="005E7F7C"/>
    <w:rsid w:val="005E7FEB"/>
    <w:rsid w:val="005E7FF5"/>
    <w:rsid w:val="005F0106"/>
    <w:rsid w:val="005F014B"/>
    <w:rsid w:val="005F01D4"/>
    <w:rsid w:val="005F0401"/>
    <w:rsid w:val="005F049E"/>
    <w:rsid w:val="005F07BD"/>
    <w:rsid w:val="005F08B8"/>
    <w:rsid w:val="005F091C"/>
    <w:rsid w:val="005F0979"/>
    <w:rsid w:val="005F0AA0"/>
    <w:rsid w:val="005F0B53"/>
    <w:rsid w:val="005F0C62"/>
    <w:rsid w:val="005F0CB9"/>
    <w:rsid w:val="005F0CCA"/>
    <w:rsid w:val="005F0CF9"/>
    <w:rsid w:val="005F11EC"/>
    <w:rsid w:val="005F1283"/>
    <w:rsid w:val="005F1550"/>
    <w:rsid w:val="005F1747"/>
    <w:rsid w:val="005F1962"/>
    <w:rsid w:val="005F1B37"/>
    <w:rsid w:val="005F1BE3"/>
    <w:rsid w:val="005F21D0"/>
    <w:rsid w:val="005F22FD"/>
    <w:rsid w:val="005F27FD"/>
    <w:rsid w:val="005F2978"/>
    <w:rsid w:val="005F2ADD"/>
    <w:rsid w:val="005F2B8B"/>
    <w:rsid w:val="005F2DED"/>
    <w:rsid w:val="005F303F"/>
    <w:rsid w:val="005F348E"/>
    <w:rsid w:val="005F3507"/>
    <w:rsid w:val="005F377A"/>
    <w:rsid w:val="005F3846"/>
    <w:rsid w:val="005F39AD"/>
    <w:rsid w:val="005F3B5D"/>
    <w:rsid w:val="005F3E16"/>
    <w:rsid w:val="005F3E39"/>
    <w:rsid w:val="005F3FB2"/>
    <w:rsid w:val="005F44BC"/>
    <w:rsid w:val="005F45AF"/>
    <w:rsid w:val="005F49AB"/>
    <w:rsid w:val="005F4A22"/>
    <w:rsid w:val="005F4B7A"/>
    <w:rsid w:val="005F4D68"/>
    <w:rsid w:val="005F4FF0"/>
    <w:rsid w:val="005F50E4"/>
    <w:rsid w:val="005F5108"/>
    <w:rsid w:val="005F5516"/>
    <w:rsid w:val="005F5551"/>
    <w:rsid w:val="005F5848"/>
    <w:rsid w:val="005F5DE1"/>
    <w:rsid w:val="005F5F30"/>
    <w:rsid w:val="005F6344"/>
    <w:rsid w:val="005F643A"/>
    <w:rsid w:val="005F653E"/>
    <w:rsid w:val="005F690F"/>
    <w:rsid w:val="005F6A5A"/>
    <w:rsid w:val="005F6ADC"/>
    <w:rsid w:val="005F6D45"/>
    <w:rsid w:val="005F709A"/>
    <w:rsid w:val="005F714E"/>
    <w:rsid w:val="005F7188"/>
    <w:rsid w:val="005F72B6"/>
    <w:rsid w:val="005F7379"/>
    <w:rsid w:val="005F75D2"/>
    <w:rsid w:val="005F791D"/>
    <w:rsid w:val="005F796F"/>
    <w:rsid w:val="0060033A"/>
    <w:rsid w:val="0060090B"/>
    <w:rsid w:val="00600987"/>
    <w:rsid w:val="00600A1C"/>
    <w:rsid w:val="00600A23"/>
    <w:rsid w:val="00600AC3"/>
    <w:rsid w:val="00600BBD"/>
    <w:rsid w:val="00600CF3"/>
    <w:rsid w:val="00600E17"/>
    <w:rsid w:val="00600F3E"/>
    <w:rsid w:val="00600F93"/>
    <w:rsid w:val="00601033"/>
    <w:rsid w:val="006010DF"/>
    <w:rsid w:val="00601159"/>
    <w:rsid w:val="00601300"/>
    <w:rsid w:val="00601374"/>
    <w:rsid w:val="00601633"/>
    <w:rsid w:val="00601BEE"/>
    <w:rsid w:val="00601CF6"/>
    <w:rsid w:val="00601DC4"/>
    <w:rsid w:val="00601FF6"/>
    <w:rsid w:val="00602090"/>
    <w:rsid w:val="006021A9"/>
    <w:rsid w:val="00602403"/>
    <w:rsid w:val="00602684"/>
    <w:rsid w:val="00602A3A"/>
    <w:rsid w:val="00602B00"/>
    <w:rsid w:val="00602BA4"/>
    <w:rsid w:val="00602D02"/>
    <w:rsid w:val="00602EDE"/>
    <w:rsid w:val="00602FCF"/>
    <w:rsid w:val="00602FF5"/>
    <w:rsid w:val="0060303D"/>
    <w:rsid w:val="00603215"/>
    <w:rsid w:val="00603367"/>
    <w:rsid w:val="00603632"/>
    <w:rsid w:val="006039E8"/>
    <w:rsid w:val="00603B0E"/>
    <w:rsid w:val="00603C70"/>
    <w:rsid w:val="00603E9B"/>
    <w:rsid w:val="00603F61"/>
    <w:rsid w:val="00603FD3"/>
    <w:rsid w:val="006041CD"/>
    <w:rsid w:val="00604335"/>
    <w:rsid w:val="00604377"/>
    <w:rsid w:val="006043FE"/>
    <w:rsid w:val="006047F1"/>
    <w:rsid w:val="0060481D"/>
    <w:rsid w:val="00604827"/>
    <w:rsid w:val="00604C82"/>
    <w:rsid w:val="00604F15"/>
    <w:rsid w:val="00604F22"/>
    <w:rsid w:val="006050DE"/>
    <w:rsid w:val="00605377"/>
    <w:rsid w:val="006054E0"/>
    <w:rsid w:val="006056BB"/>
    <w:rsid w:val="006057B1"/>
    <w:rsid w:val="00605805"/>
    <w:rsid w:val="00605D3F"/>
    <w:rsid w:val="00605DA8"/>
    <w:rsid w:val="00605DC3"/>
    <w:rsid w:val="00605E79"/>
    <w:rsid w:val="00605FFD"/>
    <w:rsid w:val="00606003"/>
    <w:rsid w:val="00606128"/>
    <w:rsid w:val="00606158"/>
    <w:rsid w:val="0060617D"/>
    <w:rsid w:val="0060679B"/>
    <w:rsid w:val="00606985"/>
    <w:rsid w:val="00606A19"/>
    <w:rsid w:val="00606A56"/>
    <w:rsid w:val="00606BEC"/>
    <w:rsid w:val="00606CC4"/>
    <w:rsid w:val="00606D89"/>
    <w:rsid w:val="00606D9B"/>
    <w:rsid w:val="00606E7F"/>
    <w:rsid w:val="00607149"/>
    <w:rsid w:val="00607217"/>
    <w:rsid w:val="00607265"/>
    <w:rsid w:val="00607391"/>
    <w:rsid w:val="00607402"/>
    <w:rsid w:val="00607605"/>
    <w:rsid w:val="00607749"/>
    <w:rsid w:val="0060788B"/>
    <w:rsid w:val="006078C2"/>
    <w:rsid w:val="00607D4A"/>
    <w:rsid w:val="006104EF"/>
    <w:rsid w:val="00610565"/>
    <w:rsid w:val="0061060B"/>
    <w:rsid w:val="0061064B"/>
    <w:rsid w:val="00610734"/>
    <w:rsid w:val="00610920"/>
    <w:rsid w:val="00610BB0"/>
    <w:rsid w:val="00610C6D"/>
    <w:rsid w:val="00610FEF"/>
    <w:rsid w:val="0061118E"/>
    <w:rsid w:val="00611436"/>
    <w:rsid w:val="00611966"/>
    <w:rsid w:val="00611ACD"/>
    <w:rsid w:val="00611B22"/>
    <w:rsid w:val="00611B48"/>
    <w:rsid w:val="00611E2D"/>
    <w:rsid w:val="006121DB"/>
    <w:rsid w:val="00612437"/>
    <w:rsid w:val="00612789"/>
    <w:rsid w:val="00612802"/>
    <w:rsid w:val="0061284F"/>
    <w:rsid w:val="00612A9F"/>
    <w:rsid w:val="00612ABD"/>
    <w:rsid w:val="00612D63"/>
    <w:rsid w:val="00612E0D"/>
    <w:rsid w:val="00612E9B"/>
    <w:rsid w:val="00612FC6"/>
    <w:rsid w:val="006133C1"/>
    <w:rsid w:val="006134FE"/>
    <w:rsid w:val="00613611"/>
    <w:rsid w:val="0061377B"/>
    <w:rsid w:val="006139C7"/>
    <w:rsid w:val="00613B7D"/>
    <w:rsid w:val="00613C37"/>
    <w:rsid w:val="00613C9F"/>
    <w:rsid w:val="0061453E"/>
    <w:rsid w:val="00614554"/>
    <w:rsid w:val="006146F6"/>
    <w:rsid w:val="00614706"/>
    <w:rsid w:val="0061497B"/>
    <w:rsid w:val="0061498A"/>
    <w:rsid w:val="00614C98"/>
    <w:rsid w:val="00614E97"/>
    <w:rsid w:val="00614F3E"/>
    <w:rsid w:val="0061507A"/>
    <w:rsid w:val="0061548C"/>
    <w:rsid w:val="006156C7"/>
    <w:rsid w:val="00615706"/>
    <w:rsid w:val="00615B90"/>
    <w:rsid w:val="00615F60"/>
    <w:rsid w:val="00615FF2"/>
    <w:rsid w:val="006160DB"/>
    <w:rsid w:val="0061644D"/>
    <w:rsid w:val="0061651D"/>
    <w:rsid w:val="006167AD"/>
    <w:rsid w:val="006167CA"/>
    <w:rsid w:val="0061695F"/>
    <w:rsid w:val="00616A52"/>
    <w:rsid w:val="00616B4E"/>
    <w:rsid w:val="00616C0F"/>
    <w:rsid w:val="006170E4"/>
    <w:rsid w:val="00617369"/>
    <w:rsid w:val="00617527"/>
    <w:rsid w:val="006175EF"/>
    <w:rsid w:val="006176C4"/>
    <w:rsid w:val="0061781C"/>
    <w:rsid w:val="006178E2"/>
    <w:rsid w:val="00617A7B"/>
    <w:rsid w:val="00617B72"/>
    <w:rsid w:val="00617B85"/>
    <w:rsid w:val="00617D1D"/>
    <w:rsid w:val="00617D36"/>
    <w:rsid w:val="00617E2E"/>
    <w:rsid w:val="0062015D"/>
    <w:rsid w:val="0062015F"/>
    <w:rsid w:val="00620239"/>
    <w:rsid w:val="00620561"/>
    <w:rsid w:val="0062077E"/>
    <w:rsid w:val="006209D0"/>
    <w:rsid w:val="00620D8D"/>
    <w:rsid w:val="00620E4A"/>
    <w:rsid w:val="00620EE0"/>
    <w:rsid w:val="00621276"/>
    <w:rsid w:val="00621307"/>
    <w:rsid w:val="00621490"/>
    <w:rsid w:val="0062165D"/>
    <w:rsid w:val="0062172C"/>
    <w:rsid w:val="0062188D"/>
    <w:rsid w:val="006218F6"/>
    <w:rsid w:val="00621A9E"/>
    <w:rsid w:val="00621AD3"/>
    <w:rsid w:val="00621C1E"/>
    <w:rsid w:val="00621D57"/>
    <w:rsid w:val="00621EDF"/>
    <w:rsid w:val="00621F07"/>
    <w:rsid w:val="00621F2C"/>
    <w:rsid w:val="00622322"/>
    <w:rsid w:val="00622460"/>
    <w:rsid w:val="00622781"/>
    <w:rsid w:val="006229D2"/>
    <w:rsid w:val="00622BAD"/>
    <w:rsid w:val="00622BCE"/>
    <w:rsid w:val="00622BF5"/>
    <w:rsid w:val="00622EE9"/>
    <w:rsid w:val="00623089"/>
    <w:rsid w:val="00623462"/>
    <w:rsid w:val="00623544"/>
    <w:rsid w:val="00623787"/>
    <w:rsid w:val="006237D6"/>
    <w:rsid w:val="00623B19"/>
    <w:rsid w:val="00623C00"/>
    <w:rsid w:val="00623DE0"/>
    <w:rsid w:val="0062443F"/>
    <w:rsid w:val="00624451"/>
    <w:rsid w:val="00624611"/>
    <w:rsid w:val="006246F3"/>
    <w:rsid w:val="00624884"/>
    <w:rsid w:val="006248EB"/>
    <w:rsid w:val="00624932"/>
    <w:rsid w:val="00624BE7"/>
    <w:rsid w:val="00624D6A"/>
    <w:rsid w:val="00624DE4"/>
    <w:rsid w:val="0062501F"/>
    <w:rsid w:val="00625125"/>
    <w:rsid w:val="006252CA"/>
    <w:rsid w:val="00625AB6"/>
    <w:rsid w:val="00625ABB"/>
    <w:rsid w:val="00625AF4"/>
    <w:rsid w:val="00625C9D"/>
    <w:rsid w:val="00625D49"/>
    <w:rsid w:val="00625E33"/>
    <w:rsid w:val="00625FE5"/>
    <w:rsid w:val="006260EE"/>
    <w:rsid w:val="00626147"/>
    <w:rsid w:val="00626190"/>
    <w:rsid w:val="0062621E"/>
    <w:rsid w:val="00626264"/>
    <w:rsid w:val="00626305"/>
    <w:rsid w:val="006264D8"/>
    <w:rsid w:val="006269CE"/>
    <w:rsid w:val="00626A95"/>
    <w:rsid w:val="00626B2D"/>
    <w:rsid w:val="00626C4C"/>
    <w:rsid w:val="00626CD0"/>
    <w:rsid w:val="00626CD6"/>
    <w:rsid w:val="00626D4B"/>
    <w:rsid w:val="00626D75"/>
    <w:rsid w:val="00626ED1"/>
    <w:rsid w:val="006271AA"/>
    <w:rsid w:val="00627212"/>
    <w:rsid w:val="0062721A"/>
    <w:rsid w:val="0062729D"/>
    <w:rsid w:val="0062772B"/>
    <w:rsid w:val="00627A21"/>
    <w:rsid w:val="00627A74"/>
    <w:rsid w:val="00627BB0"/>
    <w:rsid w:val="00627E01"/>
    <w:rsid w:val="0063018D"/>
    <w:rsid w:val="0063025B"/>
    <w:rsid w:val="0063043A"/>
    <w:rsid w:val="00630464"/>
    <w:rsid w:val="006304F5"/>
    <w:rsid w:val="0063051B"/>
    <w:rsid w:val="006305E3"/>
    <w:rsid w:val="0063069D"/>
    <w:rsid w:val="006306CE"/>
    <w:rsid w:val="00630878"/>
    <w:rsid w:val="00630A15"/>
    <w:rsid w:val="00630B34"/>
    <w:rsid w:val="00630BEB"/>
    <w:rsid w:val="00630D97"/>
    <w:rsid w:val="00631273"/>
    <w:rsid w:val="0063158C"/>
    <w:rsid w:val="006317B1"/>
    <w:rsid w:val="006318E8"/>
    <w:rsid w:val="00631AF5"/>
    <w:rsid w:val="00631CD3"/>
    <w:rsid w:val="00632374"/>
    <w:rsid w:val="00632690"/>
    <w:rsid w:val="0063291A"/>
    <w:rsid w:val="00632F78"/>
    <w:rsid w:val="0063303D"/>
    <w:rsid w:val="0063307B"/>
    <w:rsid w:val="00633221"/>
    <w:rsid w:val="006333D5"/>
    <w:rsid w:val="00633456"/>
    <w:rsid w:val="00633648"/>
    <w:rsid w:val="006336D5"/>
    <w:rsid w:val="00633734"/>
    <w:rsid w:val="00633C8B"/>
    <w:rsid w:val="00633E21"/>
    <w:rsid w:val="006344EC"/>
    <w:rsid w:val="00634623"/>
    <w:rsid w:val="00634661"/>
    <w:rsid w:val="006346E9"/>
    <w:rsid w:val="0063471C"/>
    <w:rsid w:val="006347A6"/>
    <w:rsid w:val="00634996"/>
    <w:rsid w:val="006349A4"/>
    <w:rsid w:val="00634B38"/>
    <w:rsid w:val="00634BC4"/>
    <w:rsid w:val="00634F1A"/>
    <w:rsid w:val="00635144"/>
    <w:rsid w:val="006351E5"/>
    <w:rsid w:val="00635505"/>
    <w:rsid w:val="00635523"/>
    <w:rsid w:val="00635651"/>
    <w:rsid w:val="00635706"/>
    <w:rsid w:val="00635AC2"/>
    <w:rsid w:val="00635C36"/>
    <w:rsid w:val="00635C4D"/>
    <w:rsid w:val="00635CA4"/>
    <w:rsid w:val="00635D36"/>
    <w:rsid w:val="00635E18"/>
    <w:rsid w:val="00635E54"/>
    <w:rsid w:val="0063607C"/>
    <w:rsid w:val="0063637E"/>
    <w:rsid w:val="0063648D"/>
    <w:rsid w:val="006364EB"/>
    <w:rsid w:val="006366D4"/>
    <w:rsid w:val="0063694E"/>
    <w:rsid w:val="0063695A"/>
    <w:rsid w:val="0063696C"/>
    <w:rsid w:val="006369F9"/>
    <w:rsid w:val="00636CAD"/>
    <w:rsid w:val="006371D0"/>
    <w:rsid w:val="0063742B"/>
    <w:rsid w:val="006374DC"/>
    <w:rsid w:val="00637504"/>
    <w:rsid w:val="006375E7"/>
    <w:rsid w:val="006376F6"/>
    <w:rsid w:val="0063791B"/>
    <w:rsid w:val="00637C91"/>
    <w:rsid w:val="00637DB2"/>
    <w:rsid w:val="00637F6C"/>
    <w:rsid w:val="006400E1"/>
    <w:rsid w:val="006401C8"/>
    <w:rsid w:val="006403FE"/>
    <w:rsid w:val="00640406"/>
    <w:rsid w:val="006404B0"/>
    <w:rsid w:val="0064052D"/>
    <w:rsid w:val="006406DC"/>
    <w:rsid w:val="00640A22"/>
    <w:rsid w:val="00640C75"/>
    <w:rsid w:val="00640EDE"/>
    <w:rsid w:val="006410D9"/>
    <w:rsid w:val="00641204"/>
    <w:rsid w:val="0064135E"/>
    <w:rsid w:val="00641385"/>
    <w:rsid w:val="006413D0"/>
    <w:rsid w:val="00641450"/>
    <w:rsid w:val="00641504"/>
    <w:rsid w:val="00641621"/>
    <w:rsid w:val="00641DBE"/>
    <w:rsid w:val="00641DF5"/>
    <w:rsid w:val="00641F05"/>
    <w:rsid w:val="00642117"/>
    <w:rsid w:val="006423C1"/>
    <w:rsid w:val="0064251A"/>
    <w:rsid w:val="0064264E"/>
    <w:rsid w:val="00642683"/>
    <w:rsid w:val="00642890"/>
    <w:rsid w:val="006428A4"/>
    <w:rsid w:val="0064296B"/>
    <w:rsid w:val="00642A68"/>
    <w:rsid w:val="00642B97"/>
    <w:rsid w:val="00642BB9"/>
    <w:rsid w:val="00642C74"/>
    <w:rsid w:val="00642E73"/>
    <w:rsid w:val="00642F41"/>
    <w:rsid w:val="006432B2"/>
    <w:rsid w:val="00643341"/>
    <w:rsid w:val="0064356F"/>
    <w:rsid w:val="00643598"/>
    <w:rsid w:val="00643B4B"/>
    <w:rsid w:val="00643DC0"/>
    <w:rsid w:val="00644033"/>
    <w:rsid w:val="00644054"/>
    <w:rsid w:val="006441B5"/>
    <w:rsid w:val="006442EC"/>
    <w:rsid w:val="0064435E"/>
    <w:rsid w:val="006443BB"/>
    <w:rsid w:val="00644583"/>
    <w:rsid w:val="006448E3"/>
    <w:rsid w:val="0064493F"/>
    <w:rsid w:val="00644BDF"/>
    <w:rsid w:val="00644C1B"/>
    <w:rsid w:val="00644D58"/>
    <w:rsid w:val="00644EB2"/>
    <w:rsid w:val="00645079"/>
    <w:rsid w:val="0064519B"/>
    <w:rsid w:val="006452B3"/>
    <w:rsid w:val="006453B7"/>
    <w:rsid w:val="006455DC"/>
    <w:rsid w:val="00645B22"/>
    <w:rsid w:val="00645C6A"/>
    <w:rsid w:val="00645CA3"/>
    <w:rsid w:val="00646235"/>
    <w:rsid w:val="00646351"/>
    <w:rsid w:val="00646611"/>
    <w:rsid w:val="006467A6"/>
    <w:rsid w:val="00646A4A"/>
    <w:rsid w:val="00646B87"/>
    <w:rsid w:val="00646DA0"/>
    <w:rsid w:val="00646E38"/>
    <w:rsid w:val="00646F09"/>
    <w:rsid w:val="006470ED"/>
    <w:rsid w:val="00647333"/>
    <w:rsid w:val="00647371"/>
    <w:rsid w:val="00647B2B"/>
    <w:rsid w:val="00647BFD"/>
    <w:rsid w:val="00647C6D"/>
    <w:rsid w:val="00650527"/>
    <w:rsid w:val="0065090F"/>
    <w:rsid w:val="00650942"/>
    <w:rsid w:val="00650AB1"/>
    <w:rsid w:val="00650BAD"/>
    <w:rsid w:val="00650F36"/>
    <w:rsid w:val="00651170"/>
    <w:rsid w:val="00651341"/>
    <w:rsid w:val="00651370"/>
    <w:rsid w:val="00651391"/>
    <w:rsid w:val="006514D6"/>
    <w:rsid w:val="00651A54"/>
    <w:rsid w:val="00651C17"/>
    <w:rsid w:val="00651EFB"/>
    <w:rsid w:val="0065224C"/>
    <w:rsid w:val="0065230F"/>
    <w:rsid w:val="006526AC"/>
    <w:rsid w:val="00652818"/>
    <w:rsid w:val="0065294A"/>
    <w:rsid w:val="00652B7E"/>
    <w:rsid w:val="00652E7E"/>
    <w:rsid w:val="00652FA6"/>
    <w:rsid w:val="00652FA8"/>
    <w:rsid w:val="0065319B"/>
    <w:rsid w:val="00653E86"/>
    <w:rsid w:val="0065400D"/>
    <w:rsid w:val="00654514"/>
    <w:rsid w:val="0065453D"/>
    <w:rsid w:val="0065496B"/>
    <w:rsid w:val="00654E0A"/>
    <w:rsid w:val="00654F32"/>
    <w:rsid w:val="0065509D"/>
    <w:rsid w:val="006550F7"/>
    <w:rsid w:val="00655135"/>
    <w:rsid w:val="00655390"/>
    <w:rsid w:val="006553CE"/>
    <w:rsid w:val="0065566E"/>
    <w:rsid w:val="00655704"/>
    <w:rsid w:val="0065590C"/>
    <w:rsid w:val="00655A1A"/>
    <w:rsid w:val="00655A56"/>
    <w:rsid w:val="00655B18"/>
    <w:rsid w:val="00655CAD"/>
    <w:rsid w:val="00655CBE"/>
    <w:rsid w:val="00655FA2"/>
    <w:rsid w:val="006560D9"/>
    <w:rsid w:val="0065630B"/>
    <w:rsid w:val="00656358"/>
    <w:rsid w:val="00656413"/>
    <w:rsid w:val="0065691F"/>
    <w:rsid w:val="0065692F"/>
    <w:rsid w:val="00656963"/>
    <w:rsid w:val="00656C54"/>
    <w:rsid w:val="00657364"/>
    <w:rsid w:val="006574C0"/>
    <w:rsid w:val="0065765D"/>
    <w:rsid w:val="006576E3"/>
    <w:rsid w:val="006578AD"/>
    <w:rsid w:val="0065796F"/>
    <w:rsid w:val="00657A31"/>
    <w:rsid w:val="00657A90"/>
    <w:rsid w:val="00657AFE"/>
    <w:rsid w:val="00657E5F"/>
    <w:rsid w:val="00660052"/>
    <w:rsid w:val="00660227"/>
    <w:rsid w:val="00660701"/>
    <w:rsid w:val="0066095F"/>
    <w:rsid w:val="00660A0C"/>
    <w:rsid w:val="00660D13"/>
    <w:rsid w:val="006610E8"/>
    <w:rsid w:val="00661201"/>
    <w:rsid w:val="0066122B"/>
    <w:rsid w:val="00661249"/>
    <w:rsid w:val="00661284"/>
    <w:rsid w:val="00661481"/>
    <w:rsid w:val="0066176E"/>
    <w:rsid w:val="0066183D"/>
    <w:rsid w:val="00661961"/>
    <w:rsid w:val="00661A33"/>
    <w:rsid w:val="00661A92"/>
    <w:rsid w:val="00661B7D"/>
    <w:rsid w:val="00661C81"/>
    <w:rsid w:val="00661EFD"/>
    <w:rsid w:val="00662088"/>
    <w:rsid w:val="006620B9"/>
    <w:rsid w:val="00662553"/>
    <w:rsid w:val="00662879"/>
    <w:rsid w:val="006629B7"/>
    <w:rsid w:val="00662B20"/>
    <w:rsid w:val="00662B74"/>
    <w:rsid w:val="00662BBE"/>
    <w:rsid w:val="00662D04"/>
    <w:rsid w:val="00662D05"/>
    <w:rsid w:val="00662FF8"/>
    <w:rsid w:val="006630DD"/>
    <w:rsid w:val="00663252"/>
    <w:rsid w:val="006632C1"/>
    <w:rsid w:val="006632EA"/>
    <w:rsid w:val="00663488"/>
    <w:rsid w:val="00663581"/>
    <w:rsid w:val="00663595"/>
    <w:rsid w:val="00663B82"/>
    <w:rsid w:val="00663BD0"/>
    <w:rsid w:val="00663DC0"/>
    <w:rsid w:val="00663DF9"/>
    <w:rsid w:val="00663FAA"/>
    <w:rsid w:val="00664021"/>
    <w:rsid w:val="0066403E"/>
    <w:rsid w:val="0066412C"/>
    <w:rsid w:val="006642A4"/>
    <w:rsid w:val="0066460F"/>
    <w:rsid w:val="00664742"/>
    <w:rsid w:val="00664791"/>
    <w:rsid w:val="006647AC"/>
    <w:rsid w:val="00664800"/>
    <w:rsid w:val="006649B4"/>
    <w:rsid w:val="006649CE"/>
    <w:rsid w:val="00664A08"/>
    <w:rsid w:val="00664B13"/>
    <w:rsid w:val="00664B3F"/>
    <w:rsid w:val="00664B84"/>
    <w:rsid w:val="00664C17"/>
    <w:rsid w:val="00664CE7"/>
    <w:rsid w:val="00664E14"/>
    <w:rsid w:val="00664F63"/>
    <w:rsid w:val="00665079"/>
    <w:rsid w:val="00665118"/>
    <w:rsid w:val="00665215"/>
    <w:rsid w:val="0066524E"/>
    <w:rsid w:val="00665347"/>
    <w:rsid w:val="006653DE"/>
    <w:rsid w:val="0066553B"/>
    <w:rsid w:val="00665790"/>
    <w:rsid w:val="00665B40"/>
    <w:rsid w:val="00665DAC"/>
    <w:rsid w:val="00665F77"/>
    <w:rsid w:val="006664AF"/>
    <w:rsid w:val="00666519"/>
    <w:rsid w:val="0066654B"/>
    <w:rsid w:val="0066658C"/>
    <w:rsid w:val="006668D5"/>
    <w:rsid w:val="006669FE"/>
    <w:rsid w:val="00666CBB"/>
    <w:rsid w:val="00666D0A"/>
    <w:rsid w:val="00666D60"/>
    <w:rsid w:val="00666E61"/>
    <w:rsid w:val="006671B7"/>
    <w:rsid w:val="0066720D"/>
    <w:rsid w:val="00667402"/>
    <w:rsid w:val="006676B9"/>
    <w:rsid w:val="0066770D"/>
    <w:rsid w:val="00667B81"/>
    <w:rsid w:val="00667C7B"/>
    <w:rsid w:val="00667CD1"/>
    <w:rsid w:val="00667E34"/>
    <w:rsid w:val="00667EE6"/>
    <w:rsid w:val="00667F7E"/>
    <w:rsid w:val="00670088"/>
    <w:rsid w:val="006700C8"/>
    <w:rsid w:val="00670244"/>
    <w:rsid w:val="006702CA"/>
    <w:rsid w:val="006702D2"/>
    <w:rsid w:val="006703F9"/>
    <w:rsid w:val="00670A85"/>
    <w:rsid w:val="00670DAC"/>
    <w:rsid w:val="00670DC9"/>
    <w:rsid w:val="00670EB0"/>
    <w:rsid w:val="00670EF2"/>
    <w:rsid w:val="006712EF"/>
    <w:rsid w:val="006714D0"/>
    <w:rsid w:val="006715DA"/>
    <w:rsid w:val="006716BE"/>
    <w:rsid w:val="006716CA"/>
    <w:rsid w:val="00671B24"/>
    <w:rsid w:val="00671D76"/>
    <w:rsid w:val="00671E10"/>
    <w:rsid w:val="00671E34"/>
    <w:rsid w:val="00671F55"/>
    <w:rsid w:val="00671FC5"/>
    <w:rsid w:val="006720A3"/>
    <w:rsid w:val="00672241"/>
    <w:rsid w:val="0067268D"/>
    <w:rsid w:val="006726B3"/>
    <w:rsid w:val="006726E7"/>
    <w:rsid w:val="006727C2"/>
    <w:rsid w:val="00672886"/>
    <w:rsid w:val="00672B5C"/>
    <w:rsid w:val="00672BE9"/>
    <w:rsid w:val="00672F2F"/>
    <w:rsid w:val="00672F98"/>
    <w:rsid w:val="0067364D"/>
    <w:rsid w:val="00673747"/>
    <w:rsid w:val="006738B7"/>
    <w:rsid w:val="00673963"/>
    <w:rsid w:val="00673B7B"/>
    <w:rsid w:val="00673BB8"/>
    <w:rsid w:val="00673FE9"/>
    <w:rsid w:val="0067402D"/>
    <w:rsid w:val="006742D7"/>
    <w:rsid w:val="006742EF"/>
    <w:rsid w:val="006743E6"/>
    <w:rsid w:val="00674474"/>
    <w:rsid w:val="00674735"/>
    <w:rsid w:val="006748E1"/>
    <w:rsid w:val="00674ACE"/>
    <w:rsid w:val="00674B2F"/>
    <w:rsid w:val="00674B3E"/>
    <w:rsid w:val="00674D34"/>
    <w:rsid w:val="00674D88"/>
    <w:rsid w:val="00674E43"/>
    <w:rsid w:val="00674F59"/>
    <w:rsid w:val="006752F6"/>
    <w:rsid w:val="0067555D"/>
    <w:rsid w:val="00675701"/>
    <w:rsid w:val="00675822"/>
    <w:rsid w:val="00675A47"/>
    <w:rsid w:val="00675BEE"/>
    <w:rsid w:val="00675CD7"/>
    <w:rsid w:val="00675F58"/>
    <w:rsid w:val="006760F4"/>
    <w:rsid w:val="00676199"/>
    <w:rsid w:val="0067641D"/>
    <w:rsid w:val="006764AE"/>
    <w:rsid w:val="00676799"/>
    <w:rsid w:val="00676837"/>
    <w:rsid w:val="006769ED"/>
    <w:rsid w:val="00676B1B"/>
    <w:rsid w:val="00676B8C"/>
    <w:rsid w:val="00676CDB"/>
    <w:rsid w:val="00676E39"/>
    <w:rsid w:val="00676E92"/>
    <w:rsid w:val="00676FC8"/>
    <w:rsid w:val="0067706C"/>
    <w:rsid w:val="00677236"/>
    <w:rsid w:val="00677407"/>
    <w:rsid w:val="00677799"/>
    <w:rsid w:val="0067784D"/>
    <w:rsid w:val="00677858"/>
    <w:rsid w:val="00677BB3"/>
    <w:rsid w:val="00677C45"/>
    <w:rsid w:val="006800F3"/>
    <w:rsid w:val="0068030E"/>
    <w:rsid w:val="0068031E"/>
    <w:rsid w:val="00680691"/>
    <w:rsid w:val="006806B9"/>
    <w:rsid w:val="0068071B"/>
    <w:rsid w:val="00680892"/>
    <w:rsid w:val="00680DCA"/>
    <w:rsid w:val="006810AC"/>
    <w:rsid w:val="006811D7"/>
    <w:rsid w:val="00681217"/>
    <w:rsid w:val="0068125C"/>
    <w:rsid w:val="0068163A"/>
    <w:rsid w:val="0068172C"/>
    <w:rsid w:val="00681759"/>
    <w:rsid w:val="00681793"/>
    <w:rsid w:val="00681A58"/>
    <w:rsid w:val="00681A8B"/>
    <w:rsid w:val="00681B7B"/>
    <w:rsid w:val="00681CA7"/>
    <w:rsid w:val="00681ED5"/>
    <w:rsid w:val="00681FAD"/>
    <w:rsid w:val="006820E9"/>
    <w:rsid w:val="0068225E"/>
    <w:rsid w:val="00682519"/>
    <w:rsid w:val="00682815"/>
    <w:rsid w:val="0068281A"/>
    <w:rsid w:val="00682861"/>
    <w:rsid w:val="00682897"/>
    <w:rsid w:val="00682D05"/>
    <w:rsid w:val="00682FCF"/>
    <w:rsid w:val="00682FF1"/>
    <w:rsid w:val="0068304E"/>
    <w:rsid w:val="00683111"/>
    <w:rsid w:val="0068350B"/>
    <w:rsid w:val="006837CD"/>
    <w:rsid w:val="00683B39"/>
    <w:rsid w:val="00683C71"/>
    <w:rsid w:val="00683CA8"/>
    <w:rsid w:val="00683D11"/>
    <w:rsid w:val="006840DC"/>
    <w:rsid w:val="00684358"/>
    <w:rsid w:val="00684417"/>
    <w:rsid w:val="006846B6"/>
    <w:rsid w:val="0068484D"/>
    <w:rsid w:val="00684990"/>
    <w:rsid w:val="00684BD0"/>
    <w:rsid w:val="00684D10"/>
    <w:rsid w:val="00684D91"/>
    <w:rsid w:val="00684F33"/>
    <w:rsid w:val="006851C3"/>
    <w:rsid w:val="00685373"/>
    <w:rsid w:val="00685393"/>
    <w:rsid w:val="006853F8"/>
    <w:rsid w:val="006856FD"/>
    <w:rsid w:val="0068571E"/>
    <w:rsid w:val="0068595B"/>
    <w:rsid w:val="00685A53"/>
    <w:rsid w:val="00685AD3"/>
    <w:rsid w:val="00685EAC"/>
    <w:rsid w:val="00686009"/>
    <w:rsid w:val="006863E6"/>
    <w:rsid w:val="00686987"/>
    <w:rsid w:val="006869F1"/>
    <w:rsid w:val="00686C06"/>
    <w:rsid w:val="00686CFA"/>
    <w:rsid w:val="00686DC3"/>
    <w:rsid w:val="00686EFD"/>
    <w:rsid w:val="00687103"/>
    <w:rsid w:val="00687689"/>
    <w:rsid w:val="00687710"/>
    <w:rsid w:val="00687944"/>
    <w:rsid w:val="00687D9C"/>
    <w:rsid w:val="00687DA9"/>
    <w:rsid w:val="00687ED8"/>
    <w:rsid w:val="00687FD3"/>
    <w:rsid w:val="006902B3"/>
    <w:rsid w:val="006902E2"/>
    <w:rsid w:val="00690399"/>
    <w:rsid w:val="00690520"/>
    <w:rsid w:val="00690622"/>
    <w:rsid w:val="0069077A"/>
    <w:rsid w:val="006907C3"/>
    <w:rsid w:val="006909CA"/>
    <w:rsid w:val="006909D0"/>
    <w:rsid w:val="00690F82"/>
    <w:rsid w:val="006913D5"/>
    <w:rsid w:val="00691524"/>
    <w:rsid w:val="00691609"/>
    <w:rsid w:val="00691676"/>
    <w:rsid w:val="00691A1A"/>
    <w:rsid w:val="00691A92"/>
    <w:rsid w:val="00691B6A"/>
    <w:rsid w:val="00691DB3"/>
    <w:rsid w:val="00691E8E"/>
    <w:rsid w:val="00691FE2"/>
    <w:rsid w:val="00692420"/>
    <w:rsid w:val="00692439"/>
    <w:rsid w:val="00692472"/>
    <w:rsid w:val="00692591"/>
    <w:rsid w:val="006928D6"/>
    <w:rsid w:val="00692B56"/>
    <w:rsid w:val="00692C4E"/>
    <w:rsid w:val="00692C7E"/>
    <w:rsid w:val="00692DEF"/>
    <w:rsid w:val="00692E66"/>
    <w:rsid w:val="00692F85"/>
    <w:rsid w:val="0069309E"/>
    <w:rsid w:val="006932E9"/>
    <w:rsid w:val="00693317"/>
    <w:rsid w:val="00693362"/>
    <w:rsid w:val="00693617"/>
    <w:rsid w:val="0069364C"/>
    <w:rsid w:val="00693713"/>
    <w:rsid w:val="006937AF"/>
    <w:rsid w:val="00693835"/>
    <w:rsid w:val="006938F2"/>
    <w:rsid w:val="00693AAC"/>
    <w:rsid w:val="00693D35"/>
    <w:rsid w:val="00693E3F"/>
    <w:rsid w:val="00693E78"/>
    <w:rsid w:val="00693FC9"/>
    <w:rsid w:val="00694032"/>
    <w:rsid w:val="00694274"/>
    <w:rsid w:val="00694284"/>
    <w:rsid w:val="006943B6"/>
    <w:rsid w:val="0069452A"/>
    <w:rsid w:val="00694562"/>
    <w:rsid w:val="006945B9"/>
    <w:rsid w:val="0069483E"/>
    <w:rsid w:val="006948FC"/>
    <w:rsid w:val="00694C70"/>
    <w:rsid w:val="00694DCF"/>
    <w:rsid w:val="00694EB5"/>
    <w:rsid w:val="00695257"/>
    <w:rsid w:val="00695315"/>
    <w:rsid w:val="006953DF"/>
    <w:rsid w:val="006954DF"/>
    <w:rsid w:val="00695544"/>
    <w:rsid w:val="0069586F"/>
    <w:rsid w:val="00695A99"/>
    <w:rsid w:val="00695CEF"/>
    <w:rsid w:val="00695D32"/>
    <w:rsid w:val="00695E8B"/>
    <w:rsid w:val="00695FFF"/>
    <w:rsid w:val="006960E9"/>
    <w:rsid w:val="00696298"/>
    <w:rsid w:val="006965B2"/>
    <w:rsid w:val="0069675A"/>
    <w:rsid w:val="00696799"/>
    <w:rsid w:val="00696B73"/>
    <w:rsid w:val="00696C30"/>
    <w:rsid w:val="00696E1F"/>
    <w:rsid w:val="00696E5D"/>
    <w:rsid w:val="00697176"/>
    <w:rsid w:val="006971DD"/>
    <w:rsid w:val="0069733E"/>
    <w:rsid w:val="00697430"/>
    <w:rsid w:val="00697445"/>
    <w:rsid w:val="00697536"/>
    <w:rsid w:val="00697A45"/>
    <w:rsid w:val="00697C17"/>
    <w:rsid w:val="00697C31"/>
    <w:rsid w:val="006A02BF"/>
    <w:rsid w:val="006A083A"/>
    <w:rsid w:val="006A09D6"/>
    <w:rsid w:val="006A0B35"/>
    <w:rsid w:val="006A0B9C"/>
    <w:rsid w:val="006A0E11"/>
    <w:rsid w:val="006A10DA"/>
    <w:rsid w:val="006A10FC"/>
    <w:rsid w:val="006A11B3"/>
    <w:rsid w:val="006A11BA"/>
    <w:rsid w:val="006A13A1"/>
    <w:rsid w:val="006A13EC"/>
    <w:rsid w:val="006A14FB"/>
    <w:rsid w:val="006A1D0B"/>
    <w:rsid w:val="006A1E3F"/>
    <w:rsid w:val="006A28CC"/>
    <w:rsid w:val="006A2A3D"/>
    <w:rsid w:val="006A2AF4"/>
    <w:rsid w:val="006A2CD7"/>
    <w:rsid w:val="006A3061"/>
    <w:rsid w:val="006A31B6"/>
    <w:rsid w:val="006A3BC5"/>
    <w:rsid w:val="006A3DFD"/>
    <w:rsid w:val="006A3E7F"/>
    <w:rsid w:val="006A42A7"/>
    <w:rsid w:val="006A43AD"/>
    <w:rsid w:val="006A43C3"/>
    <w:rsid w:val="006A445C"/>
    <w:rsid w:val="006A47F4"/>
    <w:rsid w:val="006A484B"/>
    <w:rsid w:val="006A4F3D"/>
    <w:rsid w:val="006A5101"/>
    <w:rsid w:val="006A51A0"/>
    <w:rsid w:val="006A51A3"/>
    <w:rsid w:val="006A522E"/>
    <w:rsid w:val="006A5256"/>
    <w:rsid w:val="006A53E1"/>
    <w:rsid w:val="006A55E0"/>
    <w:rsid w:val="006A5870"/>
    <w:rsid w:val="006A58A7"/>
    <w:rsid w:val="006A5A44"/>
    <w:rsid w:val="006A5B60"/>
    <w:rsid w:val="006A5CDE"/>
    <w:rsid w:val="006A5EE9"/>
    <w:rsid w:val="006A6142"/>
    <w:rsid w:val="006A63F7"/>
    <w:rsid w:val="006A6508"/>
    <w:rsid w:val="006A6681"/>
    <w:rsid w:val="006A6840"/>
    <w:rsid w:val="006A692E"/>
    <w:rsid w:val="006A69D6"/>
    <w:rsid w:val="006A6ADA"/>
    <w:rsid w:val="006A6C02"/>
    <w:rsid w:val="006A70F8"/>
    <w:rsid w:val="006A75A3"/>
    <w:rsid w:val="006A7739"/>
    <w:rsid w:val="006A7A35"/>
    <w:rsid w:val="006A7A5C"/>
    <w:rsid w:val="006A7B38"/>
    <w:rsid w:val="006A7C0E"/>
    <w:rsid w:val="006A7C40"/>
    <w:rsid w:val="006A7D6F"/>
    <w:rsid w:val="006A7D9F"/>
    <w:rsid w:val="006A7FF0"/>
    <w:rsid w:val="006B00F1"/>
    <w:rsid w:val="006B0342"/>
    <w:rsid w:val="006B0481"/>
    <w:rsid w:val="006B0620"/>
    <w:rsid w:val="006B0734"/>
    <w:rsid w:val="006B0771"/>
    <w:rsid w:val="006B0AE3"/>
    <w:rsid w:val="006B0BC0"/>
    <w:rsid w:val="006B0C22"/>
    <w:rsid w:val="006B0EE1"/>
    <w:rsid w:val="006B0F24"/>
    <w:rsid w:val="006B11BE"/>
    <w:rsid w:val="006B12BA"/>
    <w:rsid w:val="006B13AF"/>
    <w:rsid w:val="006B14C0"/>
    <w:rsid w:val="006B17B4"/>
    <w:rsid w:val="006B1B89"/>
    <w:rsid w:val="006B1CB2"/>
    <w:rsid w:val="006B1D32"/>
    <w:rsid w:val="006B1E69"/>
    <w:rsid w:val="006B1F0F"/>
    <w:rsid w:val="006B209F"/>
    <w:rsid w:val="006B2257"/>
    <w:rsid w:val="006B234A"/>
    <w:rsid w:val="006B2B9B"/>
    <w:rsid w:val="006B2C8B"/>
    <w:rsid w:val="006B2D8A"/>
    <w:rsid w:val="006B2DD3"/>
    <w:rsid w:val="006B2FA7"/>
    <w:rsid w:val="006B3217"/>
    <w:rsid w:val="006B34E1"/>
    <w:rsid w:val="006B35D0"/>
    <w:rsid w:val="006B3836"/>
    <w:rsid w:val="006B383E"/>
    <w:rsid w:val="006B38AE"/>
    <w:rsid w:val="006B3A21"/>
    <w:rsid w:val="006B3BD5"/>
    <w:rsid w:val="006B3E7B"/>
    <w:rsid w:val="006B3ED0"/>
    <w:rsid w:val="006B3F33"/>
    <w:rsid w:val="006B4354"/>
    <w:rsid w:val="006B4486"/>
    <w:rsid w:val="006B44AF"/>
    <w:rsid w:val="006B477C"/>
    <w:rsid w:val="006B49B9"/>
    <w:rsid w:val="006B49BB"/>
    <w:rsid w:val="006B4B0F"/>
    <w:rsid w:val="006B4EA3"/>
    <w:rsid w:val="006B4F5D"/>
    <w:rsid w:val="006B52B1"/>
    <w:rsid w:val="006B5392"/>
    <w:rsid w:val="006B53F4"/>
    <w:rsid w:val="006B54A5"/>
    <w:rsid w:val="006B54FF"/>
    <w:rsid w:val="006B580B"/>
    <w:rsid w:val="006B58E5"/>
    <w:rsid w:val="006B5A82"/>
    <w:rsid w:val="006B5AEE"/>
    <w:rsid w:val="006B5B0F"/>
    <w:rsid w:val="006B5DBF"/>
    <w:rsid w:val="006B5FC1"/>
    <w:rsid w:val="006B6116"/>
    <w:rsid w:val="006B6A5F"/>
    <w:rsid w:val="006B6C0A"/>
    <w:rsid w:val="006B6D7D"/>
    <w:rsid w:val="006B6DA7"/>
    <w:rsid w:val="006B6EA5"/>
    <w:rsid w:val="006B6EAD"/>
    <w:rsid w:val="006B6F61"/>
    <w:rsid w:val="006B746A"/>
    <w:rsid w:val="006B780D"/>
    <w:rsid w:val="006B792E"/>
    <w:rsid w:val="006B7996"/>
    <w:rsid w:val="006B79EE"/>
    <w:rsid w:val="006B7C2F"/>
    <w:rsid w:val="006B7C84"/>
    <w:rsid w:val="006B7C92"/>
    <w:rsid w:val="006B7D74"/>
    <w:rsid w:val="006B7E20"/>
    <w:rsid w:val="006B7E24"/>
    <w:rsid w:val="006C00AB"/>
    <w:rsid w:val="006C0186"/>
    <w:rsid w:val="006C0192"/>
    <w:rsid w:val="006C0299"/>
    <w:rsid w:val="006C02C5"/>
    <w:rsid w:val="006C0467"/>
    <w:rsid w:val="006C04A8"/>
    <w:rsid w:val="006C04D6"/>
    <w:rsid w:val="006C084C"/>
    <w:rsid w:val="006C0AA5"/>
    <w:rsid w:val="006C0B01"/>
    <w:rsid w:val="006C0D77"/>
    <w:rsid w:val="006C0E35"/>
    <w:rsid w:val="006C0EC1"/>
    <w:rsid w:val="006C1213"/>
    <w:rsid w:val="006C1350"/>
    <w:rsid w:val="006C1383"/>
    <w:rsid w:val="006C147C"/>
    <w:rsid w:val="006C1636"/>
    <w:rsid w:val="006C177C"/>
    <w:rsid w:val="006C1A6A"/>
    <w:rsid w:val="006C1BBA"/>
    <w:rsid w:val="006C1DA0"/>
    <w:rsid w:val="006C1FC4"/>
    <w:rsid w:val="006C21EA"/>
    <w:rsid w:val="006C23A7"/>
    <w:rsid w:val="006C24FA"/>
    <w:rsid w:val="006C2B0E"/>
    <w:rsid w:val="006C2B29"/>
    <w:rsid w:val="006C2CE5"/>
    <w:rsid w:val="006C2E40"/>
    <w:rsid w:val="006C2ED7"/>
    <w:rsid w:val="006C2F94"/>
    <w:rsid w:val="006C304A"/>
    <w:rsid w:val="006C3166"/>
    <w:rsid w:val="006C32BA"/>
    <w:rsid w:val="006C3319"/>
    <w:rsid w:val="006C365C"/>
    <w:rsid w:val="006C3788"/>
    <w:rsid w:val="006C3BDC"/>
    <w:rsid w:val="006C3EFA"/>
    <w:rsid w:val="006C410E"/>
    <w:rsid w:val="006C424A"/>
    <w:rsid w:val="006C46A2"/>
    <w:rsid w:val="006C480A"/>
    <w:rsid w:val="006C49B6"/>
    <w:rsid w:val="006C4B16"/>
    <w:rsid w:val="006C4C79"/>
    <w:rsid w:val="006C4DFC"/>
    <w:rsid w:val="006C5002"/>
    <w:rsid w:val="006C5262"/>
    <w:rsid w:val="006C533C"/>
    <w:rsid w:val="006C53C1"/>
    <w:rsid w:val="006C548F"/>
    <w:rsid w:val="006C56EE"/>
    <w:rsid w:val="006C591D"/>
    <w:rsid w:val="006C595C"/>
    <w:rsid w:val="006C5DF7"/>
    <w:rsid w:val="006C5E14"/>
    <w:rsid w:val="006C5F74"/>
    <w:rsid w:val="006C607E"/>
    <w:rsid w:val="006C60F1"/>
    <w:rsid w:val="006C628C"/>
    <w:rsid w:val="006C6317"/>
    <w:rsid w:val="006C6553"/>
    <w:rsid w:val="006C6C76"/>
    <w:rsid w:val="006C6EFD"/>
    <w:rsid w:val="006C6F05"/>
    <w:rsid w:val="006C6F37"/>
    <w:rsid w:val="006C712F"/>
    <w:rsid w:val="006C717C"/>
    <w:rsid w:val="006C71A4"/>
    <w:rsid w:val="006C71F7"/>
    <w:rsid w:val="006C72D7"/>
    <w:rsid w:val="006C74D5"/>
    <w:rsid w:val="006C7507"/>
    <w:rsid w:val="006C7523"/>
    <w:rsid w:val="006C761B"/>
    <w:rsid w:val="006C76A4"/>
    <w:rsid w:val="006C7845"/>
    <w:rsid w:val="006C7B2E"/>
    <w:rsid w:val="006C7E1E"/>
    <w:rsid w:val="006C7E5A"/>
    <w:rsid w:val="006D004B"/>
    <w:rsid w:val="006D062E"/>
    <w:rsid w:val="006D064E"/>
    <w:rsid w:val="006D0657"/>
    <w:rsid w:val="006D06AD"/>
    <w:rsid w:val="006D09F3"/>
    <w:rsid w:val="006D0B2C"/>
    <w:rsid w:val="006D0F75"/>
    <w:rsid w:val="006D0F7F"/>
    <w:rsid w:val="006D1163"/>
    <w:rsid w:val="006D1218"/>
    <w:rsid w:val="006D12BC"/>
    <w:rsid w:val="006D13C8"/>
    <w:rsid w:val="006D14DB"/>
    <w:rsid w:val="006D17CA"/>
    <w:rsid w:val="006D1AE1"/>
    <w:rsid w:val="006D1AEB"/>
    <w:rsid w:val="006D1C7A"/>
    <w:rsid w:val="006D2059"/>
    <w:rsid w:val="006D2230"/>
    <w:rsid w:val="006D244C"/>
    <w:rsid w:val="006D24B8"/>
    <w:rsid w:val="006D2660"/>
    <w:rsid w:val="006D28F0"/>
    <w:rsid w:val="006D28FC"/>
    <w:rsid w:val="006D2BD1"/>
    <w:rsid w:val="006D2BD8"/>
    <w:rsid w:val="006D2CC4"/>
    <w:rsid w:val="006D2D8D"/>
    <w:rsid w:val="006D2D95"/>
    <w:rsid w:val="006D2D9D"/>
    <w:rsid w:val="006D2E0A"/>
    <w:rsid w:val="006D2EE6"/>
    <w:rsid w:val="006D2F07"/>
    <w:rsid w:val="006D30DA"/>
    <w:rsid w:val="006D310A"/>
    <w:rsid w:val="006D312D"/>
    <w:rsid w:val="006D3347"/>
    <w:rsid w:val="006D3418"/>
    <w:rsid w:val="006D3498"/>
    <w:rsid w:val="006D34E3"/>
    <w:rsid w:val="006D364B"/>
    <w:rsid w:val="006D39AB"/>
    <w:rsid w:val="006D3A44"/>
    <w:rsid w:val="006D3AE5"/>
    <w:rsid w:val="006D3D1B"/>
    <w:rsid w:val="006D3DA8"/>
    <w:rsid w:val="006D3E2D"/>
    <w:rsid w:val="006D402D"/>
    <w:rsid w:val="006D410F"/>
    <w:rsid w:val="006D4164"/>
    <w:rsid w:val="006D438E"/>
    <w:rsid w:val="006D4412"/>
    <w:rsid w:val="006D4431"/>
    <w:rsid w:val="006D449F"/>
    <w:rsid w:val="006D459A"/>
    <w:rsid w:val="006D4643"/>
    <w:rsid w:val="006D46D6"/>
    <w:rsid w:val="006D480A"/>
    <w:rsid w:val="006D485C"/>
    <w:rsid w:val="006D4BC2"/>
    <w:rsid w:val="006D4BEC"/>
    <w:rsid w:val="006D4F99"/>
    <w:rsid w:val="006D53BD"/>
    <w:rsid w:val="006D5713"/>
    <w:rsid w:val="006D5805"/>
    <w:rsid w:val="006D5A35"/>
    <w:rsid w:val="006D5D6D"/>
    <w:rsid w:val="006D5DD3"/>
    <w:rsid w:val="006D5EB1"/>
    <w:rsid w:val="006D6039"/>
    <w:rsid w:val="006D6213"/>
    <w:rsid w:val="006D6A8A"/>
    <w:rsid w:val="006D6C3C"/>
    <w:rsid w:val="006D6FFD"/>
    <w:rsid w:val="006D71E2"/>
    <w:rsid w:val="006D72D2"/>
    <w:rsid w:val="006D7318"/>
    <w:rsid w:val="006D731C"/>
    <w:rsid w:val="006D7947"/>
    <w:rsid w:val="006E02DC"/>
    <w:rsid w:val="006E02E0"/>
    <w:rsid w:val="006E0A1A"/>
    <w:rsid w:val="006E0AE3"/>
    <w:rsid w:val="006E0D1A"/>
    <w:rsid w:val="006E0F3C"/>
    <w:rsid w:val="006E10C3"/>
    <w:rsid w:val="006E138C"/>
    <w:rsid w:val="006E1670"/>
    <w:rsid w:val="006E20B6"/>
    <w:rsid w:val="006E22E6"/>
    <w:rsid w:val="006E2549"/>
    <w:rsid w:val="006E25BA"/>
    <w:rsid w:val="006E26AE"/>
    <w:rsid w:val="006E299D"/>
    <w:rsid w:val="006E2BE9"/>
    <w:rsid w:val="006E2D82"/>
    <w:rsid w:val="006E3223"/>
    <w:rsid w:val="006E3269"/>
    <w:rsid w:val="006E360E"/>
    <w:rsid w:val="006E39C8"/>
    <w:rsid w:val="006E3A61"/>
    <w:rsid w:val="006E3ABF"/>
    <w:rsid w:val="006E4269"/>
    <w:rsid w:val="006E441B"/>
    <w:rsid w:val="006E4507"/>
    <w:rsid w:val="006E4662"/>
    <w:rsid w:val="006E4696"/>
    <w:rsid w:val="006E485C"/>
    <w:rsid w:val="006E4948"/>
    <w:rsid w:val="006E4AC5"/>
    <w:rsid w:val="006E4BD9"/>
    <w:rsid w:val="006E4C3A"/>
    <w:rsid w:val="006E4C58"/>
    <w:rsid w:val="006E4D78"/>
    <w:rsid w:val="006E4D8A"/>
    <w:rsid w:val="006E5181"/>
    <w:rsid w:val="006E5338"/>
    <w:rsid w:val="006E545D"/>
    <w:rsid w:val="006E5634"/>
    <w:rsid w:val="006E56AE"/>
    <w:rsid w:val="006E5861"/>
    <w:rsid w:val="006E6009"/>
    <w:rsid w:val="006E60D5"/>
    <w:rsid w:val="006E6167"/>
    <w:rsid w:val="006E664B"/>
    <w:rsid w:val="006E6659"/>
    <w:rsid w:val="006E6782"/>
    <w:rsid w:val="006E690C"/>
    <w:rsid w:val="006E698C"/>
    <w:rsid w:val="006E6B3C"/>
    <w:rsid w:val="006E6C66"/>
    <w:rsid w:val="006E6F4A"/>
    <w:rsid w:val="006E6FBC"/>
    <w:rsid w:val="006E73D8"/>
    <w:rsid w:val="006E7496"/>
    <w:rsid w:val="006E757C"/>
    <w:rsid w:val="006E76F1"/>
    <w:rsid w:val="006E77C6"/>
    <w:rsid w:val="006E7820"/>
    <w:rsid w:val="006E7846"/>
    <w:rsid w:val="006E78D4"/>
    <w:rsid w:val="006E78EA"/>
    <w:rsid w:val="006E7C98"/>
    <w:rsid w:val="006E7DA8"/>
    <w:rsid w:val="006E7EA2"/>
    <w:rsid w:val="006F00E3"/>
    <w:rsid w:val="006F025E"/>
    <w:rsid w:val="006F06A4"/>
    <w:rsid w:val="006F0786"/>
    <w:rsid w:val="006F07CD"/>
    <w:rsid w:val="006F0896"/>
    <w:rsid w:val="006F091E"/>
    <w:rsid w:val="006F0BFD"/>
    <w:rsid w:val="006F0C03"/>
    <w:rsid w:val="006F0D5F"/>
    <w:rsid w:val="006F0F68"/>
    <w:rsid w:val="006F0F79"/>
    <w:rsid w:val="006F0F7D"/>
    <w:rsid w:val="006F0F9B"/>
    <w:rsid w:val="006F111D"/>
    <w:rsid w:val="006F133A"/>
    <w:rsid w:val="006F1541"/>
    <w:rsid w:val="006F15D1"/>
    <w:rsid w:val="006F19D5"/>
    <w:rsid w:val="006F1A0B"/>
    <w:rsid w:val="006F1B72"/>
    <w:rsid w:val="006F1C4B"/>
    <w:rsid w:val="006F1CD3"/>
    <w:rsid w:val="006F1EA1"/>
    <w:rsid w:val="006F1F2F"/>
    <w:rsid w:val="006F203D"/>
    <w:rsid w:val="006F2341"/>
    <w:rsid w:val="006F2343"/>
    <w:rsid w:val="006F23B3"/>
    <w:rsid w:val="006F23FE"/>
    <w:rsid w:val="006F243A"/>
    <w:rsid w:val="006F246A"/>
    <w:rsid w:val="006F26CC"/>
    <w:rsid w:val="006F28A8"/>
    <w:rsid w:val="006F2B9B"/>
    <w:rsid w:val="006F2BD3"/>
    <w:rsid w:val="006F2C66"/>
    <w:rsid w:val="006F2D57"/>
    <w:rsid w:val="006F2E0B"/>
    <w:rsid w:val="006F2F05"/>
    <w:rsid w:val="006F2F2B"/>
    <w:rsid w:val="006F326B"/>
    <w:rsid w:val="006F33A3"/>
    <w:rsid w:val="006F36A5"/>
    <w:rsid w:val="006F3A80"/>
    <w:rsid w:val="006F3F4A"/>
    <w:rsid w:val="006F4089"/>
    <w:rsid w:val="006F40EB"/>
    <w:rsid w:val="006F4321"/>
    <w:rsid w:val="006F4975"/>
    <w:rsid w:val="006F4A8B"/>
    <w:rsid w:val="006F4B69"/>
    <w:rsid w:val="006F4B74"/>
    <w:rsid w:val="006F4E42"/>
    <w:rsid w:val="006F4FD9"/>
    <w:rsid w:val="006F5061"/>
    <w:rsid w:val="006F5237"/>
    <w:rsid w:val="006F553E"/>
    <w:rsid w:val="006F55CF"/>
    <w:rsid w:val="006F5604"/>
    <w:rsid w:val="006F564F"/>
    <w:rsid w:val="006F5730"/>
    <w:rsid w:val="006F576E"/>
    <w:rsid w:val="006F577F"/>
    <w:rsid w:val="006F5788"/>
    <w:rsid w:val="006F584A"/>
    <w:rsid w:val="006F5905"/>
    <w:rsid w:val="006F5AB9"/>
    <w:rsid w:val="006F5C32"/>
    <w:rsid w:val="006F5CE8"/>
    <w:rsid w:val="006F5EDD"/>
    <w:rsid w:val="006F5F0C"/>
    <w:rsid w:val="006F5F3F"/>
    <w:rsid w:val="006F5F91"/>
    <w:rsid w:val="006F60C4"/>
    <w:rsid w:val="006F647D"/>
    <w:rsid w:val="006F6747"/>
    <w:rsid w:val="006F6879"/>
    <w:rsid w:val="006F68EF"/>
    <w:rsid w:val="006F6C43"/>
    <w:rsid w:val="006F6C97"/>
    <w:rsid w:val="006F6CED"/>
    <w:rsid w:val="006F6D03"/>
    <w:rsid w:val="006F6E2E"/>
    <w:rsid w:val="006F7035"/>
    <w:rsid w:val="006F710D"/>
    <w:rsid w:val="006F7159"/>
    <w:rsid w:val="006F716A"/>
    <w:rsid w:val="006F74FA"/>
    <w:rsid w:val="006F76A4"/>
    <w:rsid w:val="006F7997"/>
    <w:rsid w:val="0070004F"/>
    <w:rsid w:val="00700554"/>
    <w:rsid w:val="007007A6"/>
    <w:rsid w:val="007007BC"/>
    <w:rsid w:val="00700845"/>
    <w:rsid w:val="00700935"/>
    <w:rsid w:val="00700BD1"/>
    <w:rsid w:val="00700BDE"/>
    <w:rsid w:val="00700C53"/>
    <w:rsid w:val="00700F39"/>
    <w:rsid w:val="0070124E"/>
    <w:rsid w:val="007014E0"/>
    <w:rsid w:val="00701598"/>
    <w:rsid w:val="007017E0"/>
    <w:rsid w:val="00701DE7"/>
    <w:rsid w:val="0070219F"/>
    <w:rsid w:val="007024C9"/>
    <w:rsid w:val="0070256E"/>
    <w:rsid w:val="007025C0"/>
    <w:rsid w:val="007025D6"/>
    <w:rsid w:val="007027BD"/>
    <w:rsid w:val="0070298E"/>
    <w:rsid w:val="007029F0"/>
    <w:rsid w:val="00702C25"/>
    <w:rsid w:val="00702C2A"/>
    <w:rsid w:val="00702C35"/>
    <w:rsid w:val="00702D36"/>
    <w:rsid w:val="00702E21"/>
    <w:rsid w:val="00702F9B"/>
    <w:rsid w:val="007031B5"/>
    <w:rsid w:val="007032A6"/>
    <w:rsid w:val="007033C8"/>
    <w:rsid w:val="0070347D"/>
    <w:rsid w:val="0070351B"/>
    <w:rsid w:val="0070356B"/>
    <w:rsid w:val="0070356E"/>
    <w:rsid w:val="00703636"/>
    <w:rsid w:val="00703B0C"/>
    <w:rsid w:val="00703E5A"/>
    <w:rsid w:val="0070410C"/>
    <w:rsid w:val="007041A3"/>
    <w:rsid w:val="0070434E"/>
    <w:rsid w:val="007045D6"/>
    <w:rsid w:val="007049D9"/>
    <w:rsid w:val="007049FA"/>
    <w:rsid w:val="00704A98"/>
    <w:rsid w:val="00704C0B"/>
    <w:rsid w:val="00704C6E"/>
    <w:rsid w:val="00705040"/>
    <w:rsid w:val="0070509B"/>
    <w:rsid w:val="0070545D"/>
    <w:rsid w:val="007054E0"/>
    <w:rsid w:val="00705597"/>
    <w:rsid w:val="00705798"/>
    <w:rsid w:val="007059B8"/>
    <w:rsid w:val="00705B97"/>
    <w:rsid w:val="00705C8D"/>
    <w:rsid w:val="00705CCE"/>
    <w:rsid w:val="00705CF6"/>
    <w:rsid w:val="00705D63"/>
    <w:rsid w:val="00705F35"/>
    <w:rsid w:val="00705F67"/>
    <w:rsid w:val="00705FE7"/>
    <w:rsid w:val="00706108"/>
    <w:rsid w:val="0070611E"/>
    <w:rsid w:val="00706149"/>
    <w:rsid w:val="0070614F"/>
    <w:rsid w:val="0070618A"/>
    <w:rsid w:val="0070619D"/>
    <w:rsid w:val="0070631F"/>
    <w:rsid w:val="007063EB"/>
    <w:rsid w:val="007065E5"/>
    <w:rsid w:val="00706822"/>
    <w:rsid w:val="007068CE"/>
    <w:rsid w:val="00706AB7"/>
    <w:rsid w:val="00706BB8"/>
    <w:rsid w:val="00706C2C"/>
    <w:rsid w:val="00706C30"/>
    <w:rsid w:val="00707180"/>
    <w:rsid w:val="00707263"/>
    <w:rsid w:val="007073E6"/>
    <w:rsid w:val="00707429"/>
    <w:rsid w:val="0070776F"/>
    <w:rsid w:val="007078DF"/>
    <w:rsid w:val="00707A31"/>
    <w:rsid w:val="00707A46"/>
    <w:rsid w:val="00707B58"/>
    <w:rsid w:val="00707C9C"/>
    <w:rsid w:val="00707E73"/>
    <w:rsid w:val="00707F1C"/>
    <w:rsid w:val="00710142"/>
    <w:rsid w:val="007102A7"/>
    <w:rsid w:val="00710498"/>
    <w:rsid w:val="007108EE"/>
    <w:rsid w:val="00710C4D"/>
    <w:rsid w:val="00710FBB"/>
    <w:rsid w:val="0071106D"/>
    <w:rsid w:val="00711145"/>
    <w:rsid w:val="007112E1"/>
    <w:rsid w:val="0071138C"/>
    <w:rsid w:val="00711415"/>
    <w:rsid w:val="007115CF"/>
    <w:rsid w:val="00711606"/>
    <w:rsid w:val="007116B4"/>
    <w:rsid w:val="00711878"/>
    <w:rsid w:val="00711AD2"/>
    <w:rsid w:val="00711B16"/>
    <w:rsid w:val="00711B42"/>
    <w:rsid w:val="00711C94"/>
    <w:rsid w:val="00711CC1"/>
    <w:rsid w:val="0071225F"/>
    <w:rsid w:val="00712283"/>
    <w:rsid w:val="0071266B"/>
    <w:rsid w:val="00712A45"/>
    <w:rsid w:val="00712A56"/>
    <w:rsid w:val="00712A8D"/>
    <w:rsid w:val="00712C2A"/>
    <w:rsid w:val="00712DCE"/>
    <w:rsid w:val="00712DE5"/>
    <w:rsid w:val="00712E9B"/>
    <w:rsid w:val="00713255"/>
    <w:rsid w:val="00713638"/>
    <w:rsid w:val="007137BC"/>
    <w:rsid w:val="00713AEC"/>
    <w:rsid w:val="00713B57"/>
    <w:rsid w:val="00713C69"/>
    <w:rsid w:val="00713DFC"/>
    <w:rsid w:val="00713F8A"/>
    <w:rsid w:val="0071402D"/>
    <w:rsid w:val="007141D4"/>
    <w:rsid w:val="007142A9"/>
    <w:rsid w:val="007145BF"/>
    <w:rsid w:val="007145FC"/>
    <w:rsid w:val="0071463E"/>
    <w:rsid w:val="00714657"/>
    <w:rsid w:val="00714794"/>
    <w:rsid w:val="00714983"/>
    <w:rsid w:val="00714A06"/>
    <w:rsid w:val="00714B79"/>
    <w:rsid w:val="00714C16"/>
    <w:rsid w:val="00714E50"/>
    <w:rsid w:val="00714EDA"/>
    <w:rsid w:val="0071533D"/>
    <w:rsid w:val="00715382"/>
    <w:rsid w:val="007153F8"/>
    <w:rsid w:val="00715580"/>
    <w:rsid w:val="007156E4"/>
    <w:rsid w:val="00715BDE"/>
    <w:rsid w:val="00715BE3"/>
    <w:rsid w:val="00715DB7"/>
    <w:rsid w:val="007162B2"/>
    <w:rsid w:val="00716429"/>
    <w:rsid w:val="00716560"/>
    <w:rsid w:val="0071657B"/>
    <w:rsid w:val="0071663C"/>
    <w:rsid w:val="0071670E"/>
    <w:rsid w:val="0071677A"/>
    <w:rsid w:val="007167E9"/>
    <w:rsid w:val="0071682C"/>
    <w:rsid w:val="0071691F"/>
    <w:rsid w:val="007169E2"/>
    <w:rsid w:val="00716A19"/>
    <w:rsid w:val="00716AF6"/>
    <w:rsid w:val="00716B64"/>
    <w:rsid w:val="00716BD5"/>
    <w:rsid w:val="00716BF3"/>
    <w:rsid w:val="00716DDB"/>
    <w:rsid w:val="00717018"/>
    <w:rsid w:val="00717134"/>
    <w:rsid w:val="007171A9"/>
    <w:rsid w:val="00717A4B"/>
    <w:rsid w:val="00717BAD"/>
    <w:rsid w:val="00717CE4"/>
    <w:rsid w:val="00717E1D"/>
    <w:rsid w:val="00717F5E"/>
    <w:rsid w:val="007205C4"/>
    <w:rsid w:val="00720CE7"/>
    <w:rsid w:val="00720F67"/>
    <w:rsid w:val="007217DA"/>
    <w:rsid w:val="0072181A"/>
    <w:rsid w:val="00721824"/>
    <w:rsid w:val="00721905"/>
    <w:rsid w:val="007219A2"/>
    <w:rsid w:val="00721C60"/>
    <w:rsid w:val="00721CC2"/>
    <w:rsid w:val="00721E4E"/>
    <w:rsid w:val="00721E8F"/>
    <w:rsid w:val="00721F9B"/>
    <w:rsid w:val="00722151"/>
    <w:rsid w:val="0072218E"/>
    <w:rsid w:val="00722260"/>
    <w:rsid w:val="007224F8"/>
    <w:rsid w:val="0072267B"/>
    <w:rsid w:val="0072294E"/>
    <w:rsid w:val="00722AFD"/>
    <w:rsid w:val="00722C59"/>
    <w:rsid w:val="00722D2C"/>
    <w:rsid w:val="00722E33"/>
    <w:rsid w:val="00722E96"/>
    <w:rsid w:val="0072373A"/>
    <w:rsid w:val="00723BE5"/>
    <w:rsid w:val="00723CBB"/>
    <w:rsid w:val="00723D54"/>
    <w:rsid w:val="00723E5C"/>
    <w:rsid w:val="0072406E"/>
    <w:rsid w:val="0072409D"/>
    <w:rsid w:val="0072421E"/>
    <w:rsid w:val="007242E1"/>
    <w:rsid w:val="0072437C"/>
    <w:rsid w:val="007245E0"/>
    <w:rsid w:val="00724630"/>
    <w:rsid w:val="00724B88"/>
    <w:rsid w:val="00724C40"/>
    <w:rsid w:val="00724F48"/>
    <w:rsid w:val="00724FC4"/>
    <w:rsid w:val="00725087"/>
    <w:rsid w:val="0072510A"/>
    <w:rsid w:val="00725417"/>
    <w:rsid w:val="0072541D"/>
    <w:rsid w:val="00725792"/>
    <w:rsid w:val="00725B52"/>
    <w:rsid w:val="00725BC8"/>
    <w:rsid w:val="00725C1F"/>
    <w:rsid w:val="00725C92"/>
    <w:rsid w:val="00725CE5"/>
    <w:rsid w:val="00725D44"/>
    <w:rsid w:val="00725D49"/>
    <w:rsid w:val="00725EEB"/>
    <w:rsid w:val="00725F03"/>
    <w:rsid w:val="00726332"/>
    <w:rsid w:val="0072643D"/>
    <w:rsid w:val="007264B5"/>
    <w:rsid w:val="007264F1"/>
    <w:rsid w:val="00726509"/>
    <w:rsid w:val="007265D8"/>
    <w:rsid w:val="007266FF"/>
    <w:rsid w:val="00726934"/>
    <w:rsid w:val="00726C11"/>
    <w:rsid w:val="00726F8B"/>
    <w:rsid w:val="00727048"/>
    <w:rsid w:val="00727059"/>
    <w:rsid w:val="00727099"/>
    <w:rsid w:val="007270AA"/>
    <w:rsid w:val="0072726B"/>
    <w:rsid w:val="00727358"/>
    <w:rsid w:val="007273DE"/>
    <w:rsid w:val="0072752E"/>
    <w:rsid w:val="0072775C"/>
    <w:rsid w:val="00727891"/>
    <w:rsid w:val="00727DD5"/>
    <w:rsid w:val="00727E50"/>
    <w:rsid w:val="0073000E"/>
    <w:rsid w:val="007300CB"/>
    <w:rsid w:val="007300FD"/>
    <w:rsid w:val="00730128"/>
    <w:rsid w:val="0073064A"/>
    <w:rsid w:val="007306A3"/>
    <w:rsid w:val="007307E9"/>
    <w:rsid w:val="007308F3"/>
    <w:rsid w:val="00730BC4"/>
    <w:rsid w:val="00730BD0"/>
    <w:rsid w:val="00730CEA"/>
    <w:rsid w:val="00730EF7"/>
    <w:rsid w:val="00730FF5"/>
    <w:rsid w:val="007310FE"/>
    <w:rsid w:val="0073125F"/>
    <w:rsid w:val="00731642"/>
    <w:rsid w:val="007317E8"/>
    <w:rsid w:val="00731887"/>
    <w:rsid w:val="007318A1"/>
    <w:rsid w:val="00731CC5"/>
    <w:rsid w:val="00731D5E"/>
    <w:rsid w:val="00731E67"/>
    <w:rsid w:val="00731E78"/>
    <w:rsid w:val="00731F36"/>
    <w:rsid w:val="0073210F"/>
    <w:rsid w:val="007321A9"/>
    <w:rsid w:val="00732459"/>
    <w:rsid w:val="007324C1"/>
    <w:rsid w:val="00732557"/>
    <w:rsid w:val="007326FE"/>
    <w:rsid w:val="007327D5"/>
    <w:rsid w:val="007327F8"/>
    <w:rsid w:val="00732841"/>
    <w:rsid w:val="00732890"/>
    <w:rsid w:val="007328A3"/>
    <w:rsid w:val="00732917"/>
    <w:rsid w:val="00732C8F"/>
    <w:rsid w:val="00732D26"/>
    <w:rsid w:val="00732F67"/>
    <w:rsid w:val="00732FFA"/>
    <w:rsid w:val="007333C7"/>
    <w:rsid w:val="007334B5"/>
    <w:rsid w:val="007334E3"/>
    <w:rsid w:val="0073358B"/>
    <w:rsid w:val="00733B3C"/>
    <w:rsid w:val="00733D77"/>
    <w:rsid w:val="00733FDC"/>
    <w:rsid w:val="00734116"/>
    <w:rsid w:val="0073419C"/>
    <w:rsid w:val="00734375"/>
    <w:rsid w:val="00734833"/>
    <w:rsid w:val="00734995"/>
    <w:rsid w:val="00734A96"/>
    <w:rsid w:val="00734D0C"/>
    <w:rsid w:val="00734D6F"/>
    <w:rsid w:val="00735230"/>
    <w:rsid w:val="00735340"/>
    <w:rsid w:val="007353E6"/>
    <w:rsid w:val="00735447"/>
    <w:rsid w:val="00735453"/>
    <w:rsid w:val="00735586"/>
    <w:rsid w:val="00735737"/>
    <w:rsid w:val="007358AF"/>
    <w:rsid w:val="00735A19"/>
    <w:rsid w:val="00735AE9"/>
    <w:rsid w:val="00735B8C"/>
    <w:rsid w:val="00735BF3"/>
    <w:rsid w:val="00735DD2"/>
    <w:rsid w:val="00735DF8"/>
    <w:rsid w:val="007360D4"/>
    <w:rsid w:val="0073610D"/>
    <w:rsid w:val="00736126"/>
    <w:rsid w:val="00736278"/>
    <w:rsid w:val="00736295"/>
    <w:rsid w:val="007365AE"/>
    <w:rsid w:val="00736614"/>
    <w:rsid w:val="0073664A"/>
    <w:rsid w:val="00736C92"/>
    <w:rsid w:val="00736D90"/>
    <w:rsid w:val="00736DC5"/>
    <w:rsid w:val="00737484"/>
    <w:rsid w:val="00737873"/>
    <w:rsid w:val="0073794F"/>
    <w:rsid w:val="00737A86"/>
    <w:rsid w:val="00737B94"/>
    <w:rsid w:val="00737C5A"/>
    <w:rsid w:val="00737E3E"/>
    <w:rsid w:val="00737E9E"/>
    <w:rsid w:val="007400AC"/>
    <w:rsid w:val="00740398"/>
    <w:rsid w:val="007405A6"/>
    <w:rsid w:val="007405C8"/>
    <w:rsid w:val="0074062D"/>
    <w:rsid w:val="00740794"/>
    <w:rsid w:val="007407CC"/>
    <w:rsid w:val="007408EE"/>
    <w:rsid w:val="00740AA9"/>
    <w:rsid w:val="00740C4F"/>
    <w:rsid w:val="00740D65"/>
    <w:rsid w:val="00740D97"/>
    <w:rsid w:val="00740DB9"/>
    <w:rsid w:val="00740DD6"/>
    <w:rsid w:val="00741188"/>
    <w:rsid w:val="00741300"/>
    <w:rsid w:val="007414C9"/>
    <w:rsid w:val="00741515"/>
    <w:rsid w:val="00741979"/>
    <w:rsid w:val="00741C25"/>
    <w:rsid w:val="00741C76"/>
    <w:rsid w:val="00741CC6"/>
    <w:rsid w:val="00742090"/>
    <w:rsid w:val="007420A2"/>
    <w:rsid w:val="007422EC"/>
    <w:rsid w:val="00742482"/>
    <w:rsid w:val="00742B74"/>
    <w:rsid w:val="00742C44"/>
    <w:rsid w:val="00742D7A"/>
    <w:rsid w:val="00742D7F"/>
    <w:rsid w:val="00742E85"/>
    <w:rsid w:val="00742EB7"/>
    <w:rsid w:val="00742EF4"/>
    <w:rsid w:val="007430FA"/>
    <w:rsid w:val="00743154"/>
    <w:rsid w:val="00743260"/>
    <w:rsid w:val="0074331C"/>
    <w:rsid w:val="00743372"/>
    <w:rsid w:val="0074355C"/>
    <w:rsid w:val="00743735"/>
    <w:rsid w:val="00743844"/>
    <w:rsid w:val="0074399D"/>
    <w:rsid w:val="007439EC"/>
    <w:rsid w:val="00743B5A"/>
    <w:rsid w:val="0074444E"/>
    <w:rsid w:val="007445C2"/>
    <w:rsid w:val="0074476D"/>
    <w:rsid w:val="007447A6"/>
    <w:rsid w:val="00744828"/>
    <w:rsid w:val="00744968"/>
    <w:rsid w:val="007449B8"/>
    <w:rsid w:val="007449F4"/>
    <w:rsid w:val="00744A97"/>
    <w:rsid w:val="00744B87"/>
    <w:rsid w:val="00744E15"/>
    <w:rsid w:val="00744FD0"/>
    <w:rsid w:val="007451F5"/>
    <w:rsid w:val="00745239"/>
    <w:rsid w:val="00745275"/>
    <w:rsid w:val="00745516"/>
    <w:rsid w:val="0074567D"/>
    <w:rsid w:val="00745687"/>
    <w:rsid w:val="00745868"/>
    <w:rsid w:val="0074599F"/>
    <w:rsid w:val="007459A2"/>
    <w:rsid w:val="00745AE5"/>
    <w:rsid w:val="00745ECD"/>
    <w:rsid w:val="007464D4"/>
    <w:rsid w:val="0074670B"/>
    <w:rsid w:val="007468A7"/>
    <w:rsid w:val="0074699A"/>
    <w:rsid w:val="00746C14"/>
    <w:rsid w:val="00746C1A"/>
    <w:rsid w:val="00746C49"/>
    <w:rsid w:val="00746E06"/>
    <w:rsid w:val="0074705B"/>
    <w:rsid w:val="0074739B"/>
    <w:rsid w:val="00747421"/>
    <w:rsid w:val="00747470"/>
    <w:rsid w:val="00747486"/>
    <w:rsid w:val="00747678"/>
    <w:rsid w:val="00747776"/>
    <w:rsid w:val="007478C8"/>
    <w:rsid w:val="00747AE2"/>
    <w:rsid w:val="00747B36"/>
    <w:rsid w:val="00747BDE"/>
    <w:rsid w:val="00747EBE"/>
    <w:rsid w:val="00747F62"/>
    <w:rsid w:val="0075007F"/>
    <w:rsid w:val="007500BE"/>
    <w:rsid w:val="0075027E"/>
    <w:rsid w:val="0075033D"/>
    <w:rsid w:val="00750697"/>
    <w:rsid w:val="00750777"/>
    <w:rsid w:val="00750881"/>
    <w:rsid w:val="0075099E"/>
    <w:rsid w:val="007509B1"/>
    <w:rsid w:val="00750BE4"/>
    <w:rsid w:val="00750C8F"/>
    <w:rsid w:val="00750D56"/>
    <w:rsid w:val="00750DDB"/>
    <w:rsid w:val="0075111A"/>
    <w:rsid w:val="00751122"/>
    <w:rsid w:val="007511F4"/>
    <w:rsid w:val="0075146B"/>
    <w:rsid w:val="007514D7"/>
    <w:rsid w:val="00751630"/>
    <w:rsid w:val="00751688"/>
    <w:rsid w:val="0075195B"/>
    <w:rsid w:val="00751C25"/>
    <w:rsid w:val="00751C43"/>
    <w:rsid w:val="00751CD3"/>
    <w:rsid w:val="007520A6"/>
    <w:rsid w:val="0075211D"/>
    <w:rsid w:val="00752123"/>
    <w:rsid w:val="00752581"/>
    <w:rsid w:val="00752804"/>
    <w:rsid w:val="0075295C"/>
    <w:rsid w:val="0075297E"/>
    <w:rsid w:val="00752983"/>
    <w:rsid w:val="00752BD6"/>
    <w:rsid w:val="00752C1B"/>
    <w:rsid w:val="00752EBB"/>
    <w:rsid w:val="00752F1B"/>
    <w:rsid w:val="007530E1"/>
    <w:rsid w:val="007530F2"/>
    <w:rsid w:val="0075314D"/>
    <w:rsid w:val="007534E1"/>
    <w:rsid w:val="00753648"/>
    <w:rsid w:val="007537EC"/>
    <w:rsid w:val="00753934"/>
    <w:rsid w:val="00753A98"/>
    <w:rsid w:val="00753C03"/>
    <w:rsid w:val="00753D91"/>
    <w:rsid w:val="00753DFE"/>
    <w:rsid w:val="00754006"/>
    <w:rsid w:val="00754075"/>
    <w:rsid w:val="007541EC"/>
    <w:rsid w:val="0075426C"/>
    <w:rsid w:val="007544D8"/>
    <w:rsid w:val="00754561"/>
    <w:rsid w:val="007546D2"/>
    <w:rsid w:val="00754736"/>
    <w:rsid w:val="00754A45"/>
    <w:rsid w:val="00754BEE"/>
    <w:rsid w:val="00754C4A"/>
    <w:rsid w:val="00754CFE"/>
    <w:rsid w:val="00754EC5"/>
    <w:rsid w:val="0075509C"/>
    <w:rsid w:val="007556A9"/>
    <w:rsid w:val="00755782"/>
    <w:rsid w:val="0075579A"/>
    <w:rsid w:val="00755BF0"/>
    <w:rsid w:val="00755CFE"/>
    <w:rsid w:val="00755DE6"/>
    <w:rsid w:val="00755F1A"/>
    <w:rsid w:val="0075608E"/>
    <w:rsid w:val="00756296"/>
    <w:rsid w:val="007568A9"/>
    <w:rsid w:val="0075690C"/>
    <w:rsid w:val="00756AFC"/>
    <w:rsid w:val="00756BA1"/>
    <w:rsid w:val="00756C80"/>
    <w:rsid w:val="00756F69"/>
    <w:rsid w:val="00756F89"/>
    <w:rsid w:val="007573B4"/>
    <w:rsid w:val="007573CD"/>
    <w:rsid w:val="007577D9"/>
    <w:rsid w:val="00757899"/>
    <w:rsid w:val="00757C72"/>
    <w:rsid w:val="00757CCF"/>
    <w:rsid w:val="00757D73"/>
    <w:rsid w:val="00757D87"/>
    <w:rsid w:val="00757E2F"/>
    <w:rsid w:val="00757E7E"/>
    <w:rsid w:val="00757EA0"/>
    <w:rsid w:val="00757F4A"/>
    <w:rsid w:val="007601DE"/>
    <w:rsid w:val="0076031C"/>
    <w:rsid w:val="007606E0"/>
    <w:rsid w:val="007607C0"/>
    <w:rsid w:val="0076083F"/>
    <w:rsid w:val="00760BF8"/>
    <w:rsid w:val="00760C09"/>
    <w:rsid w:val="00760C0A"/>
    <w:rsid w:val="0076107A"/>
    <w:rsid w:val="007610AE"/>
    <w:rsid w:val="00761299"/>
    <w:rsid w:val="00761348"/>
    <w:rsid w:val="007615B4"/>
    <w:rsid w:val="007619A8"/>
    <w:rsid w:val="00761C62"/>
    <w:rsid w:val="00761CFC"/>
    <w:rsid w:val="00761E53"/>
    <w:rsid w:val="00761E96"/>
    <w:rsid w:val="00761F30"/>
    <w:rsid w:val="0076208D"/>
    <w:rsid w:val="00762102"/>
    <w:rsid w:val="0076218A"/>
    <w:rsid w:val="00762316"/>
    <w:rsid w:val="007623C9"/>
    <w:rsid w:val="007624EC"/>
    <w:rsid w:val="007625B1"/>
    <w:rsid w:val="0076276A"/>
    <w:rsid w:val="007627E1"/>
    <w:rsid w:val="00762870"/>
    <w:rsid w:val="00762898"/>
    <w:rsid w:val="007629A4"/>
    <w:rsid w:val="00762B1A"/>
    <w:rsid w:val="00762B59"/>
    <w:rsid w:val="00762B68"/>
    <w:rsid w:val="00762C45"/>
    <w:rsid w:val="00763398"/>
    <w:rsid w:val="00763747"/>
    <w:rsid w:val="00764091"/>
    <w:rsid w:val="0076441E"/>
    <w:rsid w:val="0076443F"/>
    <w:rsid w:val="007645D6"/>
    <w:rsid w:val="00764859"/>
    <w:rsid w:val="007655CB"/>
    <w:rsid w:val="00765808"/>
    <w:rsid w:val="0076592C"/>
    <w:rsid w:val="007659E3"/>
    <w:rsid w:val="00765A06"/>
    <w:rsid w:val="00765B8F"/>
    <w:rsid w:val="00765C35"/>
    <w:rsid w:val="00765C6C"/>
    <w:rsid w:val="00765D3C"/>
    <w:rsid w:val="00765DB2"/>
    <w:rsid w:val="00766283"/>
    <w:rsid w:val="007662B8"/>
    <w:rsid w:val="007662F0"/>
    <w:rsid w:val="007662FB"/>
    <w:rsid w:val="007663E3"/>
    <w:rsid w:val="007664ED"/>
    <w:rsid w:val="007664FB"/>
    <w:rsid w:val="007666B4"/>
    <w:rsid w:val="007666EE"/>
    <w:rsid w:val="00766936"/>
    <w:rsid w:val="0076707A"/>
    <w:rsid w:val="007671E6"/>
    <w:rsid w:val="007673B6"/>
    <w:rsid w:val="00767909"/>
    <w:rsid w:val="0076794B"/>
    <w:rsid w:val="00767C11"/>
    <w:rsid w:val="00767E09"/>
    <w:rsid w:val="00767F6B"/>
    <w:rsid w:val="0077012C"/>
    <w:rsid w:val="00770248"/>
    <w:rsid w:val="00770255"/>
    <w:rsid w:val="007704B8"/>
    <w:rsid w:val="007705A5"/>
    <w:rsid w:val="00770661"/>
    <w:rsid w:val="007706B2"/>
    <w:rsid w:val="00770ABF"/>
    <w:rsid w:val="00770AC0"/>
    <w:rsid w:val="00770C55"/>
    <w:rsid w:val="00770CD3"/>
    <w:rsid w:val="00770F41"/>
    <w:rsid w:val="0077116B"/>
    <w:rsid w:val="007711B2"/>
    <w:rsid w:val="0077127F"/>
    <w:rsid w:val="007719EA"/>
    <w:rsid w:val="00771BE6"/>
    <w:rsid w:val="00771DE2"/>
    <w:rsid w:val="00771ECC"/>
    <w:rsid w:val="00771F50"/>
    <w:rsid w:val="0077206D"/>
    <w:rsid w:val="00772089"/>
    <w:rsid w:val="00772440"/>
    <w:rsid w:val="0077248E"/>
    <w:rsid w:val="00772688"/>
    <w:rsid w:val="0077271E"/>
    <w:rsid w:val="00772779"/>
    <w:rsid w:val="00772A0A"/>
    <w:rsid w:val="00772B6F"/>
    <w:rsid w:val="00772B86"/>
    <w:rsid w:val="00772D82"/>
    <w:rsid w:val="00772FF5"/>
    <w:rsid w:val="00773022"/>
    <w:rsid w:val="007731A4"/>
    <w:rsid w:val="0077324D"/>
    <w:rsid w:val="00773427"/>
    <w:rsid w:val="0077382C"/>
    <w:rsid w:val="007738C9"/>
    <w:rsid w:val="00773E5B"/>
    <w:rsid w:val="00773ECB"/>
    <w:rsid w:val="00773F71"/>
    <w:rsid w:val="007742C2"/>
    <w:rsid w:val="007744C6"/>
    <w:rsid w:val="00774503"/>
    <w:rsid w:val="0077461A"/>
    <w:rsid w:val="007746A2"/>
    <w:rsid w:val="007746EC"/>
    <w:rsid w:val="00774759"/>
    <w:rsid w:val="0077485D"/>
    <w:rsid w:val="00774C0B"/>
    <w:rsid w:val="00774C4A"/>
    <w:rsid w:val="00774ED2"/>
    <w:rsid w:val="0077500B"/>
    <w:rsid w:val="00775014"/>
    <w:rsid w:val="00775077"/>
    <w:rsid w:val="007750DA"/>
    <w:rsid w:val="00775251"/>
    <w:rsid w:val="00775444"/>
    <w:rsid w:val="00775494"/>
    <w:rsid w:val="00775925"/>
    <w:rsid w:val="00775B2D"/>
    <w:rsid w:val="00775C7D"/>
    <w:rsid w:val="00775EFB"/>
    <w:rsid w:val="00775F02"/>
    <w:rsid w:val="00776080"/>
    <w:rsid w:val="007760FC"/>
    <w:rsid w:val="00776249"/>
    <w:rsid w:val="007763DF"/>
    <w:rsid w:val="007766E1"/>
    <w:rsid w:val="00776700"/>
    <w:rsid w:val="00776921"/>
    <w:rsid w:val="00776935"/>
    <w:rsid w:val="00776962"/>
    <w:rsid w:val="00776A94"/>
    <w:rsid w:val="00776AC3"/>
    <w:rsid w:val="00776CCC"/>
    <w:rsid w:val="00776D72"/>
    <w:rsid w:val="00776E2D"/>
    <w:rsid w:val="00776F58"/>
    <w:rsid w:val="0077743E"/>
    <w:rsid w:val="0077748C"/>
    <w:rsid w:val="00777513"/>
    <w:rsid w:val="00777648"/>
    <w:rsid w:val="00777752"/>
    <w:rsid w:val="007778EB"/>
    <w:rsid w:val="00777999"/>
    <w:rsid w:val="00777B87"/>
    <w:rsid w:val="00777DA9"/>
    <w:rsid w:val="007800DC"/>
    <w:rsid w:val="0078033F"/>
    <w:rsid w:val="00780359"/>
    <w:rsid w:val="007807BE"/>
    <w:rsid w:val="00780B4B"/>
    <w:rsid w:val="00780B6A"/>
    <w:rsid w:val="00780D76"/>
    <w:rsid w:val="00780DF0"/>
    <w:rsid w:val="00780E03"/>
    <w:rsid w:val="0078113D"/>
    <w:rsid w:val="0078118A"/>
    <w:rsid w:val="00781236"/>
    <w:rsid w:val="0078129F"/>
    <w:rsid w:val="007812B4"/>
    <w:rsid w:val="00781467"/>
    <w:rsid w:val="0078156A"/>
    <w:rsid w:val="00781771"/>
    <w:rsid w:val="007817AE"/>
    <w:rsid w:val="007818E4"/>
    <w:rsid w:val="00781A3E"/>
    <w:rsid w:val="00781A5E"/>
    <w:rsid w:val="00781A5F"/>
    <w:rsid w:val="00781BFA"/>
    <w:rsid w:val="00781F58"/>
    <w:rsid w:val="00782058"/>
    <w:rsid w:val="00782134"/>
    <w:rsid w:val="007821EF"/>
    <w:rsid w:val="00782489"/>
    <w:rsid w:val="0078283A"/>
    <w:rsid w:val="007828DB"/>
    <w:rsid w:val="007828FC"/>
    <w:rsid w:val="00782B1D"/>
    <w:rsid w:val="00782D85"/>
    <w:rsid w:val="00782DC9"/>
    <w:rsid w:val="00782F5B"/>
    <w:rsid w:val="00783143"/>
    <w:rsid w:val="00783388"/>
    <w:rsid w:val="007833EC"/>
    <w:rsid w:val="00783A79"/>
    <w:rsid w:val="00783BE0"/>
    <w:rsid w:val="00783DB3"/>
    <w:rsid w:val="00783E27"/>
    <w:rsid w:val="00783ECD"/>
    <w:rsid w:val="00784196"/>
    <w:rsid w:val="007842A6"/>
    <w:rsid w:val="0078445D"/>
    <w:rsid w:val="0078479A"/>
    <w:rsid w:val="00784925"/>
    <w:rsid w:val="007849A6"/>
    <w:rsid w:val="007849CA"/>
    <w:rsid w:val="00784A1C"/>
    <w:rsid w:val="00784DAD"/>
    <w:rsid w:val="00784DDC"/>
    <w:rsid w:val="00784FA1"/>
    <w:rsid w:val="007853BC"/>
    <w:rsid w:val="00785511"/>
    <w:rsid w:val="0078554A"/>
    <w:rsid w:val="007856CD"/>
    <w:rsid w:val="00785755"/>
    <w:rsid w:val="007857D6"/>
    <w:rsid w:val="00785877"/>
    <w:rsid w:val="00785943"/>
    <w:rsid w:val="00785987"/>
    <w:rsid w:val="00785990"/>
    <w:rsid w:val="007859D2"/>
    <w:rsid w:val="007859F9"/>
    <w:rsid w:val="00785A90"/>
    <w:rsid w:val="00785D60"/>
    <w:rsid w:val="00785F0C"/>
    <w:rsid w:val="007861C1"/>
    <w:rsid w:val="00786421"/>
    <w:rsid w:val="0078643B"/>
    <w:rsid w:val="007866CF"/>
    <w:rsid w:val="00786740"/>
    <w:rsid w:val="0078686C"/>
    <w:rsid w:val="007869ED"/>
    <w:rsid w:val="00786BB8"/>
    <w:rsid w:val="00786C4B"/>
    <w:rsid w:val="00786DAB"/>
    <w:rsid w:val="00786F04"/>
    <w:rsid w:val="00786F14"/>
    <w:rsid w:val="00786F51"/>
    <w:rsid w:val="00786FFE"/>
    <w:rsid w:val="0078729B"/>
    <w:rsid w:val="00787308"/>
    <w:rsid w:val="0078743B"/>
    <w:rsid w:val="0078743F"/>
    <w:rsid w:val="007874E4"/>
    <w:rsid w:val="00787516"/>
    <w:rsid w:val="00787538"/>
    <w:rsid w:val="0078771A"/>
    <w:rsid w:val="007878FD"/>
    <w:rsid w:val="00787932"/>
    <w:rsid w:val="00787B24"/>
    <w:rsid w:val="00787BF2"/>
    <w:rsid w:val="00787DDA"/>
    <w:rsid w:val="00787EDA"/>
    <w:rsid w:val="00787EEF"/>
    <w:rsid w:val="0079030A"/>
    <w:rsid w:val="00790389"/>
    <w:rsid w:val="0079046B"/>
    <w:rsid w:val="007905A1"/>
    <w:rsid w:val="007905D0"/>
    <w:rsid w:val="00790614"/>
    <w:rsid w:val="00790738"/>
    <w:rsid w:val="007907BE"/>
    <w:rsid w:val="0079081B"/>
    <w:rsid w:val="00790842"/>
    <w:rsid w:val="007909E8"/>
    <w:rsid w:val="00790BA5"/>
    <w:rsid w:val="00790D65"/>
    <w:rsid w:val="00790F01"/>
    <w:rsid w:val="00791224"/>
    <w:rsid w:val="00791487"/>
    <w:rsid w:val="0079174B"/>
    <w:rsid w:val="007917B7"/>
    <w:rsid w:val="00791A6A"/>
    <w:rsid w:val="00791C69"/>
    <w:rsid w:val="00791CC0"/>
    <w:rsid w:val="007921C1"/>
    <w:rsid w:val="0079223E"/>
    <w:rsid w:val="00792248"/>
    <w:rsid w:val="00792493"/>
    <w:rsid w:val="007924CD"/>
    <w:rsid w:val="00792518"/>
    <w:rsid w:val="0079259C"/>
    <w:rsid w:val="00792645"/>
    <w:rsid w:val="00792945"/>
    <w:rsid w:val="00792CD0"/>
    <w:rsid w:val="00792DBC"/>
    <w:rsid w:val="00792FB3"/>
    <w:rsid w:val="00792FD9"/>
    <w:rsid w:val="00793131"/>
    <w:rsid w:val="007932D1"/>
    <w:rsid w:val="0079348E"/>
    <w:rsid w:val="0079356F"/>
    <w:rsid w:val="00793599"/>
    <w:rsid w:val="0079373B"/>
    <w:rsid w:val="00793791"/>
    <w:rsid w:val="0079380B"/>
    <w:rsid w:val="00793927"/>
    <w:rsid w:val="007939CD"/>
    <w:rsid w:val="00793B25"/>
    <w:rsid w:val="00793C0F"/>
    <w:rsid w:val="00793E5C"/>
    <w:rsid w:val="00793EE5"/>
    <w:rsid w:val="00794054"/>
    <w:rsid w:val="00794397"/>
    <w:rsid w:val="007946E0"/>
    <w:rsid w:val="00794989"/>
    <w:rsid w:val="00794B74"/>
    <w:rsid w:val="00794B9B"/>
    <w:rsid w:val="00794BCC"/>
    <w:rsid w:val="00794FE9"/>
    <w:rsid w:val="0079502C"/>
    <w:rsid w:val="00795048"/>
    <w:rsid w:val="00795098"/>
    <w:rsid w:val="007950BF"/>
    <w:rsid w:val="0079526F"/>
    <w:rsid w:val="007952FF"/>
    <w:rsid w:val="00795344"/>
    <w:rsid w:val="00795349"/>
    <w:rsid w:val="00795406"/>
    <w:rsid w:val="0079561D"/>
    <w:rsid w:val="007957C2"/>
    <w:rsid w:val="00795B3A"/>
    <w:rsid w:val="00795B5F"/>
    <w:rsid w:val="00795D1F"/>
    <w:rsid w:val="00795D96"/>
    <w:rsid w:val="00795E25"/>
    <w:rsid w:val="007960BA"/>
    <w:rsid w:val="007963B4"/>
    <w:rsid w:val="00796413"/>
    <w:rsid w:val="007965F6"/>
    <w:rsid w:val="0079699C"/>
    <w:rsid w:val="00796A01"/>
    <w:rsid w:val="00796B19"/>
    <w:rsid w:val="00796CE5"/>
    <w:rsid w:val="00796E19"/>
    <w:rsid w:val="00796E60"/>
    <w:rsid w:val="00796F2F"/>
    <w:rsid w:val="007971E6"/>
    <w:rsid w:val="0079742F"/>
    <w:rsid w:val="00797476"/>
    <w:rsid w:val="0079763D"/>
    <w:rsid w:val="007978B9"/>
    <w:rsid w:val="00797A19"/>
    <w:rsid w:val="00797B2A"/>
    <w:rsid w:val="00797C47"/>
    <w:rsid w:val="00797F5A"/>
    <w:rsid w:val="00797FD5"/>
    <w:rsid w:val="007A007D"/>
    <w:rsid w:val="007A01D4"/>
    <w:rsid w:val="007A026A"/>
    <w:rsid w:val="007A0457"/>
    <w:rsid w:val="007A0462"/>
    <w:rsid w:val="007A0502"/>
    <w:rsid w:val="007A0919"/>
    <w:rsid w:val="007A099B"/>
    <w:rsid w:val="007A0A3A"/>
    <w:rsid w:val="007A0DA9"/>
    <w:rsid w:val="007A0E77"/>
    <w:rsid w:val="007A0F49"/>
    <w:rsid w:val="007A11CF"/>
    <w:rsid w:val="007A1273"/>
    <w:rsid w:val="007A129C"/>
    <w:rsid w:val="007A1302"/>
    <w:rsid w:val="007A1582"/>
    <w:rsid w:val="007A1609"/>
    <w:rsid w:val="007A1683"/>
    <w:rsid w:val="007A187C"/>
    <w:rsid w:val="007A1944"/>
    <w:rsid w:val="007A19C4"/>
    <w:rsid w:val="007A1A13"/>
    <w:rsid w:val="007A1A52"/>
    <w:rsid w:val="007A1AEE"/>
    <w:rsid w:val="007A1B18"/>
    <w:rsid w:val="007A1E0D"/>
    <w:rsid w:val="007A1E98"/>
    <w:rsid w:val="007A2032"/>
    <w:rsid w:val="007A2147"/>
    <w:rsid w:val="007A2423"/>
    <w:rsid w:val="007A2A72"/>
    <w:rsid w:val="007A2D0C"/>
    <w:rsid w:val="007A2D75"/>
    <w:rsid w:val="007A2DA7"/>
    <w:rsid w:val="007A2E25"/>
    <w:rsid w:val="007A2E45"/>
    <w:rsid w:val="007A2E72"/>
    <w:rsid w:val="007A2FC7"/>
    <w:rsid w:val="007A3124"/>
    <w:rsid w:val="007A369E"/>
    <w:rsid w:val="007A3834"/>
    <w:rsid w:val="007A3D03"/>
    <w:rsid w:val="007A3FD1"/>
    <w:rsid w:val="007A4063"/>
    <w:rsid w:val="007A4239"/>
    <w:rsid w:val="007A43F5"/>
    <w:rsid w:val="007A4A97"/>
    <w:rsid w:val="007A4B54"/>
    <w:rsid w:val="007A4C0F"/>
    <w:rsid w:val="007A4CA2"/>
    <w:rsid w:val="007A4EE9"/>
    <w:rsid w:val="007A4F0A"/>
    <w:rsid w:val="007A4FC0"/>
    <w:rsid w:val="007A51E7"/>
    <w:rsid w:val="007A528E"/>
    <w:rsid w:val="007A5326"/>
    <w:rsid w:val="007A551A"/>
    <w:rsid w:val="007A556C"/>
    <w:rsid w:val="007A583B"/>
    <w:rsid w:val="007A58BB"/>
    <w:rsid w:val="007A58BE"/>
    <w:rsid w:val="007A590F"/>
    <w:rsid w:val="007A5AC9"/>
    <w:rsid w:val="007A5C0B"/>
    <w:rsid w:val="007A62EB"/>
    <w:rsid w:val="007A6613"/>
    <w:rsid w:val="007A66F7"/>
    <w:rsid w:val="007A67ED"/>
    <w:rsid w:val="007A6919"/>
    <w:rsid w:val="007A69B0"/>
    <w:rsid w:val="007A6BF0"/>
    <w:rsid w:val="007A6C4A"/>
    <w:rsid w:val="007A6CFB"/>
    <w:rsid w:val="007A6E69"/>
    <w:rsid w:val="007A6F0C"/>
    <w:rsid w:val="007A7169"/>
    <w:rsid w:val="007A716A"/>
    <w:rsid w:val="007A716D"/>
    <w:rsid w:val="007A731F"/>
    <w:rsid w:val="007A756E"/>
    <w:rsid w:val="007A7AD7"/>
    <w:rsid w:val="007A7B09"/>
    <w:rsid w:val="007A7C38"/>
    <w:rsid w:val="007A7C3B"/>
    <w:rsid w:val="007A7CB2"/>
    <w:rsid w:val="007B01E3"/>
    <w:rsid w:val="007B032F"/>
    <w:rsid w:val="007B0378"/>
    <w:rsid w:val="007B07EF"/>
    <w:rsid w:val="007B08BC"/>
    <w:rsid w:val="007B091F"/>
    <w:rsid w:val="007B093E"/>
    <w:rsid w:val="007B0957"/>
    <w:rsid w:val="007B096D"/>
    <w:rsid w:val="007B09DC"/>
    <w:rsid w:val="007B0B81"/>
    <w:rsid w:val="007B0D06"/>
    <w:rsid w:val="007B0E67"/>
    <w:rsid w:val="007B1054"/>
    <w:rsid w:val="007B1250"/>
    <w:rsid w:val="007B145C"/>
    <w:rsid w:val="007B1751"/>
    <w:rsid w:val="007B19D6"/>
    <w:rsid w:val="007B1A69"/>
    <w:rsid w:val="007B1B93"/>
    <w:rsid w:val="007B1DF7"/>
    <w:rsid w:val="007B1E1F"/>
    <w:rsid w:val="007B1EC6"/>
    <w:rsid w:val="007B1FD6"/>
    <w:rsid w:val="007B2053"/>
    <w:rsid w:val="007B2192"/>
    <w:rsid w:val="007B21B7"/>
    <w:rsid w:val="007B2387"/>
    <w:rsid w:val="007B2A79"/>
    <w:rsid w:val="007B2B52"/>
    <w:rsid w:val="007B2BE1"/>
    <w:rsid w:val="007B2C70"/>
    <w:rsid w:val="007B2C82"/>
    <w:rsid w:val="007B2C84"/>
    <w:rsid w:val="007B2D41"/>
    <w:rsid w:val="007B3197"/>
    <w:rsid w:val="007B322E"/>
    <w:rsid w:val="007B323D"/>
    <w:rsid w:val="007B32E4"/>
    <w:rsid w:val="007B3388"/>
    <w:rsid w:val="007B3406"/>
    <w:rsid w:val="007B3635"/>
    <w:rsid w:val="007B3767"/>
    <w:rsid w:val="007B381F"/>
    <w:rsid w:val="007B39B7"/>
    <w:rsid w:val="007B3A34"/>
    <w:rsid w:val="007B3B7C"/>
    <w:rsid w:val="007B3BEB"/>
    <w:rsid w:val="007B3CD6"/>
    <w:rsid w:val="007B3D33"/>
    <w:rsid w:val="007B3DA5"/>
    <w:rsid w:val="007B402A"/>
    <w:rsid w:val="007B4127"/>
    <w:rsid w:val="007B42D1"/>
    <w:rsid w:val="007B4391"/>
    <w:rsid w:val="007B45D0"/>
    <w:rsid w:val="007B4641"/>
    <w:rsid w:val="007B4855"/>
    <w:rsid w:val="007B498A"/>
    <w:rsid w:val="007B498F"/>
    <w:rsid w:val="007B4A2C"/>
    <w:rsid w:val="007B4DE8"/>
    <w:rsid w:val="007B5249"/>
    <w:rsid w:val="007B5348"/>
    <w:rsid w:val="007B561A"/>
    <w:rsid w:val="007B56CD"/>
    <w:rsid w:val="007B59F3"/>
    <w:rsid w:val="007B5AF0"/>
    <w:rsid w:val="007B5F36"/>
    <w:rsid w:val="007B5F92"/>
    <w:rsid w:val="007B62FE"/>
    <w:rsid w:val="007B6317"/>
    <w:rsid w:val="007B63A6"/>
    <w:rsid w:val="007B646A"/>
    <w:rsid w:val="007B66A2"/>
    <w:rsid w:val="007B66EF"/>
    <w:rsid w:val="007B6818"/>
    <w:rsid w:val="007B6957"/>
    <w:rsid w:val="007B6AE7"/>
    <w:rsid w:val="007B6C50"/>
    <w:rsid w:val="007B721B"/>
    <w:rsid w:val="007B72CF"/>
    <w:rsid w:val="007B72EE"/>
    <w:rsid w:val="007B75DD"/>
    <w:rsid w:val="007B7667"/>
    <w:rsid w:val="007B770E"/>
    <w:rsid w:val="007B7870"/>
    <w:rsid w:val="007B7C4A"/>
    <w:rsid w:val="007B7E94"/>
    <w:rsid w:val="007B7F12"/>
    <w:rsid w:val="007B7F66"/>
    <w:rsid w:val="007B7FA0"/>
    <w:rsid w:val="007C001D"/>
    <w:rsid w:val="007C0033"/>
    <w:rsid w:val="007C00BB"/>
    <w:rsid w:val="007C0101"/>
    <w:rsid w:val="007C01EC"/>
    <w:rsid w:val="007C0334"/>
    <w:rsid w:val="007C0837"/>
    <w:rsid w:val="007C086B"/>
    <w:rsid w:val="007C0AF0"/>
    <w:rsid w:val="007C0D14"/>
    <w:rsid w:val="007C0DC7"/>
    <w:rsid w:val="007C10CA"/>
    <w:rsid w:val="007C12EF"/>
    <w:rsid w:val="007C1479"/>
    <w:rsid w:val="007C14FF"/>
    <w:rsid w:val="007C16D8"/>
    <w:rsid w:val="007C17D0"/>
    <w:rsid w:val="007C1A48"/>
    <w:rsid w:val="007C1AC4"/>
    <w:rsid w:val="007C21F4"/>
    <w:rsid w:val="007C2261"/>
    <w:rsid w:val="007C22B3"/>
    <w:rsid w:val="007C273A"/>
    <w:rsid w:val="007C2787"/>
    <w:rsid w:val="007C2AF8"/>
    <w:rsid w:val="007C2D3D"/>
    <w:rsid w:val="007C2FE9"/>
    <w:rsid w:val="007C3210"/>
    <w:rsid w:val="007C32E5"/>
    <w:rsid w:val="007C341F"/>
    <w:rsid w:val="007C365C"/>
    <w:rsid w:val="007C36D4"/>
    <w:rsid w:val="007C381A"/>
    <w:rsid w:val="007C38AA"/>
    <w:rsid w:val="007C3BB3"/>
    <w:rsid w:val="007C3DC0"/>
    <w:rsid w:val="007C3EBC"/>
    <w:rsid w:val="007C4346"/>
    <w:rsid w:val="007C46A1"/>
    <w:rsid w:val="007C46FC"/>
    <w:rsid w:val="007C4766"/>
    <w:rsid w:val="007C4B22"/>
    <w:rsid w:val="007C4B4F"/>
    <w:rsid w:val="007C4C1B"/>
    <w:rsid w:val="007C4CCD"/>
    <w:rsid w:val="007C4D50"/>
    <w:rsid w:val="007C4F94"/>
    <w:rsid w:val="007C50BF"/>
    <w:rsid w:val="007C50DB"/>
    <w:rsid w:val="007C513A"/>
    <w:rsid w:val="007C525E"/>
    <w:rsid w:val="007C540C"/>
    <w:rsid w:val="007C5439"/>
    <w:rsid w:val="007C54D4"/>
    <w:rsid w:val="007C56E3"/>
    <w:rsid w:val="007C5963"/>
    <w:rsid w:val="007C599C"/>
    <w:rsid w:val="007C5BCA"/>
    <w:rsid w:val="007C5D3E"/>
    <w:rsid w:val="007C5E65"/>
    <w:rsid w:val="007C6008"/>
    <w:rsid w:val="007C60DA"/>
    <w:rsid w:val="007C6102"/>
    <w:rsid w:val="007C6148"/>
    <w:rsid w:val="007C61B5"/>
    <w:rsid w:val="007C643A"/>
    <w:rsid w:val="007C64CE"/>
    <w:rsid w:val="007C6867"/>
    <w:rsid w:val="007C68B6"/>
    <w:rsid w:val="007C6B1B"/>
    <w:rsid w:val="007C6FF8"/>
    <w:rsid w:val="007C70D9"/>
    <w:rsid w:val="007C71C8"/>
    <w:rsid w:val="007C721F"/>
    <w:rsid w:val="007C746D"/>
    <w:rsid w:val="007C769E"/>
    <w:rsid w:val="007C7762"/>
    <w:rsid w:val="007C77B6"/>
    <w:rsid w:val="007C79CF"/>
    <w:rsid w:val="007C7E79"/>
    <w:rsid w:val="007C7E7A"/>
    <w:rsid w:val="007C7F15"/>
    <w:rsid w:val="007D0075"/>
    <w:rsid w:val="007D01FA"/>
    <w:rsid w:val="007D0302"/>
    <w:rsid w:val="007D03C2"/>
    <w:rsid w:val="007D076A"/>
    <w:rsid w:val="007D07F0"/>
    <w:rsid w:val="007D080B"/>
    <w:rsid w:val="007D08AE"/>
    <w:rsid w:val="007D0A26"/>
    <w:rsid w:val="007D12D1"/>
    <w:rsid w:val="007D1901"/>
    <w:rsid w:val="007D1A5B"/>
    <w:rsid w:val="007D1BB9"/>
    <w:rsid w:val="007D1D88"/>
    <w:rsid w:val="007D1DA6"/>
    <w:rsid w:val="007D1DC4"/>
    <w:rsid w:val="007D1EF5"/>
    <w:rsid w:val="007D1F74"/>
    <w:rsid w:val="007D2340"/>
    <w:rsid w:val="007D245F"/>
    <w:rsid w:val="007D24BF"/>
    <w:rsid w:val="007D2624"/>
    <w:rsid w:val="007D2640"/>
    <w:rsid w:val="007D26EC"/>
    <w:rsid w:val="007D2777"/>
    <w:rsid w:val="007D2BE0"/>
    <w:rsid w:val="007D3096"/>
    <w:rsid w:val="007D3194"/>
    <w:rsid w:val="007D3273"/>
    <w:rsid w:val="007D3347"/>
    <w:rsid w:val="007D3618"/>
    <w:rsid w:val="007D369B"/>
    <w:rsid w:val="007D36B3"/>
    <w:rsid w:val="007D3BEA"/>
    <w:rsid w:val="007D3CD1"/>
    <w:rsid w:val="007D4154"/>
    <w:rsid w:val="007D415D"/>
    <w:rsid w:val="007D41F8"/>
    <w:rsid w:val="007D42DF"/>
    <w:rsid w:val="007D432B"/>
    <w:rsid w:val="007D457C"/>
    <w:rsid w:val="007D4581"/>
    <w:rsid w:val="007D47B2"/>
    <w:rsid w:val="007D4D8B"/>
    <w:rsid w:val="007D4DB1"/>
    <w:rsid w:val="007D4F89"/>
    <w:rsid w:val="007D4FF5"/>
    <w:rsid w:val="007D4FFA"/>
    <w:rsid w:val="007D505D"/>
    <w:rsid w:val="007D527A"/>
    <w:rsid w:val="007D5584"/>
    <w:rsid w:val="007D571D"/>
    <w:rsid w:val="007D5C44"/>
    <w:rsid w:val="007D5F47"/>
    <w:rsid w:val="007D5FAF"/>
    <w:rsid w:val="007D5FC5"/>
    <w:rsid w:val="007D5FFE"/>
    <w:rsid w:val="007D61C8"/>
    <w:rsid w:val="007D61CE"/>
    <w:rsid w:val="007D62CA"/>
    <w:rsid w:val="007D6435"/>
    <w:rsid w:val="007D6546"/>
    <w:rsid w:val="007D681A"/>
    <w:rsid w:val="007D68AE"/>
    <w:rsid w:val="007D6952"/>
    <w:rsid w:val="007D6A05"/>
    <w:rsid w:val="007D6A91"/>
    <w:rsid w:val="007D6AB2"/>
    <w:rsid w:val="007D6CAF"/>
    <w:rsid w:val="007D6D54"/>
    <w:rsid w:val="007D6DDD"/>
    <w:rsid w:val="007D6FEA"/>
    <w:rsid w:val="007D710A"/>
    <w:rsid w:val="007D73BD"/>
    <w:rsid w:val="007D7697"/>
    <w:rsid w:val="007D78C9"/>
    <w:rsid w:val="007D78E3"/>
    <w:rsid w:val="007D7B76"/>
    <w:rsid w:val="007D7B81"/>
    <w:rsid w:val="007D7C89"/>
    <w:rsid w:val="007D7EF3"/>
    <w:rsid w:val="007D7F85"/>
    <w:rsid w:val="007E01B1"/>
    <w:rsid w:val="007E024B"/>
    <w:rsid w:val="007E02D9"/>
    <w:rsid w:val="007E0368"/>
    <w:rsid w:val="007E036E"/>
    <w:rsid w:val="007E0400"/>
    <w:rsid w:val="007E0505"/>
    <w:rsid w:val="007E0521"/>
    <w:rsid w:val="007E0555"/>
    <w:rsid w:val="007E0762"/>
    <w:rsid w:val="007E077A"/>
    <w:rsid w:val="007E09CF"/>
    <w:rsid w:val="007E0A1B"/>
    <w:rsid w:val="007E0CFC"/>
    <w:rsid w:val="007E0EEB"/>
    <w:rsid w:val="007E1257"/>
    <w:rsid w:val="007E1474"/>
    <w:rsid w:val="007E18E1"/>
    <w:rsid w:val="007E199F"/>
    <w:rsid w:val="007E19A5"/>
    <w:rsid w:val="007E19D7"/>
    <w:rsid w:val="007E1AA5"/>
    <w:rsid w:val="007E1B4E"/>
    <w:rsid w:val="007E1B84"/>
    <w:rsid w:val="007E1BF2"/>
    <w:rsid w:val="007E1C90"/>
    <w:rsid w:val="007E1FA0"/>
    <w:rsid w:val="007E2010"/>
    <w:rsid w:val="007E217B"/>
    <w:rsid w:val="007E23E8"/>
    <w:rsid w:val="007E2409"/>
    <w:rsid w:val="007E2413"/>
    <w:rsid w:val="007E24CA"/>
    <w:rsid w:val="007E282E"/>
    <w:rsid w:val="007E296A"/>
    <w:rsid w:val="007E2A30"/>
    <w:rsid w:val="007E2A56"/>
    <w:rsid w:val="007E303B"/>
    <w:rsid w:val="007E3213"/>
    <w:rsid w:val="007E3604"/>
    <w:rsid w:val="007E3818"/>
    <w:rsid w:val="007E3C38"/>
    <w:rsid w:val="007E40B0"/>
    <w:rsid w:val="007E44A2"/>
    <w:rsid w:val="007E475D"/>
    <w:rsid w:val="007E4833"/>
    <w:rsid w:val="007E4871"/>
    <w:rsid w:val="007E4B05"/>
    <w:rsid w:val="007E4B08"/>
    <w:rsid w:val="007E4E0D"/>
    <w:rsid w:val="007E4EB4"/>
    <w:rsid w:val="007E4EBB"/>
    <w:rsid w:val="007E5007"/>
    <w:rsid w:val="007E5366"/>
    <w:rsid w:val="007E5656"/>
    <w:rsid w:val="007E56FE"/>
    <w:rsid w:val="007E59EA"/>
    <w:rsid w:val="007E5C83"/>
    <w:rsid w:val="007E611E"/>
    <w:rsid w:val="007E61CA"/>
    <w:rsid w:val="007E65C7"/>
    <w:rsid w:val="007E672F"/>
    <w:rsid w:val="007E67DE"/>
    <w:rsid w:val="007E6D3A"/>
    <w:rsid w:val="007E6EA4"/>
    <w:rsid w:val="007E7370"/>
    <w:rsid w:val="007E7431"/>
    <w:rsid w:val="007E743A"/>
    <w:rsid w:val="007E7614"/>
    <w:rsid w:val="007E76AD"/>
    <w:rsid w:val="007E77AE"/>
    <w:rsid w:val="007E77DD"/>
    <w:rsid w:val="007E7831"/>
    <w:rsid w:val="007E786C"/>
    <w:rsid w:val="007E78D8"/>
    <w:rsid w:val="007E7951"/>
    <w:rsid w:val="007E7A2E"/>
    <w:rsid w:val="007E7AEC"/>
    <w:rsid w:val="007E7DD8"/>
    <w:rsid w:val="007E7ED2"/>
    <w:rsid w:val="007E7EF2"/>
    <w:rsid w:val="007E7FF3"/>
    <w:rsid w:val="007F029D"/>
    <w:rsid w:val="007F02F9"/>
    <w:rsid w:val="007F03A0"/>
    <w:rsid w:val="007F03CC"/>
    <w:rsid w:val="007F0A7C"/>
    <w:rsid w:val="007F0D2C"/>
    <w:rsid w:val="007F0E34"/>
    <w:rsid w:val="007F0FB5"/>
    <w:rsid w:val="007F1498"/>
    <w:rsid w:val="007F149C"/>
    <w:rsid w:val="007F155F"/>
    <w:rsid w:val="007F15CF"/>
    <w:rsid w:val="007F1700"/>
    <w:rsid w:val="007F17A0"/>
    <w:rsid w:val="007F18F2"/>
    <w:rsid w:val="007F1A34"/>
    <w:rsid w:val="007F1AE3"/>
    <w:rsid w:val="007F1AEE"/>
    <w:rsid w:val="007F1D00"/>
    <w:rsid w:val="007F1DFD"/>
    <w:rsid w:val="007F1E19"/>
    <w:rsid w:val="007F1E43"/>
    <w:rsid w:val="007F20AE"/>
    <w:rsid w:val="007F20D6"/>
    <w:rsid w:val="007F2234"/>
    <w:rsid w:val="007F2268"/>
    <w:rsid w:val="007F27E3"/>
    <w:rsid w:val="007F2A77"/>
    <w:rsid w:val="007F2D47"/>
    <w:rsid w:val="007F2F64"/>
    <w:rsid w:val="007F306D"/>
    <w:rsid w:val="007F337F"/>
    <w:rsid w:val="007F33AC"/>
    <w:rsid w:val="007F348C"/>
    <w:rsid w:val="007F369C"/>
    <w:rsid w:val="007F3768"/>
    <w:rsid w:val="007F3872"/>
    <w:rsid w:val="007F39CB"/>
    <w:rsid w:val="007F3A85"/>
    <w:rsid w:val="007F3B5D"/>
    <w:rsid w:val="007F3C2C"/>
    <w:rsid w:val="007F3C4C"/>
    <w:rsid w:val="007F3D07"/>
    <w:rsid w:val="007F3DB5"/>
    <w:rsid w:val="007F3F23"/>
    <w:rsid w:val="007F4007"/>
    <w:rsid w:val="007F41D0"/>
    <w:rsid w:val="007F4402"/>
    <w:rsid w:val="007F440E"/>
    <w:rsid w:val="007F4636"/>
    <w:rsid w:val="007F471A"/>
    <w:rsid w:val="007F4877"/>
    <w:rsid w:val="007F4A50"/>
    <w:rsid w:val="007F4EB0"/>
    <w:rsid w:val="007F5096"/>
    <w:rsid w:val="007F522A"/>
    <w:rsid w:val="007F525A"/>
    <w:rsid w:val="007F5403"/>
    <w:rsid w:val="007F560A"/>
    <w:rsid w:val="007F5775"/>
    <w:rsid w:val="007F5917"/>
    <w:rsid w:val="007F59CB"/>
    <w:rsid w:val="007F5B42"/>
    <w:rsid w:val="007F62D9"/>
    <w:rsid w:val="007F673D"/>
    <w:rsid w:val="007F67C8"/>
    <w:rsid w:val="007F68BE"/>
    <w:rsid w:val="007F6A2E"/>
    <w:rsid w:val="007F6BFC"/>
    <w:rsid w:val="007F6D41"/>
    <w:rsid w:val="007F6DCD"/>
    <w:rsid w:val="007F6EF6"/>
    <w:rsid w:val="007F703F"/>
    <w:rsid w:val="007F71F4"/>
    <w:rsid w:val="007F7297"/>
    <w:rsid w:val="007F7396"/>
    <w:rsid w:val="007F750A"/>
    <w:rsid w:val="007F7580"/>
    <w:rsid w:val="007F7807"/>
    <w:rsid w:val="007F781B"/>
    <w:rsid w:val="007F7849"/>
    <w:rsid w:val="007F78AE"/>
    <w:rsid w:val="007F7928"/>
    <w:rsid w:val="007F7BB3"/>
    <w:rsid w:val="00800040"/>
    <w:rsid w:val="008000A6"/>
    <w:rsid w:val="00800387"/>
    <w:rsid w:val="008003D3"/>
    <w:rsid w:val="0080048C"/>
    <w:rsid w:val="008004C3"/>
    <w:rsid w:val="00800517"/>
    <w:rsid w:val="00800583"/>
    <w:rsid w:val="00800A51"/>
    <w:rsid w:val="00800BD8"/>
    <w:rsid w:val="00800C57"/>
    <w:rsid w:val="00800C9A"/>
    <w:rsid w:val="00800F8D"/>
    <w:rsid w:val="0080100D"/>
    <w:rsid w:val="00801228"/>
    <w:rsid w:val="0080127B"/>
    <w:rsid w:val="00801425"/>
    <w:rsid w:val="00801467"/>
    <w:rsid w:val="008016C6"/>
    <w:rsid w:val="00801BA6"/>
    <w:rsid w:val="00801CF9"/>
    <w:rsid w:val="0080229C"/>
    <w:rsid w:val="0080266C"/>
    <w:rsid w:val="008026FB"/>
    <w:rsid w:val="00802969"/>
    <w:rsid w:val="00802C29"/>
    <w:rsid w:val="00802D4F"/>
    <w:rsid w:val="008030DD"/>
    <w:rsid w:val="008031DC"/>
    <w:rsid w:val="00803244"/>
    <w:rsid w:val="0080328C"/>
    <w:rsid w:val="00803343"/>
    <w:rsid w:val="00803534"/>
    <w:rsid w:val="008035B5"/>
    <w:rsid w:val="00803681"/>
    <w:rsid w:val="00803EC7"/>
    <w:rsid w:val="008040EC"/>
    <w:rsid w:val="0080421D"/>
    <w:rsid w:val="008042B5"/>
    <w:rsid w:val="008043D2"/>
    <w:rsid w:val="00804420"/>
    <w:rsid w:val="008044D2"/>
    <w:rsid w:val="00804511"/>
    <w:rsid w:val="00804A1C"/>
    <w:rsid w:val="00804A5E"/>
    <w:rsid w:val="00804BEC"/>
    <w:rsid w:val="00804C4E"/>
    <w:rsid w:val="00804F67"/>
    <w:rsid w:val="00805185"/>
    <w:rsid w:val="00805187"/>
    <w:rsid w:val="00805233"/>
    <w:rsid w:val="0080564E"/>
    <w:rsid w:val="0080566A"/>
    <w:rsid w:val="00805C2B"/>
    <w:rsid w:val="00805C72"/>
    <w:rsid w:val="008060C3"/>
    <w:rsid w:val="00806263"/>
    <w:rsid w:val="008062CE"/>
    <w:rsid w:val="008062DF"/>
    <w:rsid w:val="00806529"/>
    <w:rsid w:val="00806648"/>
    <w:rsid w:val="00806B31"/>
    <w:rsid w:val="00806BA8"/>
    <w:rsid w:val="00806BAF"/>
    <w:rsid w:val="00806F42"/>
    <w:rsid w:val="00807187"/>
    <w:rsid w:val="00807A56"/>
    <w:rsid w:val="00807B7F"/>
    <w:rsid w:val="00807DAD"/>
    <w:rsid w:val="00807E7B"/>
    <w:rsid w:val="00807EC4"/>
    <w:rsid w:val="00807EFA"/>
    <w:rsid w:val="00807FE4"/>
    <w:rsid w:val="0081000D"/>
    <w:rsid w:val="008102A5"/>
    <w:rsid w:val="00810381"/>
    <w:rsid w:val="0081054E"/>
    <w:rsid w:val="0081055F"/>
    <w:rsid w:val="00810655"/>
    <w:rsid w:val="008107F0"/>
    <w:rsid w:val="00810BBF"/>
    <w:rsid w:val="00810BE7"/>
    <w:rsid w:val="00810C49"/>
    <w:rsid w:val="00810DB3"/>
    <w:rsid w:val="00810DDF"/>
    <w:rsid w:val="00810ECF"/>
    <w:rsid w:val="00810FB7"/>
    <w:rsid w:val="00811124"/>
    <w:rsid w:val="008111A1"/>
    <w:rsid w:val="008115EF"/>
    <w:rsid w:val="008118C1"/>
    <w:rsid w:val="00811A65"/>
    <w:rsid w:val="00811CEA"/>
    <w:rsid w:val="00811D91"/>
    <w:rsid w:val="00811F00"/>
    <w:rsid w:val="00812233"/>
    <w:rsid w:val="00812430"/>
    <w:rsid w:val="0081248C"/>
    <w:rsid w:val="0081251A"/>
    <w:rsid w:val="00812527"/>
    <w:rsid w:val="00812726"/>
    <w:rsid w:val="00812944"/>
    <w:rsid w:val="008129D6"/>
    <w:rsid w:val="00812C4D"/>
    <w:rsid w:val="00812EE4"/>
    <w:rsid w:val="0081305A"/>
    <w:rsid w:val="00813131"/>
    <w:rsid w:val="00813146"/>
    <w:rsid w:val="008132E2"/>
    <w:rsid w:val="00813562"/>
    <w:rsid w:val="00813634"/>
    <w:rsid w:val="00813748"/>
    <w:rsid w:val="0081394E"/>
    <w:rsid w:val="00813BEE"/>
    <w:rsid w:val="00813EC7"/>
    <w:rsid w:val="00813FC7"/>
    <w:rsid w:val="0081414A"/>
    <w:rsid w:val="00814170"/>
    <w:rsid w:val="0081419C"/>
    <w:rsid w:val="008141F3"/>
    <w:rsid w:val="0081423E"/>
    <w:rsid w:val="00814431"/>
    <w:rsid w:val="00814510"/>
    <w:rsid w:val="00814563"/>
    <w:rsid w:val="0081458C"/>
    <w:rsid w:val="008145F3"/>
    <w:rsid w:val="0081467A"/>
    <w:rsid w:val="00814854"/>
    <w:rsid w:val="00814905"/>
    <w:rsid w:val="00814929"/>
    <w:rsid w:val="00814F27"/>
    <w:rsid w:val="00815192"/>
    <w:rsid w:val="0081531C"/>
    <w:rsid w:val="008153BD"/>
    <w:rsid w:val="0081596A"/>
    <w:rsid w:val="00815A19"/>
    <w:rsid w:val="00815F20"/>
    <w:rsid w:val="00815F79"/>
    <w:rsid w:val="00816684"/>
    <w:rsid w:val="00816977"/>
    <w:rsid w:val="008169C1"/>
    <w:rsid w:val="008169C6"/>
    <w:rsid w:val="00816A5F"/>
    <w:rsid w:val="00816AC9"/>
    <w:rsid w:val="00816B7A"/>
    <w:rsid w:val="00816D20"/>
    <w:rsid w:val="00816D6C"/>
    <w:rsid w:val="0081729E"/>
    <w:rsid w:val="00817722"/>
    <w:rsid w:val="00817905"/>
    <w:rsid w:val="008179FF"/>
    <w:rsid w:val="00817E04"/>
    <w:rsid w:val="0082012F"/>
    <w:rsid w:val="0082018F"/>
    <w:rsid w:val="00820283"/>
    <w:rsid w:val="00820322"/>
    <w:rsid w:val="008204A5"/>
    <w:rsid w:val="008205BF"/>
    <w:rsid w:val="008205DB"/>
    <w:rsid w:val="00820665"/>
    <w:rsid w:val="008206C7"/>
    <w:rsid w:val="008207E7"/>
    <w:rsid w:val="0082086E"/>
    <w:rsid w:val="0082087E"/>
    <w:rsid w:val="008208F8"/>
    <w:rsid w:val="00820BBD"/>
    <w:rsid w:val="00820CF6"/>
    <w:rsid w:val="00820DF3"/>
    <w:rsid w:val="00820E3A"/>
    <w:rsid w:val="00820E76"/>
    <w:rsid w:val="00820FDA"/>
    <w:rsid w:val="008212E1"/>
    <w:rsid w:val="00821492"/>
    <w:rsid w:val="008215D0"/>
    <w:rsid w:val="0082163F"/>
    <w:rsid w:val="0082188F"/>
    <w:rsid w:val="008218FA"/>
    <w:rsid w:val="0082197E"/>
    <w:rsid w:val="00821B66"/>
    <w:rsid w:val="00821C54"/>
    <w:rsid w:val="00821CC1"/>
    <w:rsid w:val="00821D4D"/>
    <w:rsid w:val="00821DDC"/>
    <w:rsid w:val="00821ECD"/>
    <w:rsid w:val="008220AF"/>
    <w:rsid w:val="0082224D"/>
    <w:rsid w:val="00822251"/>
    <w:rsid w:val="00822632"/>
    <w:rsid w:val="0082270D"/>
    <w:rsid w:val="0082275B"/>
    <w:rsid w:val="00822764"/>
    <w:rsid w:val="008228A7"/>
    <w:rsid w:val="00822A88"/>
    <w:rsid w:val="00822AE0"/>
    <w:rsid w:val="00822B87"/>
    <w:rsid w:val="00822F43"/>
    <w:rsid w:val="0082307C"/>
    <w:rsid w:val="00823265"/>
    <w:rsid w:val="008232A9"/>
    <w:rsid w:val="00823384"/>
    <w:rsid w:val="00823392"/>
    <w:rsid w:val="00823626"/>
    <w:rsid w:val="008239A7"/>
    <w:rsid w:val="00823B13"/>
    <w:rsid w:val="00823B16"/>
    <w:rsid w:val="00823BBE"/>
    <w:rsid w:val="00823CB6"/>
    <w:rsid w:val="00823FE8"/>
    <w:rsid w:val="0082429F"/>
    <w:rsid w:val="00824589"/>
    <w:rsid w:val="00824667"/>
    <w:rsid w:val="00824773"/>
    <w:rsid w:val="0082483D"/>
    <w:rsid w:val="00824871"/>
    <w:rsid w:val="0082487A"/>
    <w:rsid w:val="00824C88"/>
    <w:rsid w:val="00824F69"/>
    <w:rsid w:val="00825146"/>
    <w:rsid w:val="00825403"/>
    <w:rsid w:val="0082553A"/>
    <w:rsid w:val="0082566D"/>
    <w:rsid w:val="008259C3"/>
    <w:rsid w:val="00825CDB"/>
    <w:rsid w:val="00825DDB"/>
    <w:rsid w:val="0082616E"/>
    <w:rsid w:val="00826194"/>
    <w:rsid w:val="008261C0"/>
    <w:rsid w:val="00826277"/>
    <w:rsid w:val="008265C1"/>
    <w:rsid w:val="008265CF"/>
    <w:rsid w:val="008266C2"/>
    <w:rsid w:val="00826712"/>
    <w:rsid w:val="008267D1"/>
    <w:rsid w:val="00826939"/>
    <w:rsid w:val="00826C03"/>
    <w:rsid w:val="00826DBB"/>
    <w:rsid w:val="00826EC8"/>
    <w:rsid w:val="00826F09"/>
    <w:rsid w:val="00826F13"/>
    <w:rsid w:val="008270EF"/>
    <w:rsid w:val="00827147"/>
    <w:rsid w:val="008272AF"/>
    <w:rsid w:val="0082741B"/>
    <w:rsid w:val="00827467"/>
    <w:rsid w:val="008279C7"/>
    <w:rsid w:val="00827A2B"/>
    <w:rsid w:val="00827C9B"/>
    <w:rsid w:val="00830243"/>
    <w:rsid w:val="008302EB"/>
    <w:rsid w:val="00830314"/>
    <w:rsid w:val="008304B1"/>
    <w:rsid w:val="0083074C"/>
    <w:rsid w:val="00830915"/>
    <w:rsid w:val="0083095F"/>
    <w:rsid w:val="00830BD4"/>
    <w:rsid w:val="00830EF8"/>
    <w:rsid w:val="00830F4E"/>
    <w:rsid w:val="00831109"/>
    <w:rsid w:val="00831281"/>
    <w:rsid w:val="0083150A"/>
    <w:rsid w:val="008315C8"/>
    <w:rsid w:val="008317A8"/>
    <w:rsid w:val="00831868"/>
    <w:rsid w:val="00831BB8"/>
    <w:rsid w:val="00831CEE"/>
    <w:rsid w:val="00832153"/>
    <w:rsid w:val="008322C9"/>
    <w:rsid w:val="00832454"/>
    <w:rsid w:val="008326F1"/>
    <w:rsid w:val="0083274F"/>
    <w:rsid w:val="00832AD9"/>
    <w:rsid w:val="00832DB9"/>
    <w:rsid w:val="00833046"/>
    <w:rsid w:val="00833152"/>
    <w:rsid w:val="008333B8"/>
    <w:rsid w:val="008334A4"/>
    <w:rsid w:val="0083361D"/>
    <w:rsid w:val="008336B7"/>
    <w:rsid w:val="008337BD"/>
    <w:rsid w:val="00833EBC"/>
    <w:rsid w:val="00833F98"/>
    <w:rsid w:val="00833FEC"/>
    <w:rsid w:val="008344CF"/>
    <w:rsid w:val="008344EF"/>
    <w:rsid w:val="00834BB3"/>
    <w:rsid w:val="00834CDB"/>
    <w:rsid w:val="00834D9A"/>
    <w:rsid w:val="00834FE9"/>
    <w:rsid w:val="0083519D"/>
    <w:rsid w:val="0083538E"/>
    <w:rsid w:val="008354F9"/>
    <w:rsid w:val="00835550"/>
    <w:rsid w:val="00835623"/>
    <w:rsid w:val="008356B1"/>
    <w:rsid w:val="00835858"/>
    <w:rsid w:val="008358CE"/>
    <w:rsid w:val="00835923"/>
    <w:rsid w:val="008359A3"/>
    <w:rsid w:val="008359FF"/>
    <w:rsid w:val="00835A33"/>
    <w:rsid w:val="00835C3F"/>
    <w:rsid w:val="00835C4E"/>
    <w:rsid w:val="00835CFF"/>
    <w:rsid w:val="00835DB9"/>
    <w:rsid w:val="00836118"/>
    <w:rsid w:val="00836169"/>
    <w:rsid w:val="00836915"/>
    <w:rsid w:val="00836A29"/>
    <w:rsid w:val="00836ADF"/>
    <w:rsid w:val="00836B02"/>
    <w:rsid w:val="00836C01"/>
    <w:rsid w:val="00836C4A"/>
    <w:rsid w:val="00836C62"/>
    <w:rsid w:val="00836CA1"/>
    <w:rsid w:val="00836E17"/>
    <w:rsid w:val="0083700F"/>
    <w:rsid w:val="00837200"/>
    <w:rsid w:val="00837278"/>
    <w:rsid w:val="0083737B"/>
    <w:rsid w:val="00837541"/>
    <w:rsid w:val="008375C7"/>
    <w:rsid w:val="0083778E"/>
    <w:rsid w:val="0083797D"/>
    <w:rsid w:val="00837A03"/>
    <w:rsid w:val="00837D7B"/>
    <w:rsid w:val="00837DB1"/>
    <w:rsid w:val="00837E6E"/>
    <w:rsid w:val="00837FFE"/>
    <w:rsid w:val="00840027"/>
    <w:rsid w:val="00840255"/>
    <w:rsid w:val="008402C4"/>
    <w:rsid w:val="00840D0F"/>
    <w:rsid w:val="00840D32"/>
    <w:rsid w:val="00840D36"/>
    <w:rsid w:val="00840F60"/>
    <w:rsid w:val="00841070"/>
    <w:rsid w:val="008412A5"/>
    <w:rsid w:val="00841612"/>
    <w:rsid w:val="00841631"/>
    <w:rsid w:val="008416B1"/>
    <w:rsid w:val="00841708"/>
    <w:rsid w:val="00841E4F"/>
    <w:rsid w:val="008420BE"/>
    <w:rsid w:val="008420DC"/>
    <w:rsid w:val="008420E7"/>
    <w:rsid w:val="00842305"/>
    <w:rsid w:val="00842317"/>
    <w:rsid w:val="00842404"/>
    <w:rsid w:val="00842C5C"/>
    <w:rsid w:val="00842C74"/>
    <w:rsid w:val="00842E23"/>
    <w:rsid w:val="0084308F"/>
    <w:rsid w:val="00843149"/>
    <w:rsid w:val="008431F0"/>
    <w:rsid w:val="0084328C"/>
    <w:rsid w:val="00843578"/>
    <w:rsid w:val="0084358D"/>
    <w:rsid w:val="00843631"/>
    <w:rsid w:val="008436D5"/>
    <w:rsid w:val="00843713"/>
    <w:rsid w:val="008438CE"/>
    <w:rsid w:val="00843A5E"/>
    <w:rsid w:val="00843A62"/>
    <w:rsid w:val="00843BB4"/>
    <w:rsid w:val="00843CE2"/>
    <w:rsid w:val="00843F1A"/>
    <w:rsid w:val="00843F9E"/>
    <w:rsid w:val="00843FD8"/>
    <w:rsid w:val="00844427"/>
    <w:rsid w:val="008444F7"/>
    <w:rsid w:val="008447CC"/>
    <w:rsid w:val="00844BD9"/>
    <w:rsid w:val="00844C26"/>
    <w:rsid w:val="00844D19"/>
    <w:rsid w:val="00845056"/>
    <w:rsid w:val="00845058"/>
    <w:rsid w:val="00845186"/>
    <w:rsid w:val="0084538F"/>
    <w:rsid w:val="008453CD"/>
    <w:rsid w:val="008453E4"/>
    <w:rsid w:val="008454E3"/>
    <w:rsid w:val="008454F2"/>
    <w:rsid w:val="00845529"/>
    <w:rsid w:val="00845727"/>
    <w:rsid w:val="0084589A"/>
    <w:rsid w:val="008458D3"/>
    <w:rsid w:val="008459DC"/>
    <w:rsid w:val="00845B9A"/>
    <w:rsid w:val="00845C11"/>
    <w:rsid w:val="00845C62"/>
    <w:rsid w:val="00846002"/>
    <w:rsid w:val="008460B4"/>
    <w:rsid w:val="008461AA"/>
    <w:rsid w:val="00846306"/>
    <w:rsid w:val="0084664D"/>
    <w:rsid w:val="0084697D"/>
    <w:rsid w:val="00846B9A"/>
    <w:rsid w:val="00846CF3"/>
    <w:rsid w:val="00846DED"/>
    <w:rsid w:val="00846F0D"/>
    <w:rsid w:val="008471E0"/>
    <w:rsid w:val="00847457"/>
    <w:rsid w:val="00847683"/>
    <w:rsid w:val="00847767"/>
    <w:rsid w:val="008479AC"/>
    <w:rsid w:val="00847C5F"/>
    <w:rsid w:val="00847DC8"/>
    <w:rsid w:val="00847E97"/>
    <w:rsid w:val="00847F34"/>
    <w:rsid w:val="00850385"/>
    <w:rsid w:val="008504F2"/>
    <w:rsid w:val="00850590"/>
    <w:rsid w:val="008506A3"/>
    <w:rsid w:val="0085071B"/>
    <w:rsid w:val="008508D4"/>
    <w:rsid w:val="00850A01"/>
    <w:rsid w:val="00850B98"/>
    <w:rsid w:val="00850C3D"/>
    <w:rsid w:val="00850C4B"/>
    <w:rsid w:val="00850D2A"/>
    <w:rsid w:val="00850DF8"/>
    <w:rsid w:val="00850F0E"/>
    <w:rsid w:val="00851036"/>
    <w:rsid w:val="00851139"/>
    <w:rsid w:val="0085121E"/>
    <w:rsid w:val="0085123C"/>
    <w:rsid w:val="00851317"/>
    <w:rsid w:val="00851331"/>
    <w:rsid w:val="0085133D"/>
    <w:rsid w:val="008514CB"/>
    <w:rsid w:val="00851554"/>
    <w:rsid w:val="008519EB"/>
    <w:rsid w:val="00851A33"/>
    <w:rsid w:val="00851AAE"/>
    <w:rsid w:val="00851C07"/>
    <w:rsid w:val="00852322"/>
    <w:rsid w:val="008525F2"/>
    <w:rsid w:val="00852946"/>
    <w:rsid w:val="00852C11"/>
    <w:rsid w:val="00852E61"/>
    <w:rsid w:val="00852F06"/>
    <w:rsid w:val="008530EB"/>
    <w:rsid w:val="00853239"/>
    <w:rsid w:val="00853269"/>
    <w:rsid w:val="00853272"/>
    <w:rsid w:val="008532D9"/>
    <w:rsid w:val="008533CD"/>
    <w:rsid w:val="00853438"/>
    <w:rsid w:val="00853447"/>
    <w:rsid w:val="0085376E"/>
    <w:rsid w:val="00853A52"/>
    <w:rsid w:val="00853C31"/>
    <w:rsid w:val="00853D29"/>
    <w:rsid w:val="00853E1A"/>
    <w:rsid w:val="0085421D"/>
    <w:rsid w:val="008547FF"/>
    <w:rsid w:val="008548EB"/>
    <w:rsid w:val="00854AF1"/>
    <w:rsid w:val="00854B2D"/>
    <w:rsid w:val="00854CC5"/>
    <w:rsid w:val="00854E0C"/>
    <w:rsid w:val="00854FD6"/>
    <w:rsid w:val="00855010"/>
    <w:rsid w:val="00855150"/>
    <w:rsid w:val="00855183"/>
    <w:rsid w:val="008552A2"/>
    <w:rsid w:val="00855492"/>
    <w:rsid w:val="00855688"/>
    <w:rsid w:val="008557B8"/>
    <w:rsid w:val="0085590F"/>
    <w:rsid w:val="00855934"/>
    <w:rsid w:val="00855DCA"/>
    <w:rsid w:val="00855F8B"/>
    <w:rsid w:val="0085626C"/>
    <w:rsid w:val="0085627E"/>
    <w:rsid w:val="008562B6"/>
    <w:rsid w:val="00856311"/>
    <w:rsid w:val="0085645D"/>
    <w:rsid w:val="00856910"/>
    <w:rsid w:val="00856DD1"/>
    <w:rsid w:val="00856F39"/>
    <w:rsid w:val="008572B1"/>
    <w:rsid w:val="00857827"/>
    <w:rsid w:val="00857A35"/>
    <w:rsid w:val="00857AA6"/>
    <w:rsid w:val="00857AA7"/>
    <w:rsid w:val="00857B42"/>
    <w:rsid w:val="00857EAC"/>
    <w:rsid w:val="008603D9"/>
    <w:rsid w:val="008604A0"/>
    <w:rsid w:val="00860516"/>
    <w:rsid w:val="008607DB"/>
    <w:rsid w:val="008608BB"/>
    <w:rsid w:val="00860A30"/>
    <w:rsid w:val="00860A98"/>
    <w:rsid w:val="00860ADC"/>
    <w:rsid w:val="00861023"/>
    <w:rsid w:val="008610D4"/>
    <w:rsid w:val="00861239"/>
    <w:rsid w:val="00861255"/>
    <w:rsid w:val="008612CC"/>
    <w:rsid w:val="00861459"/>
    <w:rsid w:val="008614AA"/>
    <w:rsid w:val="008617B9"/>
    <w:rsid w:val="008617E6"/>
    <w:rsid w:val="00861E54"/>
    <w:rsid w:val="00862226"/>
    <w:rsid w:val="00862232"/>
    <w:rsid w:val="0086224B"/>
    <w:rsid w:val="0086229A"/>
    <w:rsid w:val="008623A1"/>
    <w:rsid w:val="008623AE"/>
    <w:rsid w:val="00862479"/>
    <w:rsid w:val="00862CA1"/>
    <w:rsid w:val="00862D9E"/>
    <w:rsid w:val="00862F88"/>
    <w:rsid w:val="00863097"/>
    <w:rsid w:val="008631BE"/>
    <w:rsid w:val="008631E7"/>
    <w:rsid w:val="008632A1"/>
    <w:rsid w:val="0086332C"/>
    <w:rsid w:val="00863676"/>
    <w:rsid w:val="008637E3"/>
    <w:rsid w:val="00863857"/>
    <w:rsid w:val="008638E1"/>
    <w:rsid w:val="00863BF4"/>
    <w:rsid w:val="00863E76"/>
    <w:rsid w:val="00863EA8"/>
    <w:rsid w:val="00863F99"/>
    <w:rsid w:val="00863FF6"/>
    <w:rsid w:val="008640C2"/>
    <w:rsid w:val="00864277"/>
    <w:rsid w:val="008642F5"/>
    <w:rsid w:val="0086454D"/>
    <w:rsid w:val="0086494E"/>
    <w:rsid w:val="0086496D"/>
    <w:rsid w:val="0086497B"/>
    <w:rsid w:val="008649E2"/>
    <w:rsid w:val="00864D70"/>
    <w:rsid w:val="00864D7C"/>
    <w:rsid w:val="0086500E"/>
    <w:rsid w:val="00865106"/>
    <w:rsid w:val="00865279"/>
    <w:rsid w:val="0086529A"/>
    <w:rsid w:val="008652B3"/>
    <w:rsid w:val="0086531C"/>
    <w:rsid w:val="008655C4"/>
    <w:rsid w:val="0086560E"/>
    <w:rsid w:val="00865668"/>
    <w:rsid w:val="00865876"/>
    <w:rsid w:val="0086596F"/>
    <w:rsid w:val="00865A5C"/>
    <w:rsid w:val="00865BA0"/>
    <w:rsid w:val="00865C52"/>
    <w:rsid w:val="00865C5C"/>
    <w:rsid w:val="00865CF7"/>
    <w:rsid w:val="00865F38"/>
    <w:rsid w:val="008661BF"/>
    <w:rsid w:val="008662D0"/>
    <w:rsid w:val="008663EC"/>
    <w:rsid w:val="0086640C"/>
    <w:rsid w:val="008664DB"/>
    <w:rsid w:val="008665F4"/>
    <w:rsid w:val="00866686"/>
    <w:rsid w:val="00866780"/>
    <w:rsid w:val="00866E5D"/>
    <w:rsid w:val="00867231"/>
    <w:rsid w:val="008675A9"/>
    <w:rsid w:val="008675F0"/>
    <w:rsid w:val="00867670"/>
    <w:rsid w:val="00867781"/>
    <w:rsid w:val="00867866"/>
    <w:rsid w:val="00867B29"/>
    <w:rsid w:val="00867BAA"/>
    <w:rsid w:val="00867C0A"/>
    <w:rsid w:val="0087007E"/>
    <w:rsid w:val="0087019F"/>
    <w:rsid w:val="008702C6"/>
    <w:rsid w:val="0087031A"/>
    <w:rsid w:val="00870462"/>
    <w:rsid w:val="00870702"/>
    <w:rsid w:val="00870766"/>
    <w:rsid w:val="008708B4"/>
    <w:rsid w:val="00870B4C"/>
    <w:rsid w:val="00870B99"/>
    <w:rsid w:val="00870D09"/>
    <w:rsid w:val="00870E75"/>
    <w:rsid w:val="00871330"/>
    <w:rsid w:val="008713FF"/>
    <w:rsid w:val="0087144A"/>
    <w:rsid w:val="00871612"/>
    <w:rsid w:val="0087198C"/>
    <w:rsid w:val="00871A0D"/>
    <w:rsid w:val="00871A5C"/>
    <w:rsid w:val="00871ACD"/>
    <w:rsid w:val="00871C6E"/>
    <w:rsid w:val="00871F1B"/>
    <w:rsid w:val="0087211B"/>
    <w:rsid w:val="0087237A"/>
    <w:rsid w:val="0087237D"/>
    <w:rsid w:val="008724C4"/>
    <w:rsid w:val="00872519"/>
    <w:rsid w:val="00872594"/>
    <w:rsid w:val="008726BC"/>
    <w:rsid w:val="0087274B"/>
    <w:rsid w:val="008727F6"/>
    <w:rsid w:val="00872906"/>
    <w:rsid w:val="00872AAA"/>
    <w:rsid w:val="0087302D"/>
    <w:rsid w:val="00873057"/>
    <w:rsid w:val="00873091"/>
    <w:rsid w:val="00873316"/>
    <w:rsid w:val="00873462"/>
    <w:rsid w:val="008736C5"/>
    <w:rsid w:val="0087380D"/>
    <w:rsid w:val="00873B45"/>
    <w:rsid w:val="00873BD4"/>
    <w:rsid w:val="00873D4D"/>
    <w:rsid w:val="00873D61"/>
    <w:rsid w:val="00873DE7"/>
    <w:rsid w:val="00873FA2"/>
    <w:rsid w:val="0087406B"/>
    <w:rsid w:val="008740FB"/>
    <w:rsid w:val="00874230"/>
    <w:rsid w:val="008743A2"/>
    <w:rsid w:val="008743C5"/>
    <w:rsid w:val="00874400"/>
    <w:rsid w:val="008744ED"/>
    <w:rsid w:val="008747F9"/>
    <w:rsid w:val="00874A83"/>
    <w:rsid w:val="008753B5"/>
    <w:rsid w:val="008753F1"/>
    <w:rsid w:val="00875531"/>
    <w:rsid w:val="0087557D"/>
    <w:rsid w:val="0087581F"/>
    <w:rsid w:val="008759E6"/>
    <w:rsid w:val="008759F3"/>
    <w:rsid w:val="00875AE3"/>
    <w:rsid w:val="00875B44"/>
    <w:rsid w:val="00875F51"/>
    <w:rsid w:val="00875F55"/>
    <w:rsid w:val="0087643D"/>
    <w:rsid w:val="00876469"/>
    <w:rsid w:val="008768D8"/>
    <w:rsid w:val="00876A96"/>
    <w:rsid w:val="00876B27"/>
    <w:rsid w:val="00876C47"/>
    <w:rsid w:val="00876F63"/>
    <w:rsid w:val="008771FF"/>
    <w:rsid w:val="00877201"/>
    <w:rsid w:val="0087722A"/>
    <w:rsid w:val="00877361"/>
    <w:rsid w:val="0087748D"/>
    <w:rsid w:val="0087784D"/>
    <w:rsid w:val="0087785B"/>
    <w:rsid w:val="00877865"/>
    <w:rsid w:val="00877917"/>
    <w:rsid w:val="00877A78"/>
    <w:rsid w:val="00877BB1"/>
    <w:rsid w:val="00877BF2"/>
    <w:rsid w:val="00877D9B"/>
    <w:rsid w:val="00877E36"/>
    <w:rsid w:val="00877F99"/>
    <w:rsid w:val="008802FD"/>
    <w:rsid w:val="00880300"/>
    <w:rsid w:val="00880B11"/>
    <w:rsid w:val="00880B30"/>
    <w:rsid w:val="00880D0B"/>
    <w:rsid w:val="00880E10"/>
    <w:rsid w:val="008812FE"/>
    <w:rsid w:val="00881338"/>
    <w:rsid w:val="008814FD"/>
    <w:rsid w:val="008818AA"/>
    <w:rsid w:val="008819A7"/>
    <w:rsid w:val="00881BD6"/>
    <w:rsid w:val="00881F0D"/>
    <w:rsid w:val="00881FFB"/>
    <w:rsid w:val="008820E3"/>
    <w:rsid w:val="00882142"/>
    <w:rsid w:val="0088246A"/>
    <w:rsid w:val="008824EE"/>
    <w:rsid w:val="00882583"/>
    <w:rsid w:val="0088258D"/>
    <w:rsid w:val="00882646"/>
    <w:rsid w:val="0088282A"/>
    <w:rsid w:val="0088284C"/>
    <w:rsid w:val="0088292E"/>
    <w:rsid w:val="00882A85"/>
    <w:rsid w:val="00882B8B"/>
    <w:rsid w:val="00882BAE"/>
    <w:rsid w:val="00882C48"/>
    <w:rsid w:val="00882C6F"/>
    <w:rsid w:val="00882D73"/>
    <w:rsid w:val="00882E0F"/>
    <w:rsid w:val="00883000"/>
    <w:rsid w:val="00883174"/>
    <w:rsid w:val="00883524"/>
    <w:rsid w:val="0088364C"/>
    <w:rsid w:val="00883681"/>
    <w:rsid w:val="0088370C"/>
    <w:rsid w:val="0088379B"/>
    <w:rsid w:val="008837D4"/>
    <w:rsid w:val="0088387E"/>
    <w:rsid w:val="008838DD"/>
    <w:rsid w:val="0088394A"/>
    <w:rsid w:val="00883EB0"/>
    <w:rsid w:val="00883F75"/>
    <w:rsid w:val="00884057"/>
    <w:rsid w:val="00884281"/>
    <w:rsid w:val="00884357"/>
    <w:rsid w:val="00884822"/>
    <w:rsid w:val="00884866"/>
    <w:rsid w:val="0088494B"/>
    <w:rsid w:val="008849DC"/>
    <w:rsid w:val="008849EA"/>
    <w:rsid w:val="00884A1F"/>
    <w:rsid w:val="00884AE1"/>
    <w:rsid w:val="00884CB1"/>
    <w:rsid w:val="00884DBD"/>
    <w:rsid w:val="00884F02"/>
    <w:rsid w:val="008850F9"/>
    <w:rsid w:val="00885424"/>
    <w:rsid w:val="0088552E"/>
    <w:rsid w:val="0088564B"/>
    <w:rsid w:val="0088570F"/>
    <w:rsid w:val="00885AD1"/>
    <w:rsid w:val="00885BAA"/>
    <w:rsid w:val="00885C10"/>
    <w:rsid w:val="00885D54"/>
    <w:rsid w:val="00885E5B"/>
    <w:rsid w:val="00885F69"/>
    <w:rsid w:val="00886053"/>
    <w:rsid w:val="0088609E"/>
    <w:rsid w:val="008861FC"/>
    <w:rsid w:val="00886325"/>
    <w:rsid w:val="00886328"/>
    <w:rsid w:val="008865EC"/>
    <w:rsid w:val="0088661F"/>
    <w:rsid w:val="00886693"/>
    <w:rsid w:val="008866E5"/>
    <w:rsid w:val="00886765"/>
    <w:rsid w:val="00886780"/>
    <w:rsid w:val="00886878"/>
    <w:rsid w:val="0088696E"/>
    <w:rsid w:val="00886977"/>
    <w:rsid w:val="00886C07"/>
    <w:rsid w:val="00886CB1"/>
    <w:rsid w:val="00886CDC"/>
    <w:rsid w:val="00886D2A"/>
    <w:rsid w:val="00887353"/>
    <w:rsid w:val="008873D7"/>
    <w:rsid w:val="00887585"/>
    <w:rsid w:val="008875A4"/>
    <w:rsid w:val="0088791F"/>
    <w:rsid w:val="00887A2B"/>
    <w:rsid w:val="00887A45"/>
    <w:rsid w:val="00887D14"/>
    <w:rsid w:val="00887F20"/>
    <w:rsid w:val="00887F58"/>
    <w:rsid w:val="00890138"/>
    <w:rsid w:val="00890414"/>
    <w:rsid w:val="0089062B"/>
    <w:rsid w:val="008906A6"/>
    <w:rsid w:val="0089076F"/>
    <w:rsid w:val="008909A1"/>
    <w:rsid w:val="008909AD"/>
    <w:rsid w:val="00890BCE"/>
    <w:rsid w:val="00890DEF"/>
    <w:rsid w:val="00890F22"/>
    <w:rsid w:val="00891232"/>
    <w:rsid w:val="00891379"/>
    <w:rsid w:val="00891A05"/>
    <w:rsid w:val="00891A60"/>
    <w:rsid w:val="00891BF7"/>
    <w:rsid w:val="00891CC2"/>
    <w:rsid w:val="0089236D"/>
    <w:rsid w:val="0089244B"/>
    <w:rsid w:val="008924F3"/>
    <w:rsid w:val="0089262C"/>
    <w:rsid w:val="0089280F"/>
    <w:rsid w:val="008928F9"/>
    <w:rsid w:val="00892D38"/>
    <w:rsid w:val="00892E91"/>
    <w:rsid w:val="008931AE"/>
    <w:rsid w:val="0089321D"/>
    <w:rsid w:val="008933AB"/>
    <w:rsid w:val="00893570"/>
    <w:rsid w:val="008937E4"/>
    <w:rsid w:val="00893937"/>
    <w:rsid w:val="00893A21"/>
    <w:rsid w:val="00893B88"/>
    <w:rsid w:val="00893BDE"/>
    <w:rsid w:val="00893C09"/>
    <w:rsid w:val="00893DED"/>
    <w:rsid w:val="008942B4"/>
    <w:rsid w:val="008942D5"/>
    <w:rsid w:val="008943F2"/>
    <w:rsid w:val="008945CF"/>
    <w:rsid w:val="00894637"/>
    <w:rsid w:val="008946A7"/>
    <w:rsid w:val="008947D0"/>
    <w:rsid w:val="00894825"/>
    <w:rsid w:val="00894874"/>
    <w:rsid w:val="00894AB6"/>
    <w:rsid w:val="00894CD8"/>
    <w:rsid w:val="00894E2F"/>
    <w:rsid w:val="00895463"/>
    <w:rsid w:val="00895465"/>
    <w:rsid w:val="0089547F"/>
    <w:rsid w:val="00895553"/>
    <w:rsid w:val="00895604"/>
    <w:rsid w:val="008956D5"/>
    <w:rsid w:val="00895768"/>
    <w:rsid w:val="00895781"/>
    <w:rsid w:val="008958CC"/>
    <w:rsid w:val="00895C10"/>
    <w:rsid w:val="00895C96"/>
    <w:rsid w:val="00895F3C"/>
    <w:rsid w:val="008966DC"/>
    <w:rsid w:val="00896726"/>
    <w:rsid w:val="0089672D"/>
    <w:rsid w:val="008967B2"/>
    <w:rsid w:val="0089693F"/>
    <w:rsid w:val="0089696C"/>
    <w:rsid w:val="00896A14"/>
    <w:rsid w:val="00896A99"/>
    <w:rsid w:val="00896B62"/>
    <w:rsid w:val="00897050"/>
    <w:rsid w:val="008970A5"/>
    <w:rsid w:val="00897121"/>
    <w:rsid w:val="0089735B"/>
    <w:rsid w:val="0089744C"/>
    <w:rsid w:val="0089745F"/>
    <w:rsid w:val="008976CC"/>
    <w:rsid w:val="00897A3C"/>
    <w:rsid w:val="00897A86"/>
    <w:rsid w:val="00897B25"/>
    <w:rsid w:val="00897B33"/>
    <w:rsid w:val="00897CD5"/>
    <w:rsid w:val="00897E96"/>
    <w:rsid w:val="00897EB2"/>
    <w:rsid w:val="008A0086"/>
    <w:rsid w:val="008A0092"/>
    <w:rsid w:val="008A013C"/>
    <w:rsid w:val="008A01B9"/>
    <w:rsid w:val="008A06BC"/>
    <w:rsid w:val="008A0875"/>
    <w:rsid w:val="008A0A1D"/>
    <w:rsid w:val="008A0AED"/>
    <w:rsid w:val="008A0F96"/>
    <w:rsid w:val="008A110B"/>
    <w:rsid w:val="008A118B"/>
    <w:rsid w:val="008A1453"/>
    <w:rsid w:val="008A19EF"/>
    <w:rsid w:val="008A1D37"/>
    <w:rsid w:val="008A1DF3"/>
    <w:rsid w:val="008A1E67"/>
    <w:rsid w:val="008A1FB3"/>
    <w:rsid w:val="008A1FE6"/>
    <w:rsid w:val="008A2008"/>
    <w:rsid w:val="008A20C5"/>
    <w:rsid w:val="008A216A"/>
    <w:rsid w:val="008A2364"/>
    <w:rsid w:val="008A2374"/>
    <w:rsid w:val="008A24FF"/>
    <w:rsid w:val="008A2919"/>
    <w:rsid w:val="008A296A"/>
    <w:rsid w:val="008A2A9F"/>
    <w:rsid w:val="008A2B4F"/>
    <w:rsid w:val="008A2C2E"/>
    <w:rsid w:val="008A2DDC"/>
    <w:rsid w:val="008A2E6A"/>
    <w:rsid w:val="008A30D7"/>
    <w:rsid w:val="008A3143"/>
    <w:rsid w:val="008A31A8"/>
    <w:rsid w:val="008A31E3"/>
    <w:rsid w:val="008A3714"/>
    <w:rsid w:val="008A3796"/>
    <w:rsid w:val="008A385A"/>
    <w:rsid w:val="008A3EE2"/>
    <w:rsid w:val="008A3F28"/>
    <w:rsid w:val="008A3FD6"/>
    <w:rsid w:val="008A437E"/>
    <w:rsid w:val="008A4B41"/>
    <w:rsid w:val="008A4C13"/>
    <w:rsid w:val="008A50F5"/>
    <w:rsid w:val="008A5463"/>
    <w:rsid w:val="008A574A"/>
    <w:rsid w:val="008A58E8"/>
    <w:rsid w:val="008A58EA"/>
    <w:rsid w:val="008A5BDA"/>
    <w:rsid w:val="008A5D1D"/>
    <w:rsid w:val="008A5FC2"/>
    <w:rsid w:val="008A607F"/>
    <w:rsid w:val="008A6370"/>
    <w:rsid w:val="008A63F1"/>
    <w:rsid w:val="008A6414"/>
    <w:rsid w:val="008A6446"/>
    <w:rsid w:val="008A6543"/>
    <w:rsid w:val="008A6687"/>
    <w:rsid w:val="008A67EA"/>
    <w:rsid w:val="008A691D"/>
    <w:rsid w:val="008A6CAE"/>
    <w:rsid w:val="008A6ED1"/>
    <w:rsid w:val="008A6F16"/>
    <w:rsid w:val="008A6F19"/>
    <w:rsid w:val="008A6F1A"/>
    <w:rsid w:val="008A7040"/>
    <w:rsid w:val="008A70B9"/>
    <w:rsid w:val="008A70C2"/>
    <w:rsid w:val="008A7163"/>
    <w:rsid w:val="008A730F"/>
    <w:rsid w:val="008A74B2"/>
    <w:rsid w:val="008A74EF"/>
    <w:rsid w:val="008A7711"/>
    <w:rsid w:val="008A776C"/>
    <w:rsid w:val="008A788F"/>
    <w:rsid w:val="008A7C9F"/>
    <w:rsid w:val="008A7CDA"/>
    <w:rsid w:val="008A7E07"/>
    <w:rsid w:val="008A7E9E"/>
    <w:rsid w:val="008A7EA2"/>
    <w:rsid w:val="008A7EDB"/>
    <w:rsid w:val="008B0409"/>
    <w:rsid w:val="008B0689"/>
    <w:rsid w:val="008B07DA"/>
    <w:rsid w:val="008B0A16"/>
    <w:rsid w:val="008B0BB0"/>
    <w:rsid w:val="008B0D81"/>
    <w:rsid w:val="008B0DA4"/>
    <w:rsid w:val="008B0F18"/>
    <w:rsid w:val="008B1264"/>
    <w:rsid w:val="008B12D6"/>
    <w:rsid w:val="008B1668"/>
    <w:rsid w:val="008B16A7"/>
    <w:rsid w:val="008B16D3"/>
    <w:rsid w:val="008B1758"/>
    <w:rsid w:val="008B188F"/>
    <w:rsid w:val="008B18C2"/>
    <w:rsid w:val="008B1AD1"/>
    <w:rsid w:val="008B1B43"/>
    <w:rsid w:val="008B1C86"/>
    <w:rsid w:val="008B1E6C"/>
    <w:rsid w:val="008B1EA3"/>
    <w:rsid w:val="008B1EC8"/>
    <w:rsid w:val="008B1F4D"/>
    <w:rsid w:val="008B21B9"/>
    <w:rsid w:val="008B2296"/>
    <w:rsid w:val="008B22DB"/>
    <w:rsid w:val="008B22EA"/>
    <w:rsid w:val="008B2307"/>
    <w:rsid w:val="008B23C7"/>
    <w:rsid w:val="008B280E"/>
    <w:rsid w:val="008B2944"/>
    <w:rsid w:val="008B29FF"/>
    <w:rsid w:val="008B2ADF"/>
    <w:rsid w:val="008B2D04"/>
    <w:rsid w:val="008B2D60"/>
    <w:rsid w:val="008B2F68"/>
    <w:rsid w:val="008B311F"/>
    <w:rsid w:val="008B31F3"/>
    <w:rsid w:val="008B31FC"/>
    <w:rsid w:val="008B32D6"/>
    <w:rsid w:val="008B348A"/>
    <w:rsid w:val="008B35CE"/>
    <w:rsid w:val="008B3A7B"/>
    <w:rsid w:val="008B3C63"/>
    <w:rsid w:val="008B3EE8"/>
    <w:rsid w:val="008B40DF"/>
    <w:rsid w:val="008B426C"/>
    <w:rsid w:val="008B4296"/>
    <w:rsid w:val="008B4313"/>
    <w:rsid w:val="008B4378"/>
    <w:rsid w:val="008B442F"/>
    <w:rsid w:val="008B453D"/>
    <w:rsid w:val="008B463F"/>
    <w:rsid w:val="008B47F9"/>
    <w:rsid w:val="008B49FD"/>
    <w:rsid w:val="008B4D49"/>
    <w:rsid w:val="008B4D54"/>
    <w:rsid w:val="008B5006"/>
    <w:rsid w:val="008B51DB"/>
    <w:rsid w:val="008B5301"/>
    <w:rsid w:val="008B53A7"/>
    <w:rsid w:val="008B56D8"/>
    <w:rsid w:val="008B5923"/>
    <w:rsid w:val="008B5B46"/>
    <w:rsid w:val="008B5C23"/>
    <w:rsid w:val="008B5C59"/>
    <w:rsid w:val="008B60CB"/>
    <w:rsid w:val="008B6216"/>
    <w:rsid w:val="008B630F"/>
    <w:rsid w:val="008B6355"/>
    <w:rsid w:val="008B640E"/>
    <w:rsid w:val="008B6662"/>
    <w:rsid w:val="008B6858"/>
    <w:rsid w:val="008B6915"/>
    <w:rsid w:val="008B69EF"/>
    <w:rsid w:val="008B6D94"/>
    <w:rsid w:val="008B6DAE"/>
    <w:rsid w:val="008B6EB6"/>
    <w:rsid w:val="008B7057"/>
    <w:rsid w:val="008B70A9"/>
    <w:rsid w:val="008B7102"/>
    <w:rsid w:val="008B7507"/>
    <w:rsid w:val="008B762E"/>
    <w:rsid w:val="008B7680"/>
    <w:rsid w:val="008B76F0"/>
    <w:rsid w:val="008B78E3"/>
    <w:rsid w:val="008B7A2E"/>
    <w:rsid w:val="008B7A41"/>
    <w:rsid w:val="008B7C77"/>
    <w:rsid w:val="008B7E79"/>
    <w:rsid w:val="008B7FE4"/>
    <w:rsid w:val="008C001A"/>
    <w:rsid w:val="008C0020"/>
    <w:rsid w:val="008C01D3"/>
    <w:rsid w:val="008C036D"/>
    <w:rsid w:val="008C042E"/>
    <w:rsid w:val="008C0593"/>
    <w:rsid w:val="008C07F0"/>
    <w:rsid w:val="008C0AC2"/>
    <w:rsid w:val="008C0B9E"/>
    <w:rsid w:val="008C0C0F"/>
    <w:rsid w:val="008C116B"/>
    <w:rsid w:val="008C1290"/>
    <w:rsid w:val="008C1331"/>
    <w:rsid w:val="008C1649"/>
    <w:rsid w:val="008C16D9"/>
    <w:rsid w:val="008C1895"/>
    <w:rsid w:val="008C19EE"/>
    <w:rsid w:val="008C19FF"/>
    <w:rsid w:val="008C1B94"/>
    <w:rsid w:val="008C1D33"/>
    <w:rsid w:val="008C1D3E"/>
    <w:rsid w:val="008C1F6F"/>
    <w:rsid w:val="008C2327"/>
    <w:rsid w:val="008C235A"/>
    <w:rsid w:val="008C25AC"/>
    <w:rsid w:val="008C275A"/>
    <w:rsid w:val="008C2782"/>
    <w:rsid w:val="008C2805"/>
    <w:rsid w:val="008C29F9"/>
    <w:rsid w:val="008C2A68"/>
    <w:rsid w:val="008C2A86"/>
    <w:rsid w:val="008C2A98"/>
    <w:rsid w:val="008C2C1B"/>
    <w:rsid w:val="008C2C56"/>
    <w:rsid w:val="008C2E23"/>
    <w:rsid w:val="008C2ED3"/>
    <w:rsid w:val="008C3449"/>
    <w:rsid w:val="008C359D"/>
    <w:rsid w:val="008C35FF"/>
    <w:rsid w:val="008C366C"/>
    <w:rsid w:val="008C3725"/>
    <w:rsid w:val="008C37F8"/>
    <w:rsid w:val="008C392A"/>
    <w:rsid w:val="008C399D"/>
    <w:rsid w:val="008C3A0C"/>
    <w:rsid w:val="008C411D"/>
    <w:rsid w:val="008C4151"/>
    <w:rsid w:val="008C44CE"/>
    <w:rsid w:val="008C4530"/>
    <w:rsid w:val="008C453C"/>
    <w:rsid w:val="008C4751"/>
    <w:rsid w:val="008C4A3D"/>
    <w:rsid w:val="008C4A81"/>
    <w:rsid w:val="008C4C67"/>
    <w:rsid w:val="008C5288"/>
    <w:rsid w:val="008C5703"/>
    <w:rsid w:val="008C5721"/>
    <w:rsid w:val="008C590D"/>
    <w:rsid w:val="008C593A"/>
    <w:rsid w:val="008C5ADC"/>
    <w:rsid w:val="008C5B04"/>
    <w:rsid w:val="008C5B4F"/>
    <w:rsid w:val="008C5D0A"/>
    <w:rsid w:val="008C5D77"/>
    <w:rsid w:val="008C5ECC"/>
    <w:rsid w:val="008C6005"/>
    <w:rsid w:val="008C6009"/>
    <w:rsid w:val="008C61AD"/>
    <w:rsid w:val="008C62B9"/>
    <w:rsid w:val="008C63DE"/>
    <w:rsid w:val="008C64FB"/>
    <w:rsid w:val="008C6619"/>
    <w:rsid w:val="008C68A6"/>
    <w:rsid w:val="008C6901"/>
    <w:rsid w:val="008C6968"/>
    <w:rsid w:val="008C6C6C"/>
    <w:rsid w:val="008C6D5F"/>
    <w:rsid w:val="008C6E4D"/>
    <w:rsid w:val="008C6ED1"/>
    <w:rsid w:val="008C79E8"/>
    <w:rsid w:val="008C7A64"/>
    <w:rsid w:val="008C7B6C"/>
    <w:rsid w:val="008C7DC0"/>
    <w:rsid w:val="008C7F38"/>
    <w:rsid w:val="008C7F88"/>
    <w:rsid w:val="008D0104"/>
    <w:rsid w:val="008D06AC"/>
    <w:rsid w:val="008D07EA"/>
    <w:rsid w:val="008D088C"/>
    <w:rsid w:val="008D0993"/>
    <w:rsid w:val="008D09B2"/>
    <w:rsid w:val="008D09F9"/>
    <w:rsid w:val="008D0C08"/>
    <w:rsid w:val="008D0C7D"/>
    <w:rsid w:val="008D0CF1"/>
    <w:rsid w:val="008D0CFF"/>
    <w:rsid w:val="008D0E2F"/>
    <w:rsid w:val="008D0E73"/>
    <w:rsid w:val="008D0EC9"/>
    <w:rsid w:val="008D1091"/>
    <w:rsid w:val="008D1447"/>
    <w:rsid w:val="008D1479"/>
    <w:rsid w:val="008D1689"/>
    <w:rsid w:val="008D1812"/>
    <w:rsid w:val="008D1B35"/>
    <w:rsid w:val="008D1EA9"/>
    <w:rsid w:val="008D2652"/>
    <w:rsid w:val="008D2929"/>
    <w:rsid w:val="008D2AFD"/>
    <w:rsid w:val="008D2B54"/>
    <w:rsid w:val="008D2B9D"/>
    <w:rsid w:val="008D2E5C"/>
    <w:rsid w:val="008D2EEC"/>
    <w:rsid w:val="008D2FAB"/>
    <w:rsid w:val="008D30C7"/>
    <w:rsid w:val="008D34DD"/>
    <w:rsid w:val="008D3607"/>
    <w:rsid w:val="008D36FD"/>
    <w:rsid w:val="008D389A"/>
    <w:rsid w:val="008D3CF3"/>
    <w:rsid w:val="008D3F61"/>
    <w:rsid w:val="008D3FD4"/>
    <w:rsid w:val="008D4000"/>
    <w:rsid w:val="008D4132"/>
    <w:rsid w:val="008D4275"/>
    <w:rsid w:val="008D44E3"/>
    <w:rsid w:val="008D4797"/>
    <w:rsid w:val="008D4804"/>
    <w:rsid w:val="008D4C16"/>
    <w:rsid w:val="008D4D90"/>
    <w:rsid w:val="008D4F0E"/>
    <w:rsid w:val="008D4F4F"/>
    <w:rsid w:val="008D4F79"/>
    <w:rsid w:val="008D5054"/>
    <w:rsid w:val="008D50FA"/>
    <w:rsid w:val="008D512C"/>
    <w:rsid w:val="008D5208"/>
    <w:rsid w:val="008D5406"/>
    <w:rsid w:val="008D55AB"/>
    <w:rsid w:val="008D59DA"/>
    <w:rsid w:val="008D5A69"/>
    <w:rsid w:val="008D5CEA"/>
    <w:rsid w:val="008D5DF0"/>
    <w:rsid w:val="008D60F6"/>
    <w:rsid w:val="008D634F"/>
    <w:rsid w:val="008D63CA"/>
    <w:rsid w:val="008D6854"/>
    <w:rsid w:val="008D69C0"/>
    <w:rsid w:val="008D6BC2"/>
    <w:rsid w:val="008D6BCC"/>
    <w:rsid w:val="008D6FDD"/>
    <w:rsid w:val="008D725B"/>
    <w:rsid w:val="008D73A9"/>
    <w:rsid w:val="008D73E9"/>
    <w:rsid w:val="008D7872"/>
    <w:rsid w:val="008D78F4"/>
    <w:rsid w:val="008D7A6C"/>
    <w:rsid w:val="008D7BF7"/>
    <w:rsid w:val="008D7C6E"/>
    <w:rsid w:val="008D7D43"/>
    <w:rsid w:val="008E028B"/>
    <w:rsid w:val="008E03B3"/>
    <w:rsid w:val="008E0984"/>
    <w:rsid w:val="008E0BEA"/>
    <w:rsid w:val="008E0CA2"/>
    <w:rsid w:val="008E0DF8"/>
    <w:rsid w:val="008E0E9F"/>
    <w:rsid w:val="008E12C5"/>
    <w:rsid w:val="008E141A"/>
    <w:rsid w:val="008E1476"/>
    <w:rsid w:val="008E1659"/>
    <w:rsid w:val="008E18E7"/>
    <w:rsid w:val="008E1FE9"/>
    <w:rsid w:val="008E206C"/>
    <w:rsid w:val="008E2273"/>
    <w:rsid w:val="008E2358"/>
    <w:rsid w:val="008E24C5"/>
    <w:rsid w:val="008E2578"/>
    <w:rsid w:val="008E265F"/>
    <w:rsid w:val="008E292D"/>
    <w:rsid w:val="008E2F91"/>
    <w:rsid w:val="008E3018"/>
    <w:rsid w:val="008E30ED"/>
    <w:rsid w:val="008E329D"/>
    <w:rsid w:val="008E34C1"/>
    <w:rsid w:val="008E34E0"/>
    <w:rsid w:val="008E354F"/>
    <w:rsid w:val="008E3885"/>
    <w:rsid w:val="008E3AD8"/>
    <w:rsid w:val="008E3C1F"/>
    <w:rsid w:val="008E3E59"/>
    <w:rsid w:val="008E407D"/>
    <w:rsid w:val="008E44F3"/>
    <w:rsid w:val="008E45B4"/>
    <w:rsid w:val="008E46F6"/>
    <w:rsid w:val="008E4990"/>
    <w:rsid w:val="008E4ADB"/>
    <w:rsid w:val="008E4CE4"/>
    <w:rsid w:val="008E4CE8"/>
    <w:rsid w:val="008E4D42"/>
    <w:rsid w:val="008E4D76"/>
    <w:rsid w:val="008E52B7"/>
    <w:rsid w:val="008E52D2"/>
    <w:rsid w:val="008E52D4"/>
    <w:rsid w:val="008E5362"/>
    <w:rsid w:val="008E53B8"/>
    <w:rsid w:val="008E5526"/>
    <w:rsid w:val="008E602C"/>
    <w:rsid w:val="008E653C"/>
    <w:rsid w:val="008E680D"/>
    <w:rsid w:val="008E68DB"/>
    <w:rsid w:val="008E6A7E"/>
    <w:rsid w:val="008E6E52"/>
    <w:rsid w:val="008E7364"/>
    <w:rsid w:val="008E73E7"/>
    <w:rsid w:val="008E741F"/>
    <w:rsid w:val="008E7457"/>
    <w:rsid w:val="008E75C2"/>
    <w:rsid w:val="008E76F2"/>
    <w:rsid w:val="008E77F7"/>
    <w:rsid w:val="008E7821"/>
    <w:rsid w:val="008E78BF"/>
    <w:rsid w:val="008E7AF5"/>
    <w:rsid w:val="008E7F98"/>
    <w:rsid w:val="008F009F"/>
    <w:rsid w:val="008F0233"/>
    <w:rsid w:val="008F02D7"/>
    <w:rsid w:val="008F054A"/>
    <w:rsid w:val="008F05CE"/>
    <w:rsid w:val="008F0659"/>
    <w:rsid w:val="008F075A"/>
    <w:rsid w:val="008F0849"/>
    <w:rsid w:val="008F0A29"/>
    <w:rsid w:val="008F0DA7"/>
    <w:rsid w:val="008F127A"/>
    <w:rsid w:val="008F12F0"/>
    <w:rsid w:val="008F1382"/>
    <w:rsid w:val="008F1B20"/>
    <w:rsid w:val="008F1B46"/>
    <w:rsid w:val="008F1CE5"/>
    <w:rsid w:val="008F1D1A"/>
    <w:rsid w:val="008F1E25"/>
    <w:rsid w:val="008F1E5D"/>
    <w:rsid w:val="008F1F3C"/>
    <w:rsid w:val="008F2490"/>
    <w:rsid w:val="008F2647"/>
    <w:rsid w:val="008F2700"/>
    <w:rsid w:val="008F27A1"/>
    <w:rsid w:val="008F288E"/>
    <w:rsid w:val="008F2988"/>
    <w:rsid w:val="008F29EA"/>
    <w:rsid w:val="008F2E3E"/>
    <w:rsid w:val="008F2E8D"/>
    <w:rsid w:val="008F2EBF"/>
    <w:rsid w:val="008F2FBD"/>
    <w:rsid w:val="008F31A4"/>
    <w:rsid w:val="008F32D6"/>
    <w:rsid w:val="008F35A8"/>
    <w:rsid w:val="008F375E"/>
    <w:rsid w:val="008F37DE"/>
    <w:rsid w:val="008F3819"/>
    <w:rsid w:val="008F384D"/>
    <w:rsid w:val="008F3C15"/>
    <w:rsid w:val="008F45F7"/>
    <w:rsid w:val="008F4625"/>
    <w:rsid w:val="008F46ED"/>
    <w:rsid w:val="008F493F"/>
    <w:rsid w:val="008F4E30"/>
    <w:rsid w:val="008F545A"/>
    <w:rsid w:val="008F588E"/>
    <w:rsid w:val="008F59BE"/>
    <w:rsid w:val="008F5C9B"/>
    <w:rsid w:val="008F5D9F"/>
    <w:rsid w:val="008F5E6B"/>
    <w:rsid w:val="008F63DC"/>
    <w:rsid w:val="008F6492"/>
    <w:rsid w:val="008F6541"/>
    <w:rsid w:val="008F65FF"/>
    <w:rsid w:val="008F6635"/>
    <w:rsid w:val="008F69B5"/>
    <w:rsid w:val="008F6D54"/>
    <w:rsid w:val="008F6D7A"/>
    <w:rsid w:val="008F6D88"/>
    <w:rsid w:val="008F70AE"/>
    <w:rsid w:val="008F70FF"/>
    <w:rsid w:val="008F7521"/>
    <w:rsid w:val="008F753D"/>
    <w:rsid w:val="008F7A01"/>
    <w:rsid w:val="008F7A82"/>
    <w:rsid w:val="008F7AB2"/>
    <w:rsid w:val="008F7B81"/>
    <w:rsid w:val="008F7D07"/>
    <w:rsid w:val="008F7EB2"/>
    <w:rsid w:val="008F7FEB"/>
    <w:rsid w:val="008F7FEE"/>
    <w:rsid w:val="00900713"/>
    <w:rsid w:val="00900765"/>
    <w:rsid w:val="00900D04"/>
    <w:rsid w:val="009010FA"/>
    <w:rsid w:val="00901251"/>
    <w:rsid w:val="00901385"/>
    <w:rsid w:val="00901423"/>
    <w:rsid w:val="009014E4"/>
    <w:rsid w:val="0090166B"/>
    <w:rsid w:val="0090168D"/>
    <w:rsid w:val="00901834"/>
    <w:rsid w:val="0090188E"/>
    <w:rsid w:val="009019E9"/>
    <w:rsid w:val="00901A73"/>
    <w:rsid w:val="00901CE1"/>
    <w:rsid w:val="00901D0A"/>
    <w:rsid w:val="00901ED3"/>
    <w:rsid w:val="00901F00"/>
    <w:rsid w:val="00901F71"/>
    <w:rsid w:val="00902142"/>
    <w:rsid w:val="009021EB"/>
    <w:rsid w:val="00902607"/>
    <w:rsid w:val="00902714"/>
    <w:rsid w:val="00902748"/>
    <w:rsid w:val="00902B1F"/>
    <w:rsid w:val="00902BA1"/>
    <w:rsid w:val="00902CBC"/>
    <w:rsid w:val="00902D75"/>
    <w:rsid w:val="00902E1E"/>
    <w:rsid w:val="00902F0C"/>
    <w:rsid w:val="009031BC"/>
    <w:rsid w:val="00903304"/>
    <w:rsid w:val="009033D4"/>
    <w:rsid w:val="00903756"/>
    <w:rsid w:val="0090377B"/>
    <w:rsid w:val="009037A0"/>
    <w:rsid w:val="009039EA"/>
    <w:rsid w:val="00903E61"/>
    <w:rsid w:val="00903F07"/>
    <w:rsid w:val="00903F08"/>
    <w:rsid w:val="00903F28"/>
    <w:rsid w:val="0090409C"/>
    <w:rsid w:val="009042AF"/>
    <w:rsid w:val="00904399"/>
    <w:rsid w:val="00904638"/>
    <w:rsid w:val="009047C0"/>
    <w:rsid w:val="00904930"/>
    <w:rsid w:val="00904977"/>
    <w:rsid w:val="00904CE4"/>
    <w:rsid w:val="00904D17"/>
    <w:rsid w:val="00904EB7"/>
    <w:rsid w:val="00904F87"/>
    <w:rsid w:val="009050C6"/>
    <w:rsid w:val="009056CE"/>
    <w:rsid w:val="00905A24"/>
    <w:rsid w:val="00905A2D"/>
    <w:rsid w:val="00905B21"/>
    <w:rsid w:val="00905DE4"/>
    <w:rsid w:val="00906006"/>
    <w:rsid w:val="009060DF"/>
    <w:rsid w:val="009062F8"/>
    <w:rsid w:val="00906339"/>
    <w:rsid w:val="009065F7"/>
    <w:rsid w:val="009069ED"/>
    <w:rsid w:val="00906B32"/>
    <w:rsid w:val="00906B33"/>
    <w:rsid w:val="00907361"/>
    <w:rsid w:val="00907385"/>
    <w:rsid w:val="009075A8"/>
    <w:rsid w:val="009078E7"/>
    <w:rsid w:val="0090796C"/>
    <w:rsid w:val="00907CC7"/>
    <w:rsid w:val="00907D5D"/>
    <w:rsid w:val="0091028E"/>
    <w:rsid w:val="009104DF"/>
    <w:rsid w:val="00910739"/>
    <w:rsid w:val="00910A64"/>
    <w:rsid w:val="00910B0B"/>
    <w:rsid w:val="00910B6E"/>
    <w:rsid w:val="00910D53"/>
    <w:rsid w:val="00911038"/>
    <w:rsid w:val="0091109F"/>
    <w:rsid w:val="00911684"/>
    <w:rsid w:val="009116BB"/>
    <w:rsid w:val="009116C4"/>
    <w:rsid w:val="00911819"/>
    <w:rsid w:val="00911882"/>
    <w:rsid w:val="00911CB2"/>
    <w:rsid w:val="00911D21"/>
    <w:rsid w:val="00911D6D"/>
    <w:rsid w:val="00911D82"/>
    <w:rsid w:val="00911D98"/>
    <w:rsid w:val="00911FEB"/>
    <w:rsid w:val="00911FEC"/>
    <w:rsid w:val="00912323"/>
    <w:rsid w:val="00912446"/>
    <w:rsid w:val="00912452"/>
    <w:rsid w:val="009125DC"/>
    <w:rsid w:val="00912631"/>
    <w:rsid w:val="00912B37"/>
    <w:rsid w:val="00912B4A"/>
    <w:rsid w:val="00912B6B"/>
    <w:rsid w:val="00912BDC"/>
    <w:rsid w:val="00912C23"/>
    <w:rsid w:val="00912C45"/>
    <w:rsid w:val="00912EBF"/>
    <w:rsid w:val="00913061"/>
    <w:rsid w:val="0091307D"/>
    <w:rsid w:val="00913477"/>
    <w:rsid w:val="00913639"/>
    <w:rsid w:val="00913704"/>
    <w:rsid w:val="00913989"/>
    <w:rsid w:val="00913E62"/>
    <w:rsid w:val="00914609"/>
    <w:rsid w:val="00914A79"/>
    <w:rsid w:val="00914F65"/>
    <w:rsid w:val="009150B8"/>
    <w:rsid w:val="00915152"/>
    <w:rsid w:val="009151B6"/>
    <w:rsid w:val="009151B7"/>
    <w:rsid w:val="009153CF"/>
    <w:rsid w:val="00915456"/>
    <w:rsid w:val="00915B15"/>
    <w:rsid w:val="00915B4F"/>
    <w:rsid w:val="00915B59"/>
    <w:rsid w:val="00915DCE"/>
    <w:rsid w:val="00915F06"/>
    <w:rsid w:val="0091608A"/>
    <w:rsid w:val="00916272"/>
    <w:rsid w:val="0091644F"/>
    <w:rsid w:val="00916620"/>
    <w:rsid w:val="009167FB"/>
    <w:rsid w:val="00916976"/>
    <w:rsid w:val="00916C83"/>
    <w:rsid w:val="00916C84"/>
    <w:rsid w:val="00916D91"/>
    <w:rsid w:val="00916E3A"/>
    <w:rsid w:val="00916F6C"/>
    <w:rsid w:val="00917173"/>
    <w:rsid w:val="00917B8B"/>
    <w:rsid w:val="00917C85"/>
    <w:rsid w:val="00917CE1"/>
    <w:rsid w:val="00917E0B"/>
    <w:rsid w:val="00917F1A"/>
    <w:rsid w:val="00917F58"/>
    <w:rsid w:val="009202A9"/>
    <w:rsid w:val="00920332"/>
    <w:rsid w:val="009204E7"/>
    <w:rsid w:val="009205A6"/>
    <w:rsid w:val="009206DF"/>
    <w:rsid w:val="00920775"/>
    <w:rsid w:val="00920980"/>
    <w:rsid w:val="00920D97"/>
    <w:rsid w:val="00920D99"/>
    <w:rsid w:val="00920DEB"/>
    <w:rsid w:val="00920EFA"/>
    <w:rsid w:val="00920F21"/>
    <w:rsid w:val="00920F63"/>
    <w:rsid w:val="00921165"/>
    <w:rsid w:val="00921406"/>
    <w:rsid w:val="009217A0"/>
    <w:rsid w:val="00921804"/>
    <w:rsid w:val="009219D0"/>
    <w:rsid w:val="00921A9B"/>
    <w:rsid w:val="00921BC0"/>
    <w:rsid w:val="00921DE2"/>
    <w:rsid w:val="00922044"/>
    <w:rsid w:val="00922093"/>
    <w:rsid w:val="009224EE"/>
    <w:rsid w:val="0092255F"/>
    <w:rsid w:val="00922579"/>
    <w:rsid w:val="00922652"/>
    <w:rsid w:val="009227DF"/>
    <w:rsid w:val="00922A29"/>
    <w:rsid w:val="00922C45"/>
    <w:rsid w:val="00922C9F"/>
    <w:rsid w:val="009232E5"/>
    <w:rsid w:val="00923485"/>
    <w:rsid w:val="00923542"/>
    <w:rsid w:val="00923689"/>
    <w:rsid w:val="009236B1"/>
    <w:rsid w:val="009238AE"/>
    <w:rsid w:val="009238DA"/>
    <w:rsid w:val="009239AF"/>
    <w:rsid w:val="00923C37"/>
    <w:rsid w:val="00923CFA"/>
    <w:rsid w:val="00923E6A"/>
    <w:rsid w:val="00924052"/>
    <w:rsid w:val="00924125"/>
    <w:rsid w:val="00924198"/>
    <w:rsid w:val="00924267"/>
    <w:rsid w:val="00924589"/>
    <w:rsid w:val="009247CE"/>
    <w:rsid w:val="009249BD"/>
    <w:rsid w:val="009249C9"/>
    <w:rsid w:val="00924AE5"/>
    <w:rsid w:val="00924EA9"/>
    <w:rsid w:val="0092507C"/>
    <w:rsid w:val="0092515B"/>
    <w:rsid w:val="0092523A"/>
    <w:rsid w:val="00925298"/>
    <w:rsid w:val="009253E7"/>
    <w:rsid w:val="0092555E"/>
    <w:rsid w:val="0092594C"/>
    <w:rsid w:val="00925B05"/>
    <w:rsid w:val="00925C45"/>
    <w:rsid w:val="00925DE5"/>
    <w:rsid w:val="0092607E"/>
    <w:rsid w:val="00926102"/>
    <w:rsid w:val="009264DA"/>
    <w:rsid w:val="0092683D"/>
    <w:rsid w:val="009269B8"/>
    <w:rsid w:val="009269ED"/>
    <w:rsid w:val="00926C19"/>
    <w:rsid w:val="00926C9C"/>
    <w:rsid w:val="00926CD5"/>
    <w:rsid w:val="00926D9D"/>
    <w:rsid w:val="00927172"/>
    <w:rsid w:val="009273D7"/>
    <w:rsid w:val="009276E4"/>
    <w:rsid w:val="00927788"/>
    <w:rsid w:val="00927848"/>
    <w:rsid w:val="00927BE4"/>
    <w:rsid w:val="00927F57"/>
    <w:rsid w:val="009302AD"/>
    <w:rsid w:val="009302B5"/>
    <w:rsid w:val="00930526"/>
    <w:rsid w:val="00930A3E"/>
    <w:rsid w:val="00930F4E"/>
    <w:rsid w:val="00930F7B"/>
    <w:rsid w:val="0093107C"/>
    <w:rsid w:val="009313D5"/>
    <w:rsid w:val="00931551"/>
    <w:rsid w:val="00931756"/>
    <w:rsid w:val="009318CF"/>
    <w:rsid w:val="00931972"/>
    <w:rsid w:val="00931993"/>
    <w:rsid w:val="009319D8"/>
    <w:rsid w:val="00931A74"/>
    <w:rsid w:val="00931C3F"/>
    <w:rsid w:val="00931D3F"/>
    <w:rsid w:val="00932042"/>
    <w:rsid w:val="00932079"/>
    <w:rsid w:val="009322BC"/>
    <w:rsid w:val="0093232D"/>
    <w:rsid w:val="00932368"/>
    <w:rsid w:val="00932519"/>
    <w:rsid w:val="00932760"/>
    <w:rsid w:val="00932B55"/>
    <w:rsid w:val="0093306A"/>
    <w:rsid w:val="009332BB"/>
    <w:rsid w:val="0093330C"/>
    <w:rsid w:val="0093335A"/>
    <w:rsid w:val="00933401"/>
    <w:rsid w:val="00933A0E"/>
    <w:rsid w:val="00933A4D"/>
    <w:rsid w:val="00933C1D"/>
    <w:rsid w:val="00933CCE"/>
    <w:rsid w:val="0093403A"/>
    <w:rsid w:val="009341C4"/>
    <w:rsid w:val="009344AE"/>
    <w:rsid w:val="00934548"/>
    <w:rsid w:val="00934716"/>
    <w:rsid w:val="00934A07"/>
    <w:rsid w:val="00934AA5"/>
    <w:rsid w:val="00934AEE"/>
    <w:rsid w:val="00934CF9"/>
    <w:rsid w:val="00934FA1"/>
    <w:rsid w:val="00934FDD"/>
    <w:rsid w:val="00935308"/>
    <w:rsid w:val="009354D2"/>
    <w:rsid w:val="00935592"/>
    <w:rsid w:val="0093559B"/>
    <w:rsid w:val="00935A18"/>
    <w:rsid w:val="00935A8A"/>
    <w:rsid w:val="00935C54"/>
    <w:rsid w:val="00935C9E"/>
    <w:rsid w:val="00936226"/>
    <w:rsid w:val="009364CA"/>
    <w:rsid w:val="009364CB"/>
    <w:rsid w:val="0093655C"/>
    <w:rsid w:val="00936652"/>
    <w:rsid w:val="0093697A"/>
    <w:rsid w:val="009369DF"/>
    <w:rsid w:val="009369FE"/>
    <w:rsid w:val="00936A01"/>
    <w:rsid w:val="00937190"/>
    <w:rsid w:val="00937287"/>
    <w:rsid w:val="00937648"/>
    <w:rsid w:val="009376F6"/>
    <w:rsid w:val="00937887"/>
    <w:rsid w:val="00937A1B"/>
    <w:rsid w:val="00937A71"/>
    <w:rsid w:val="00937B60"/>
    <w:rsid w:val="00937C41"/>
    <w:rsid w:val="00937D75"/>
    <w:rsid w:val="00937E74"/>
    <w:rsid w:val="0094004A"/>
    <w:rsid w:val="009400BF"/>
    <w:rsid w:val="0094010D"/>
    <w:rsid w:val="00940201"/>
    <w:rsid w:val="009406DF"/>
    <w:rsid w:val="00940742"/>
    <w:rsid w:val="00940913"/>
    <w:rsid w:val="00940C36"/>
    <w:rsid w:val="0094172D"/>
    <w:rsid w:val="00941836"/>
    <w:rsid w:val="00941E3D"/>
    <w:rsid w:val="00941E4B"/>
    <w:rsid w:val="00941EAA"/>
    <w:rsid w:val="0094211F"/>
    <w:rsid w:val="00942286"/>
    <w:rsid w:val="009423E3"/>
    <w:rsid w:val="009423F0"/>
    <w:rsid w:val="00942481"/>
    <w:rsid w:val="009428F2"/>
    <w:rsid w:val="00942FAE"/>
    <w:rsid w:val="009432B2"/>
    <w:rsid w:val="0094395B"/>
    <w:rsid w:val="00943988"/>
    <w:rsid w:val="00943E23"/>
    <w:rsid w:val="00943F2F"/>
    <w:rsid w:val="00943F9A"/>
    <w:rsid w:val="0094404E"/>
    <w:rsid w:val="00944286"/>
    <w:rsid w:val="00944324"/>
    <w:rsid w:val="0094495B"/>
    <w:rsid w:val="00944A8D"/>
    <w:rsid w:val="00944C63"/>
    <w:rsid w:val="00944CC9"/>
    <w:rsid w:val="00944ED5"/>
    <w:rsid w:val="00944F56"/>
    <w:rsid w:val="009451E3"/>
    <w:rsid w:val="009451E8"/>
    <w:rsid w:val="00945471"/>
    <w:rsid w:val="0094551F"/>
    <w:rsid w:val="0094569B"/>
    <w:rsid w:val="0094591E"/>
    <w:rsid w:val="00945D3E"/>
    <w:rsid w:val="00945EBB"/>
    <w:rsid w:val="00945F4F"/>
    <w:rsid w:val="0094602B"/>
    <w:rsid w:val="00946144"/>
    <w:rsid w:val="0094637E"/>
    <w:rsid w:val="009467BF"/>
    <w:rsid w:val="00946BC4"/>
    <w:rsid w:val="00946F6A"/>
    <w:rsid w:val="00946FC0"/>
    <w:rsid w:val="00947258"/>
    <w:rsid w:val="00947324"/>
    <w:rsid w:val="00947478"/>
    <w:rsid w:val="0094749C"/>
    <w:rsid w:val="009474A5"/>
    <w:rsid w:val="009477F7"/>
    <w:rsid w:val="009479AF"/>
    <w:rsid w:val="009479CA"/>
    <w:rsid w:val="00947B0C"/>
    <w:rsid w:val="00947F76"/>
    <w:rsid w:val="00947FDF"/>
    <w:rsid w:val="00950003"/>
    <w:rsid w:val="00950027"/>
    <w:rsid w:val="009500E0"/>
    <w:rsid w:val="0095011C"/>
    <w:rsid w:val="00950193"/>
    <w:rsid w:val="00950222"/>
    <w:rsid w:val="0095030E"/>
    <w:rsid w:val="00950941"/>
    <w:rsid w:val="00950A8C"/>
    <w:rsid w:val="00950AFA"/>
    <w:rsid w:val="00950B56"/>
    <w:rsid w:val="00950D13"/>
    <w:rsid w:val="00950F27"/>
    <w:rsid w:val="00951082"/>
    <w:rsid w:val="009510F6"/>
    <w:rsid w:val="00951178"/>
    <w:rsid w:val="0095119E"/>
    <w:rsid w:val="0095126E"/>
    <w:rsid w:val="009512E2"/>
    <w:rsid w:val="009514F1"/>
    <w:rsid w:val="009516FD"/>
    <w:rsid w:val="00951772"/>
    <w:rsid w:val="009517CD"/>
    <w:rsid w:val="009517E9"/>
    <w:rsid w:val="00951959"/>
    <w:rsid w:val="00951A52"/>
    <w:rsid w:val="00951AB8"/>
    <w:rsid w:val="00951C3B"/>
    <w:rsid w:val="00951C7B"/>
    <w:rsid w:val="00951D33"/>
    <w:rsid w:val="00951D79"/>
    <w:rsid w:val="00951E22"/>
    <w:rsid w:val="00952635"/>
    <w:rsid w:val="0095278C"/>
    <w:rsid w:val="009527B1"/>
    <w:rsid w:val="00952A12"/>
    <w:rsid w:val="00952BB1"/>
    <w:rsid w:val="00952CA4"/>
    <w:rsid w:val="00952CD4"/>
    <w:rsid w:val="00952D32"/>
    <w:rsid w:val="00952D67"/>
    <w:rsid w:val="00952E7F"/>
    <w:rsid w:val="00952E83"/>
    <w:rsid w:val="00952EBF"/>
    <w:rsid w:val="00952FCF"/>
    <w:rsid w:val="00953218"/>
    <w:rsid w:val="009533DF"/>
    <w:rsid w:val="00953AB8"/>
    <w:rsid w:val="00953AE8"/>
    <w:rsid w:val="00953B4C"/>
    <w:rsid w:val="00953B74"/>
    <w:rsid w:val="00953ECB"/>
    <w:rsid w:val="00953F0C"/>
    <w:rsid w:val="0095401A"/>
    <w:rsid w:val="0095403F"/>
    <w:rsid w:val="00954140"/>
    <w:rsid w:val="00954333"/>
    <w:rsid w:val="00954354"/>
    <w:rsid w:val="00954556"/>
    <w:rsid w:val="009545D5"/>
    <w:rsid w:val="00954755"/>
    <w:rsid w:val="00954793"/>
    <w:rsid w:val="009547C7"/>
    <w:rsid w:val="0095485A"/>
    <w:rsid w:val="00954F7E"/>
    <w:rsid w:val="00955053"/>
    <w:rsid w:val="00955264"/>
    <w:rsid w:val="00955467"/>
    <w:rsid w:val="0095551E"/>
    <w:rsid w:val="009555AB"/>
    <w:rsid w:val="009558CE"/>
    <w:rsid w:val="009558F0"/>
    <w:rsid w:val="0095599A"/>
    <w:rsid w:val="00955A58"/>
    <w:rsid w:val="00955A76"/>
    <w:rsid w:val="00955A9C"/>
    <w:rsid w:val="00955BE9"/>
    <w:rsid w:val="00955C2E"/>
    <w:rsid w:val="00955E0C"/>
    <w:rsid w:val="00956141"/>
    <w:rsid w:val="00956176"/>
    <w:rsid w:val="00956211"/>
    <w:rsid w:val="009562A9"/>
    <w:rsid w:val="009563BE"/>
    <w:rsid w:val="009564EF"/>
    <w:rsid w:val="009564F0"/>
    <w:rsid w:val="009567A0"/>
    <w:rsid w:val="00956852"/>
    <w:rsid w:val="00956938"/>
    <w:rsid w:val="00956C19"/>
    <w:rsid w:val="00956CF5"/>
    <w:rsid w:val="00956D82"/>
    <w:rsid w:val="00957151"/>
    <w:rsid w:val="009571DD"/>
    <w:rsid w:val="0095737F"/>
    <w:rsid w:val="0095749F"/>
    <w:rsid w:val="009576A2"/>
    <w:rsid w:val="009578AB"/>
    <w:rsid w:val="00957BEE"/>
    <w:rsid w:val="009601A1"/>
    <w:rsid w:val="0096028D"/>
    <w:rsid w:val="009602EC"/>
    <w:rsid w:val="009605A8"/>
    <w:rsid w:val="00960875"/>
    <w:rsid w:val="00960A85"/>
    <w:rsid w:val="00960C0F"/>
    <w:rsid w:val="00960C8B"/>
    <w:rsid w:val="009612B3"/>
    <w:rsid w:val="009615D7"/>
    <w:rsid w:val="009616CF"/>
    <w:rsid w:val="00961BCD"/>
    <w:rsid w:val="00961C4A"/>
    <w:rsid w:val="00961D5D"/>
    <w:rsid w:val="00961E55"/>
    <w:rsid w:val="00961E6D"/>
    <w:rsid w:val="00961EFB"/>
    <w:rsid w:val="00961F99"/>
    <w:rsid w:val="009620F7"/>
    <w:rsid w:val="00962310"/>
    <w:rsid w:val="009623C1"/>
    <w:rsid w:val="0096253F"/>
    <w:rsid w:val="009626E3"/>
    <w:rsid w:val="00962799"/>
    <w:rsid w:val="009627A8"/>
    <w:rsid w:val="00962B96"/>
    <w:rsid w:val="00962C41"/>
    <w:rsid w:val="00962D1A"/>
    <w:rsid w:val="00962D5E"/>
    <w:rsid w:val="00963155"/>
    <w:rsid w:val="009633E5"/>
    <w:rsid w:val="009634FB"/>
    <w:rsid w:val="00963553"/>
    <w:rsid w:val="0096377C"/>
    <w:rsid w:val="0096389B"/>
    <w:rsid w:val="009639CC"/>
    <w:rsid w:val="00963A5C"/>
    <w:rsid w:val="00963AA8"/>
    <w:rsid w:val="00963AE3"/>
    <w:rsid w:val="00963AF7"/>
    <w:rsid w:val="00963C8F"/>
    <w:rsid w:val="00963CC0"/>
    <w:rsid w:val="00963E54"/>
    <w:rsid w:val="00963FE4"/>
    <w:rsid w:val="009642EF"/>
    <w:rsid w:val="00964486"/>
    <w:rsid w:val="009645A9"/>
    <w:rsid w:val="00964678"/>
    <w:rsid w:val="009646CC"/>
    <w:rsid w:val="00964A4D"/>
    <w:rsid w:val="00964C65"/>
    <w:rsid w:val="00964D82"/>
    <w:rsid w:val="00964FC2"/>
    <w:rsid w:val="00965134"/>
    <w:rsid w:val="009655B6"/>
    <w:rsid w:val="00965944"/>
    <w:rsid w:val="00965C40"/>
    <w:rsid w:val="00965DAF"/>
    <w:rsid w:val="00966132"/>
    <w:rsid w:val="00966196"/>
    <w:rsid w:val="00966358"/>
    <w:rsid w:val="0096647B"/>
    <w:rsid w:val="0096650A"/>
    <w:rsid w:val="00966540"/>
    <w:rsid w:val="009667AE"/>
    <w:rsid w:val="0096688A"/>
    <w:rsid w:val="00966A2A"/>
    <w:rsid w:val="00966B42"/>
    <w:rsid w:val="00966DE7"/>
    <w:rsid w:val="00967083"/>
    <w:rsid w:val="009671EA"/>
    <w:rsid w:val="00967243"/>
    <w:rsid w:val="00967326"/>
    <w:rsid w:val="009674B2"/>
    <w:rsid w:val="009677DD"/>
    <w:rsid w:val="009678A8"/>
    <w:rsid w:val="009679E2"/>
    <w:rsid w:val="00967E12"/>
    <w:rsid w:val="00967E5F"/>
    <w:rsid w:val="00967E9E"/>
    <w:rsid w:val="00967EF1"/>
    <w:rsid w:val="00967FF9"/>
    <w:rsid w:val="0097010C"/>
    <w:rsid w:val="009703FA"/>
    <w:rsid w:val="00970425"/>
    <w:rsid w:val="0097077B"/>
    <w:rsid w:val="00970898"/>
    <w:rsid w:val="00970A80"/>
    <w:rsid w:val="00970AFF"/>
    <w:rsid w:val="00970B67"/>
    <w:rsid w:val="0097111C"/>
    <w:rsid w:val="0097122F"/>
    <w:rsid w:val="0097126B"/>
    <w:rsid w:val="00971590"/>
    <w:rsid w:val="00971595"/>
    <w:rsid w:val="009717D9"/>
    <w:rsid w:val="009718EB"/>
    <w:rsid w:val="009719A5"/>
    <w:rsid w:val="00971B9C"/>
    <w:rsid w:val="00971C5D"/>
    <w:rsid w:val="00971FBA"/>
    <w:rsid w:val="00972270"/>
    <w:rsid w:val="00972278"/>
    <w:rsid w:val="009728EB"/>
    <w:rsid w:val="00972C61"/>
    <w:rsid w:val="00972DA7"/>
    <w:rsid w:val="00973054"/>
    <w:rsid w:val="009731AC"/>
    <w:rsid w:val="009735F4"/>
    <w:rsid w:val="0097368C"/>
    <w:rsid w:val="00973869"/>
    <w:rsid w:val="009738C9"/>
    <w:rsid w:val="00973A01"/>
    <w:rsid w:val="00973A38"/>
    <w:rsid w:val="00973ADE"/>
    <w:rsid w:val="00973D49"/>
    <w:rsid w:val="00974047"/>
    <w:rsid w:val="00974136"/>
    <w:rsid w:val="009741FF"/>
    <w:rsid w:val="00974294"/>
    <w:rsid w:val="009742BA"/>
    <w:rsid w:val="00974A97"/>
    <w:rsid w:val="00974CD0"/>
    <w:rsid w:val="00974EE8"/>
    <w:rsid w:val="0097507A"/>
    <w:rsid w:val="009750F5"/>
    <w:rsid w:val="00975194"/>
    <w:rsid w:val="00975296"/>
    <w:rsid w:val="0097529E"/>
    <w:rsid w:val="009752C1"/>
    <w:rsid w:val="00975650"/>
    <w:rsid w:val="00975704"/>
    <w:rsid w:val="009758D0"/>
    <w:rsid w:val="00975996"/>
    <w:rsid w:val="00975BE6"/>
    <w:rsid w:val="00975E12"/>
    <w:rsid w:val="00975F9E"/>
    <w:rsid w:val="0097631F"/>
    <w:rsid w:val="0097670B"/>
    <w:rsid w:val="0097674E"/>
    <w:rsid w:val="009767D4"/>
    <w:rsid w:val="00976A3F"/>
    <w:rsid w:val="00976B79"/>
    <w:rsid w:val="00976C46"/>
    <w:rsid w:val="00976CF4"/>
    <w:rsid w:val="00976FF8"/>
    <w:rsid w:val="00977495"/>
    <w:rsid w:val="00977645"/>
    <w:rsid w:val="009776EC"/>
    <w:rsid w:val="00977778"/>
    <w:rsid w:val="00977883"/>
    <w:rsid w:val="00977973"/>
    <w:rsid w:val="00977B47"/>
    <w:rsid w:val="00977C7A"/>
    <w:rsid w:val="00977D02"/>
    <w:rsid w:val="00977D95"/>
    <w:rsid w:val="00977E54"/>
    <w:rsid w:val="00977ED2"/>
    <w:rsid w:val="009801F4"/>
    <w:rsid w:val="00980446"/>
    <w:rsid w:val="00980480"/>
    <w:rsid w:val="00980682"/>
    <w:rsid w:val="00980789"/>
    <w:rsid w:val="009808C2"/>
    <w:rsid w:val="00980CB5"/>
    <w:rsid w:val="00980E6A"/>
    <w:rsid w:val="00980F84"/>
    <w:rsid w:val="00981103"/>
    <w:rsid w:val="009812D3"/>
    <w:rsid w:val="0098164B"/>
    <w:rsid w:val="009817A7"/>
    <w:rsid w:val="009817BD"/>
    <w:rsid w:val="009817EF"/>
    <w:rsid w:val="00981910"/>
    <w:rsid w:val="00981A55"/>
    <w:rsid w:val="00981A62"/>
    <w:rsid w:val="00981B72"/>
    <w:rsid w:val="00981BB2"/>
    <w:rsid w:val="00981BB9"/>
    <w:rsid w:val="00981BE9"/>
    <w:rsid w:val="00981E9A"/>
    <w:rsid w:val="00981FA6"/>
    <w:rsid w:val="009822BC"/>
    <w:rsid w:val="009822D9"/>
    <w:rsid w:val="00982307"/>
    <w:rsid w:val="009823C4"/>
    <w:rsid w:val="00982551"/>
    <w:rsid w:val="0098272F"/>
    <w:rsid w:val="009827BB"/>
    <w:rsid w:val="009828B6"/>
    <w:rsid w:val="009828C9"/>
    <w:rsid w:val="00982982"/>
    <w:rsid w:val="00982B17"/>
    <w:rsid w:val="00982C30"/>
    <w:rsid w:val="00982E40"/>
    <w:rsid w:val="00983419"/>
    <w:rsid w:val="00983420"/>
    <w:rsid w:val="00983473"/>
    <w:rsid w:val="00983548"/>
    <w:rsid w:val="00983708"/>
    <w:rsid w:val="009838D7"/>
    <w:rsid w:val="00983A9E"/>
    <w:rsid w:val="00983CA6"/>
    <w:rsid w:val="00983D55"/>
    <w:rsid w:val="00983D6E"/>
    <w:rsid w:val="00983D89"/>
    <w:rsid w:val="00983DB5"/>
    <w:rsid w:val="00983FAA"/>
    <w:rsid w:val="00984679"/>
    <w:rsid w:val="009846C0"/>
    <w:rsid w:val="009847F3"/>
    <w:rsid w:val="0098487F"/>
    <w:rsid w:val="00984BE5"/>
    <w:rsid w:val="00984C9F"/>
    <w:rsid w:val="00984D31"/>
    <w:rsid w:val="00984D6B"/>
    <w:rsid w:val="00984E5A"/>
    <w:rsid w:val="00984EED"/>
    <w:rsid w:val="009850A9"/>
    <w:rsid w:val="009851ED"/>
    <w:rsid w:val="0098521C"/>
    <w:rsid w:val="009853C4"/>
    <w:rsid w:val="0098555D"/>
    <w:rsid w:val="00985854"/>
    <w:rsid w:val="00985974"/>
    <w:rsid w:val="009859D5"/>
    <w:rsid w:val="00985A10"/>
    <w:rsid w:val="00985B63"/>
    <w:rsid w:val="00985B94"/>
    <w:rsid w:val="00985C6A"/>
    <w:rsid w:val="00985E2A"/>
    <w:rsid w:val="00985ED0"/>
    <w:rsid w:val="009862E6"/>
    <w:rsid w:val="0098638D"/>
    <w:rsid w:val="0098650B"/>
    <w:rsid w:val="00986547"/>
    <w:rsid w:val="0098655C"/>
    <w:rsid w:val="0098675F"/>
    <w:rsid w:val="0098701F"/>
    <w:rsid w:val="00987118"/>
    <w:rsid w:val="00987190"/>
    <w:rsid w:val="009871CD"/>
    <w:rsid w:val="00987410"/>
    <w:rsid w:val="009874C5"/>
    <w:rsid w:val="0098751B"/>
    <w:rsid w:val="00987624"/>
    <w:rsid w:val="00987819"/>
    <w:rsid w:val="009878F9"/>
    <w:rsid w:val="00987D36"/>
    <w:rsid w:val="00987D49"/>
    <w:rsid w:val="00987D93"/>
    <w:rsid w:val="00987DFF"/>
    <w:rsid w:val="00987E51"/>
    <w:rsid w:val="00987EE9"/>
    <w:rsid w:val="00987EFC"/>
    <w:rsid w:val="00987FE2"/>
    <w:rsid w:val="0099005A"/>
    <w:rsid w:val="00990081"/>
    <w:rsid w:val="009901A4"/>
    <w:rsid w:val="009901E6"/>
    <w:rsid w:val="00990540"/>
    <w:rsid w:val="00990644"/>
    <w:rsid w:val="00990955"/>
    <w:rsid w:val="009909D7"/>
    <w:rsid w:val="00990A68"/>
    <w:rsid w:val="00990B48"/>
    <w:rsid w:val="00990BEE"/>
    <w:rsid w:val="009911DC"/>
    <w:rsid w:val="009916ED"/>
    <w:rsid w:val="00991912"/>
    <w:rsid w:val="009919B9"/>
    <w:rsid w:val="00991BBF"/>
    <w:rsid w:val="00991D55"/>
    <w:rsid w:val="00991DF2"/>
    <w:rsid w:val="00991F01"/>
    <w:rsid w:val="00991F50"/>
    <w:rsid w:val="00991F8A"/>
    <w:rsid w:val="00991FF5"/>
    <w:rsid w:val="00992089"/>
    <w:rsid w:val="00992135"/>
    <w:rsid w:val="009923BD"/>
    <w:rsid w:val="009923ED"/>
    <w:rsid w:val="009925C9"/>
    <w:rsid w:val="009926FA"/>
    <w:rsid w:val="009927C1"/>
    <w:rsid w:val="00992858"/>
    <w:rsid w:val="009928FF"/>
    <w:rsid w:val="00992A4B"/>
    <w:rsid w:val="00992AF7"/>
    <w:rsid w:val="00992BA7"/>
    <w:rsid w:val="00992CAD"/>
    <w:rsid w:val="00992EB8"/>
    <w:rsid w:val="00992FDF"/>
    <w:rsid w:val="00992FFD"/>
    <w:rsid w:val="0099314C"/>
    <w:rsid w:val="009931B5"/>
    <w:rsid w:val="009931EB"/>
    <w:rsid w:val="00993348"/>
    <w:rsid w:val="009937AD"/>
    <w:rsid w:val="00993D39"/>
    <w:rsid w:val="00993F2B"/>
    <w:rsid w:val="0099417E"/>
    <w:rsid w:val="00994203"/>
    <w:rsid w:val="0099433A"/>
    <w:rsid w:val="0099445F"/>
    <w:rsid w:val="0099446A"/>
    <w:rsid w:val="009947F6"/>
    <w:rsid w:val="0099496D"/>
    <w:rsid w:val="00994AB1"/>
    <w:rsid w:val="00994C6B"/>
    <w:rsid w:val="00994D69"/>
    <w:rsid w:val="00994FA7"/>
    <w:rsid w:val="009951F1"/>
    <w:rsid w:val="00995668"/>
    <w:rsid w:val="00995697"/>
    <w:rsid w:val="0099589E"/>
    <w:rsid w:val="00995A5F"/>
    <w:rsid w:val="00995AD0"/>
    <w:rsid w:val="00995AF9"/>
    <w:rsid w:val="00995C23"/>
    <w:rsid w:val="00995CD3"/>
    <w:rsid w:val="00995E12"/>
    <w:rsid w:val="00996057"/>
    <w:rsid w:val="0099628F"/>
    <w:rsid w:val="00996303"/>
    <w:rsid w:val="009963D7"/>
    <w:rsid w:val="00996484"/>
    <w:rsid w:val="009965B4"/>
    <w:rsid w:val="00996943"/>
    <w:rsid w:val="00996947"/>
    <w:rsid w:val="00996C54"/>
    <w:rsid w:val="00997175"/>
    <w:rsid w:val="00997566"/>
    <w:rsid w:val="009975CD"/>
    <w:rsid w:val="009975F0"/>
    <w:rsid w:val="00997613"/>
    <w:rsid w:val="009978B3"/>
    <w:rsid w:val="00997AC1"/>
    <w:rsid w:val="00997ED6"/>
    <w:rsid w:val="009A0017"/>
    <w:rsid w:val="009A00BD"/>
    <w:rsid w:val="009A0212"/>
    <w:rsid w:val="009A026C"/>
    <w:rsid w:val="009A027F"/>
    <w:rsid w:val="009A029F"/>
    <w:rsid w:val="009A037A"/>
    <w:rsid w:val="009A0443"/>
    <w:rsid w:val="009A0461"/>
    <w:rsid w:val="009A0485"/>
    <w:rsid w:val="009A0820"/>
    <w:rsid w:val="009A0951"/>
    <w:rsid w:val="009A096A"/>
    <w:rsid w:val="009A0B18"/>
    <w:rsid w:val="009A0B66"/>
    <w:rsid w:val="009A0D48"/>
    <w:rsid w:val="009A0D49"/>
    <w:rsid w:val="009A0E62"/>
    <w:rsid w:val="009A0ED6"/>
    <w:rsid w:val="009A1040"/>
    <w:rsid w:val="009A1051"/>
    <w:rsid w:val="009A1099"/>
    <w:rsid w:val="009A11EF"/>
    <w:rsid w:val="009A12C4"/>
    <w:rsid w:val="009A136D"/>
    <w:rsid w:val="009A13C2"/>
    <w:rsid w:val="009A14FF"/>
    <w:rsid w:val="009A1604"/>
    <w:rsid w:val="009A1607"/>
    <w:rsid w:val="009A16B7"/>
    <w:rsid w:val="009A1715"/>
    <w:rsid w:val="009A17D8"/>
    <w:rsid w:val="009A181B"/>
    <w:rsid w:val="009A18AE"/>
    <w:rsid w:val="009A1AB5"/>
    <w:rsid w:val="009A1D89"/>
    <w:rsid w:val="009A1E37"/>
    <w:rsid w:val="009A2861"/>
    <w:rsid w:val="009A2A32"/>
    <w:rsid w:val="009A2CEC"/>
    <w:rsid w:val="009A2D48"/>
    <w:rsid w:val="009A2E54"/>
    <w:rsid w:val="009A2EC0"/>
    <w:rsid w:val="009A2F32"/>
    <w:rsid w:val="009A2FCB"/>
    <w:rsid w:val="009A32C7"/>
    <w:rsid w:val="009A3391"/>
    <w:rsid w:val="009A3773"/>
    <w:rsid w:val="009A3787"/>
    <w:rsid w:val="009A389D"/>
    <w:rsid w:val="009A3E96"/>
    <w:rsid w:val="009A3FE5"/>
    <w:rsid w:val="009A418C"/>
    <w:rsid w:val="009A42C8"/>
    <w:rsid w:val="009A42E3"/>
    <w:rsid w:val="009A4310"/>
    <w:rsid w:val="009A48A7"/>
    <w:rsid w:val="009A48C7"/>
    <w:rsid w:val="009A4996"/>
    <w:rsid w:val="009A49E6"/>
    <w:rsid w:val="009A4E19"/>
    <w:rsid w:val="009A5A34"/>
    <w:rsid w:val="009A5A7D"/>
    <w:rsid w:val="009A5C80"/>
    <w:rsid w:val="009A5CD4"/>
    <w:rsid w:val="009A5CE7"/>
    <w:rsid w:val="009A602B"/>
    <w:rsid w:val="009A60BB"/>
    <w:rsid w:val="009A6133"/>
    <w:rsid w:val="009A619D"/>
    <w:rsid w:val="009A623B"/>
    <w:rsid w:val="009A6302"/>
    <w:rsid w:val="009A633B"/>
    <w:rsid w:val="009A6361"/>
    <w:rsid w:val="009A6398"/>
    <w:rsid w:val="009A649F"/>
    <w:rsid w:val="009A676E"/>
    <w:rsid w:val="009A69ED"/>
    <w:rsid w:val="009A6AF0"/>
    <w:rsid w:val="009A6EC5"/>
    <w:rsid w:val="009A72EF"/>
    <w:rsid w:val="009A7371"/>
    <w:rsid w:val="009A7624"/>
    <w:rsid w:val="009A774F"/>
    <w:rsid w:val="009A781D"/>
    <w:rsid w:val="009A7892"/>
    <w:rsid w:val="009A78C3"/>
    <w:rsid w:val="009A791D"/>
    <w:rsid w:val="009A7BE0"/>
    <w:rsid w:val="009B00BC"/>
    <w:rsid w:val="009B014A"/>
    <w:rsid w:val="009B0241"/>
    <w:rsid w:val="009B0292"/>
    <w:rsid w:val="009B032C"/>
    <w:rsid w:val="009B03DF"/>
    <w:rsid w:val="009B06F6"/>
    <w:rsid w:val="009B080F"/>
    <w:rsid w:val="009B08C1"/>
    <w:rsid w:val="009B0ADE"/>
    <w:rsid w:val="009B0CF1"/>
    <w:rsid w:val="009B1371"/>
    <w:rsid w:val="009B137E"/>
    <w:rsid w:val="009B1546"/>
    <w:rsid w:val="009B15EB"/>
    <w:rsid w:val="009B16A1"/>
    <w:rsid w:val="009B16F0"/>
    <w:rsid w:val="009B19CD"/>
    <w:rsid w:val="009B1A66"/>
    <w:rsid w:val="009B1DD6"/>
    <w:rsid w:val="009B1E7E"/>
    <w:rsid w:val="009B202F"/>
    <w:rsid w:val="009B20A5"/>
    <w:rsid w:val="009B238D"/>
    <w:rsid w:val="009B23A6"/>
    <w:rsid w:val="009B23B3"/>
    <w:rsid w:val="009B24C0"/>
    <w:rsid w:val="009B260C"/>
    <w:rsid w:val="009B2726"/>
    <w:rsid w:val="009B27D1"/>
    <w:rsid w:val="009B27D2"/>
    <w:rsid w:val="009B2806"/>
    <w:rsid w:val="009B281F"/>
    <w:rsid w:val="009B2AC7"/>
    <w:rsid w:val="009B2BE6"/>
    <w:rsid w:val="009B2EF3"/>
    <w:rsid w:val="009B2F70"/>
    <w:rsid w:val="009B2FE1"/>
    <w:rsid w:val="009B314E"/>
    <w:rsid w:val="009B31B8"/>
    <w:rsid w:val="009B332C"/>
    <w:rsid w:val="009B3471"/>
    <w:rsid w:val="009B3691"/>
    <w:rsid w:val="009B380E"/>
    <w:rsid w:val="009B3878"/>
    <w:rsid w:val="009B3B7C"/>
    <w:rsid w:val="009B3B93"/>
    <w:rsid w:val="009B3BA2"/>
    <w:rsid w:val="009B3DD3"/>
    <w:rsid w:val="009B3DD9"/>
    <w:rsid w:val="009B3E0C"/>
    <w:rsid w:val="009B40D2"/>
    <w:rsid w:val="009B42A9"/>
    <w:rsid w:val="009B4516"/>
    <w:rsid w:val="009B46E6"/>
    <w:rsid w:val="009B48D6"/>
    <w:rsid w:val="009B4A4B"/>
    <w:rsid w:val="009B4AF7"/>
    <w:rsid w:val="009B4C4A"/>
    <w:rsid w:val="009B4CCD"/>
    <w:rsid w:val="009B4D6D"/>
    <w:rsid w:val="009B4DD6"/>
    <w:rsid w:val="009B4E1A"/>
    <w:rsid w:val="009B5042"/>
    <w:rsid w:val="009B5666"/>
    <w:rsid w:val="009B5924"/>
    <w:rsid w:val="009B596E"/>
    <w:rsid w:val="009B5B3C"/>
    <w:rsid w:val="009B5E01"/>
    <w:rsid w:val="009B5F43"/>
    <w:rsid w:val="009B5F8E"/>
    <w:rsid w:val="009B610A"/>
    <w:rsid w:val="009B641A"/>
    <w:rsid w:val="009B6427"/>
    <w:rsid w:val="009B6470"/>
    <w:rsid w:val="009B64D7"/>
    <w:rsid w:val="009B65AB"/>
    <w:rsid w:val="009B684B"/>
    <w:rsid w:val="009B6978"/>
    <w:rsid w:val="009B6CBF"/>
    <w:rsid w:val="009B6D26"/>
    <w:rsid w:val="009B6D4C"/>
    <w:rsid w:val="009B6EAF"/>
    <w:rsid w:val="009B72CA"/>
    <w:rsid w:val="009B72CD"/>
    <w:rsid w:val="009B73EF"/>
    <w:rsid w:val="009B7442"/>
    <w:rsid w:val="009B7500"/>
    <w:rsid w:val="009B7C65"/>
    <w:rsid w:val="009C009F"/>
    <w:rsid w:val="009C0145"/>
    <w:rsid w:val="009C05A6"/>
    <w:rsid w:val="009C0949"/>
    <w:rsid w:val="009C0A66"/>
    <w:rsid w:val="009C0AE5"/>
    <w:rsid w:val="009C0E1C"/>
    <w:rsid w:val="009C0E81"/>
    <w:rsid w:val="009C140F"/>
    <w:rsid w:val="009C14B3"/>
    <w:rsid w:val="009C176A"/>
    <w:rsid w:val="009C17B0"/>
    <w:rsid w:val="009C181C"/>
    <w:rsid w:val="009C1CEE"/>
    <w:rsid w:val="009C1EE7"/>
    <w:rsid w:val="009C2595"/>
    <w:rsid w:val="009C2713"/>
    <w:rsid w:val="009C279D"/>
    <w:rsid w:val="009C2A9C"/>
    <w:rsid w:val="009C3703"/>
    <w:rsid w:val="009C3710"/>
    <w:rsid w:val="009C38D7"/>
    <w:rsid w:val="009C3950"/>
    <w:rsid w:val="009C3B29"/>
    <w:rsid w:val="009C3C14"/>
    <w:rsid w:val="009C401C"/>
    <w:rsid w:val="009C4022"/>
    <w:rsid w:val="009C478C"/>
    <w:rsid w:val="009C4948"/>
    <w:rsid w:val="009C4A03"/>
    <w:rsid w:val="009C4A7C"/>
    <w:rsid w:val="009C4AB7"/>
    <w:rsid w:val="009C4DAC"/>
    <w:rsid w:val="009C4E1A"/>
    <w:rsid w:val="009C4E7C"/>
    <w:rsid w:val="009C5084"/>
    <w:rsid w:val="009C53C3"/>
    <w:rsid w:val="009C53D1"/>
    <w:rsid w:val="009C5552"/>
    <w:rsid w:val="009C5668"/>
    <w:rsid w:val="009C5735"/>
    <w:rsid w:val="009C588B"/>
    <w:rsid w:val="009C5A17"/>
    <w:rsid w:val="009C5A25"/>
    <w:rsid w:val="009C5AC7"/>
    <w:rsid w:val="009C5C25"/>
    <w:rsid w:val="009C5CFB"/>
    <w:rsid w:val="009C5D6A"/>
    <w:rsid w:val="009C5F19"/>
    <w:rsid w:val="009C5FE8"/>
    <w:rsid w:val="009C6213"/>
    <w:rsid w:val="009C6455"/>
    <w:rsid w:val="009C6531"/>
    <w:rsid w:val="009C6600"/>
    <w:rsid w:val="009C67AA"/>
    <w:rsid w:val="009C6941"/>
    <w:rsid w:val="009C6B7B"/>
    <w:rsid w:val="009C6D0B"/>
    <w:rsid w:val="009C6DA7"/>
    <w:rsid w:val="009C7090"/>
    <w:rsid w:val="009C712A"/>
    <w:rsid w:val="009C71FD"/>
    <w:rsid w:val="009C7341"/>
    <w:rsid w:val="009C7817"/>
    <w:rsid w:val="009C789F"/>
    <w:rsid w:val="009C78A3"/>
    <w:rsid w:val="009C78C2"/>
    <w:rsid w:val="009C7A0A"/>
    <w:rsid w:val="009C7D75"/>
    <w:rsid w:val="009C7E81"/>
    <w:rsid w:val="009C7EDA"/>
    <w:rsid w:val="009D0753"/>
    <w:rsid w:val="009D08BC"/>
    <w:rsid w:val="009D0B0E"/>
    <w:rsid w:val="009D0B13"/>
    <w:rsid w:val="009D0C40"/>
    <w:rsid w:val="009D0E5D"/>
    <w:rsid w:val="009D0FF2"/>
    <w:rsid w:val="009D122D"/>
    <w:rsid w:val="009D12A5"/>
    <w:rsid w:val="009D173E"/>
    <w:rsid w:val="009D184C"/>
    <w:rsid w:val="009D1872"/>
    <w:rsid w:val="009D1910"/>
    <w:rsid w:val="009D1A84"/>
    <w:rsid w:val="009D1D4D"/>
    <w:rsid w:val="009D1DD3"/>
    <w:rsid w:val="009D1EBA"/>
    <w:rsid w:val="009D1EE9"/>
    <w:rsid w:val="009D2720"/>
    <w:rsid w:val="009D28AE"/>
    <w:rsid w:val="009D28C2"/>
    <w:rsid w:val="009D29A6"/>
    <w:rsid w:val="009D2AB4"/>
    <w:rsid w:val="009D2D24"/>
    <w:rsid w:val="009D2DAB"/>
    <w:rsid w:val="009D3200"/>
    <w:rsid w:val="009D35B4"/>
    <w:rsid w:val="009D37D6"/>
    <w:rsid w:val="009D40CE"/>
    <w:rsid w:val="009D4120"/>
    <w:rsid w:val="009D414F"/>
    <w:rsid w:val="009D4802"/>
    <w:rsid w:val="009D48BC"/>
    <w:rsid w:val="009D4A5F"/>
    <w:rsid w:val="009D4EE1"/>
    <w:rsid w:val="009D4EF2"/>
    <w:rsid w:val="009D4F1E"/>
    <w:rsid w:val="009D4F63"/>
    <w:rsid w:val="009D5023"/>
    <w:rsid w:val="009D5049"/>
    <w:rsid w:val="009D50D5"/>
    <w:rsid w:val="009D5161"/>
    <w:rsid w:val="009D517D"/>
    <w:rsid w:val="009D51D2"/>
    <w:rsid w:val="009D53BD"/>
    <w:rsid w:val="009D5447"/>
    <w:rsid w:val="009D550B"/>
    <w:rsid w:val="009D560D"/>
    <w:rsid w:val="009D5766"/>
    <w:rsid w:val="009D59F8"/>
    <w:rsid w:val="009D5AFB"/>
    <w:rsid w:val="009D5F90"/>
    <w:rsid w:val="009D5FBA"/>
    <w:rsid w:val="009D6191"/>
    <w:rsid w:val="009D61F2"/>
    <w:rsid w:val="009D655A"/>
    <w:rsid w:val="009D6593"/>
    <w:rsid w:val="009D6A26"/>
    <w:rsid w:val="009D6B0D"/>
    <w:rsid w:val="009D6B67"/>
    <w:rsid w:val="009D6BF5"/>
    <w:rsid w:val="009D6DEE"/>
    <w:rsid w:val="009D6DFF"/>
    <w:rsid w:val="009D6E46"/>
    <w:rsid w:val="009D6F3C"/>
    <w:rsid w:val="009D7145"/>
    <w:rsid w:val="009D71D1"/>
    <w:rsid w:val="009D7484"/>
    <w:rsid w:val="009D76A5"/>
    <w:rsid w:val="009D76CC"/>
    <w:rsid w:val="009D76E0"/>
    <w:rsid w:val="009D773A"/>
    <w:rsid w:val="009D7860"/>
    <w:rsid w:val="009D78B1"/>
    <w:rsid w:val="009D7933"/>
    <w:rsid w:val="009D7BC7"/>
    <w:rsid w:val="009E0135"/>
    <w:rsid w:val="009E044C"/>
    <w:rsid w:val="009E0A03"/>
    <w:rsid w:val="009E0CF9"/>
    <w:rsid w:val="009E0D9E"/>
    <w:rsid w:val="009E10FF"/>
    <w:rsid w:val="009E11F0"/>
    <w:rsid w:val="009E13BB"/>
    <w:rsid w:val="009E180D"/>
    <w:rsid w:val="009E1819"/>
    <w:rsid w:val="009E187B"/>
    <w:rsid w:val="009E1A3E"/>
    <w:rsid w:val="009E1A97"/>
    <w:rsid w:val="009E1CE1"/>
    <w:rsid w:val="009E1D75"/>
    <w:rsid w:val="009E1E54"/>
    <w:rsid w:val="009E217F"/>
    <w:rsid w:val="009E25C2"/>
    <w:rsid w:val="009E2827"/>
    <w:rsid w:val="009E2873"/>
    <w:rsid w:val="009E28FF"/>
    <w:rsid w:val="009E2985"/>
    <w:rsid w:val="009E2B48"/>
    <w:rsid w:val="009E2B79"/>
    <w:rsid w:val="009E2CCA"/>
    <w:rsid w:val="009E301C"/>
    <w:rsid w:val="009E38BB"/>
    <w:rsid w:val="009E3CFF"/>
    <w:rsid w:val="009E3DDD"/>
    <w:rsid w:val="009E3FEB"/>
    <w:rsid w:val="009E4296"/>
    <w:rsid w:val="009E430E"/>
    <w:rsid w:val="009E4666"/>
    <w:rsid w:val="009E4919"/>
    <w:rsid w:val="009E4C7E"/>
    <w:rsid w:val="009E4DFB"/>
    <w:rsid w:val="009E4E3C"/>
    <w:rsid w:val="009E4E9E"/>
    <w:rsid w:val="009E5056"/>
    <w:rsid w:val="009E520B"/>
    <w:rsid w:val="009E5487"/>
    <w:rsid w:val="009E55C0"/>
    <w:rsid w:val="009E59E8"/>
    <w:rsid w:val="009E5A4F"/>
    <w:rsid w:val="009E5C82"/>
    <w:rsid w:val="009E5D57"/>
    <w:rsid w:val="009E60F1"/>
    <w:rsid w:val="009E6219"/>
    <w:rsid w:val="009E6433"/>
    <w:rsid w:val="009E6775"/>
    <w:rsid w:val="009E6776"/>
    <w:rsid w:val="009E69AA"/>
    <w:rsid w:val="009E6A12"/>
    <w:rsid w:val="009E6A1C"/>
    <w:rsid w:val="009E6AE6"/>
    <w:rsid w:val="009E6AFC"/>
    <w:rsid w:val="009E6BE8"/>
    <w:rsid w:val="009E6CD5"/>
    <w:rsid w:val="009E6D25"/>
    <w:rsid w:val="009E6D8E"/>
    <w:rsid w:val="009E7113"/>
    <w:rsid w:val="009E71B7"/>
    <w:rsid w:val="009E7302"/>
    <w:rsid w:val="009E744A"/>
    <w:rsid w:val="009E7582"/>
    <w:rsid w:val="009E759D"/>
    <w:rsid w:val="009E79F0"/>
    <w:rsid w:val="009E7B36"/>
    <w:rsid w:val="009E7C0F"/>
    <w:rsid w:val="009E7D8C"/>
    <w:rsid w:val="009E7EE6"/>
    <w:rsid w:val="009F04D0"/>
    <w:rsid w:val="009F0A18"/>
    <w:rsid w:val="009F0E15"/>
    <w:rsid w:val="009F0E2E"/>
    <w:rsid w:val="009F0EAB"/>
    <w:rsid w:val="009F102C"/>
    <w:rsid w:val="009F1254"/>
    <w:rsid w:val="009F13BE"/>
    <w:rsid w:val="009F14DD"/>
    <w:rsid w:val="009F1618"/>
    <w:rsid w:val="009F16AF"/>
    <w:rsid w:val="009F1F6A"/>
    <w:rsid w:val="009F20A3"/>
    <w:rsid w:val="009F228E"/>
    <w:rsid w:val="009F2392"/>
    <w:rsid w:val="009F2422"/>
    <w:rsid w:val="009F2474"/>
    <w:rsid w:val="009F24D8"/>
    <w:rsid w:val="009F267C"/>
    <w:rsid w:val="009F26CC"/>
    <w:rsid w:val="009F26EE"/>
    <w:rsid w:val="009F2729"/>
    <w:rsid w:val="009F2B00"/>
    <w:rsid w:val="009F2B5A"/>
    <w:rsid w:val="009F2BC5"/>
    <w:rsid w:val="009F2C10"/>
    <w:rsid w:val="009F2DCD"/>
    <w:rsid w:val="009F2E24"/>
    <w:rsid w:val="009F31BA"/>
    <w:rsid w:val="009F3753"/>
    <w:rsid w:val="009F3A7E"/>
    <w:rsid w:val="009F3D51"/>
    <w:rsid w:val="009F4174"/>
    <w:rsid w:val="009F4210"/>
    <w:rsid w:val="009F443D"/>
    <w:rsid w:val="009F4452"/>
    <w:rsid w:val="009F4540"/>
    <w:rsid w:val="009F45A2"/>
    <w:rsid w:val="009F4689"/>
    <w:rsid w:val="009F4C1A"/>
    <w:rsid w:val="009F5067"/>
    <w:rsid w:val="009F50C0"/>
    <w:rsid w:val="009F51DB"/>
    <w:rsid w:val="009F5345"/>
    <w:rsid w:val="009F5355"/>
    <w:rsid w:val="009F553C"/>
    <w:rsid w:val="009F5693"/>
    <w:rsid w:val="009F5806"/>
    <w:rsid w:val="009F5CA6"/>
    <w:rsid w:val="009F6233"/>
    <w:rsid w:val="009F6512"/>
    <w:rsid w:val="009F6540"/>
    <w:rsid w:val="009F65C5"/>
    <w:rsid w:val="009F6738"/>
    <w:rsid w:val="009F6813"/>
    <w:rsid w:val="009F6844"/>
    <w:rsid w:val="009F6BCA"/>
    <w:rsid w:val="009F6C42"/>
    <w:rsid w:val="009F6CF8"/>
    <w:rsid w:val="009F6F9F"/>
    <w:rsid w:val="009F71C6"/>
    <w:rsid w:val="009F748C"/>
    <w:rsid w:val="009F75F2"/>
    <w:rsid w:val="009F77C8"/>
    <w:rsid w:val="009F78D8"/>
    <w:rsid w:val="009F7B07"/>
    <w:rsid w:val="009F7B49"/>
    <w:rsid w:val="009F7FEC"/>
    <w:rsid w:val="00A00031"/>
    <w:rsid w:val="00A000C0"/>
    <w:rsid w:val="00A00403"/>
    <w:rsid w:val="00A004E2"/>
    <w:rsid w:val="00A00680"/>
    <w:rsid w:val="00A006C4"/>
    <w:rsid w:val="00A00AC0"/>
    <w:rsid w:val="00A00CBE"/>
    <w:rsid w:val="00A010C0"/>
    <w:rsid w:val="00A0125C"/>
    <w:rsid w:val="00A01286"/>
    <w:rsid w:val="00A012BC"/>
    <w:rsid w:val="00A012CB"/>
    <w:rsid w:val="00A012E6"/>
    <w:rsid w:val="00A013C8"/>
    <w:rsid w:val="00A01452"/>
    <w:rsid w:val="00A018EC"/>
    <w:rsid w:val="00A0197C"/>
    <w:rsid w:val="00A01A11"/>
    <w:rsid w:val="00A01BA9"/>
    <w:rsid w:val="00A01C21"/>
    <w:rsid w:val="00A01E0C"/>
    <w:rsid w:val="00A01E10"/>
    <w:rsid w:val="00A01EFD"/>
    <w:rsid w:val="00A02437"/>
    <w:rsid w:val="00A02477"/>
    <w:rsid w:val="00A0253A"/>
    <w:rsid w:val="00A028DD"/>
    <w:rsid w:val="00A02971"/>
    <w:rsid w:val="00A02994"/>
    <w:rsid w:val="00A02A14"/>
    <w:rsid w:val="00A02A7B"/>
    <w:rsid w:val="00A02AF7"/>
    <w:rsid w:val="00A02B1E"/>
    <w:rsid w:val="00A02E0B"/>
    <w:rsid w:val="00A02F61"/>
    <w:rsid w:val="00A02F72"/>
    <w:rsid w:val="00A02F9E"/>
    <w:rsid w:val="00A030D3"/>
    <w:rsid w:val="00A0327C"/>
    <w:rsid w:val="00A03437"/>
    <w:rsid w:val="00A034A5"/>
    <w:rsid w:val="00A03584"/>
    <w:rsid w:val="00A03656"/>
    <w:rsid w:val="00A037C8"/>
    <w:rsid w:val="00A038F9"/>
    <w:rsid w:val="00A03914"/>
    <w:rsid w:val="00A03A47"/>
    <w:rsid w:val="00A03B1E"/>
    <w:rsid w:val="00A03B2B"/>
    <w:rsid w:val="00A03F81"/>
    <w:rsid w:val="00A04083"/>
    <w:rsid w:val="00A0410E"/>
    <w:rsid w:val="00A04346"/>
    <w:rsid w:val="00A04480"/>
    <w:rsid w:val="00A04681"/>
    <w:rsid w:val="00A046B7"/>
    <w:rsid w:val="00A04721"/>
    <w:rsid w:val="00A047BD"/>
    <w:rsid w:val="00A0484D"/>
    <w:rsid w:val="00A048CA"/>
    <w:rsid w:val="00A048DF"/>
    <w:rsid w:val="00A048F2"/>
    <w:rsid w:val="00A04A2D"/>
    <w:rsid w:val="00A04D22"/>
    <w:rsid w:val="00A04D4A"/>
    <w:rsid w:val="00A04F83"/>
    <w:rsid w:val="00A04FA5"/>
    <w:rsid w:val="00A0505B"/>
    <w:rsid w:val="00A050D8"/>
    <w:rsid w:val="00A05192"/>
    <w:rsid w:val="00A054D1"/>
    <w:rsid w:val="00A05791"/>
    <w:rsid w:val="00A05869"/>
    <w:rsid w:val="00A05A4C"/>
    <w:rsid w:val="00A05B55"/>
    <w:rsid w:val="00A05C62"/>
    <w:rsid w:val="00A05DAF"/>
    <w:rsid w:val="00A0656B"/>
    <w:rsid w:val="00A065BB"/>
    <w:rsid w:val="00A06612"/>
    <w:rsid w:val="00A06881"/>
    <w:rsid w:val="00A068A3"/>
    <w:rsid w:val="00A068F5"/>
    <w:rsid w:val="00A06914"/>
    <w:rsid w:val="00A069AB"/>
    <w:rsid w:val="00A06AEF"/>
    <w:rsid w:val="00A06DDC"/>
    <w:rsid w:val="00A06E62"/>
    <w:rsid w:val="00A06F21"/>
    <w:rsid w:val="00A06FC5"/>
    <w:rsid w:val="00A0713B"/>
    <w:rsid w:val="00A072CB"/>
    <w:rsid w:val="00A0753F"/>
    <w:rsid w:val="00A076BE"/>
    <w:rsid w:val="00A076DD"/>
    <w:rsid w:val="00A07998"/>
    <w:rsid w:val="00A07AAF"/>
    <w:rsid w:val="00A07AC5"/>
    <w:rsid w:val="00A07B26"/>
    <w:rsid w:val="00A07B4E"/>
    <w:rsid w:val="00A07C81"/>
    <w:rsid w:val="00A07DF5"/>
    <w:rsid w:val="00A07EE1"/>
    <w:rsid w:val="00A07F27"/>
    <w:rsid w:val="00A07F2C"/>
    <w:rsid w:val="00A07FB2"/>
    <w:rsid w:val="00A1002E"/>
    <w:rsid w:val="00A100BC"/>
    <w:rsid w:val="00A100EA"/>
    <w:rsid w:val="00A10270"/>
    <w:rsid w:val="00A104F6"/>
    <w:rsid w:val="00A1061A"/>
    <w:rsid w:val="00A109F1"/>
    <w:rsid w:val="00A10B4A"/>
    <w:rsid w:val="00A10BD4"/>
    <w:rsid w:val="00A10C73"/>
    <w:rsid w:val="00A10CA9"/>
    <w:rsid w:val="00A10CED"/>
    <w:rsid w:val="00A10D42"/>
    <w:rsid w:val="00A10D8C"/>
    <w:rsid w:val="00A10D99"/>
    <w:rsid w:val="00A10EF2"/>
    <w:rsid w:val="00A10F6B"/>
    <w:rsid w:val="00A10FD3"/>
    <w:rsid w:val="00A1131E"/>
    <w:rsid w:val="00A114C6"/>
    <w:rsid w:val="00A114D9"/>
    <w:rsid w:val="00A117B6"/>
    <w:rsid w:val="00A11870"/>
    <w:rsid w:val="00A11B47"/>
    <w:rsid w:val="00A11CC7"/>
    <w:rsid w:val="00A11DB6"/>
    <w:rsid w:val="00A11DFE"/>
    <w:rsid w:val="00A11E01"/>
    <w:rsid w:val="00A11EC3"/>
    <w:rsid w:val="00A12009"/>
    <w:rsid w:val="00A12296"/>
    <w:rsid w:val="00A122FA"/>
    <w:rsid w:val="00A12499"/>
    <w:rsid w:val="00A1260F"/>
    <w:rsid w:val="00A1262A"/>
    <w:rsid w:val="00A12B03"/>
    <w:rsid w:val="00A12B45"/>
    <w:rsid w:val="00A12C1B"/>
    <w:rsid w:val="00A12D27"/>
    <w:rsid w:val="00A12D48"/>
    <w:rsid w:val="00A12D8F"/>
    <w:rsid w:val="00A12DB2"/>
    <w:rsid w:val="00A12F8A"/>
    <w:rsid w:val="00A133B8"/>
    <w:rsid w:val="00A134CB"/>
    <w:rsid w:val="00A135CB"/>
    <w:rsid w:val="00A135F4"/>
    <w:rsid w:val="00A135FA"/>
    <w:rsid w:val="00A1384E"/>
    <w:rsid w:val="00A13AAA"/>
    <w:rsid w:val="00A13BA2"/>
    <w:rsid w:val="00A13D98"/>
    <w:rsid w:val="00A13F85"/>
    <w:rsid w:val="00A14054"/>
    <w:rsid w:val="00A14062"/>
    <w:rsid w:val="00A14093"/>
    <w:rsid w:val="00A1438B"/>
    <w:rsid w:val="00A143D9"/>
    <w:rsid w:val="00A14520"/>
    <w:rsid w:val="00A1463A"/>
    <w:rsid w:val="00A1478F"/>
    <w:rsid w:val="00A14991"/>
    <w:rsid w:val="00A14A1C"/>
    <w:rsid w:val="00A14A60"/>
    <w:rsid w:val="00A14DB7"/>
    <w:rsid w:val="00A14E0A"/>
    <w:rsid w:val="00A14F51"/>
    <w:rsid w:val="00A15465"/>
    <w:rsid w:val="00A157D9"/>
    <w:rsid w:val="00A15855"/>
    <w:rsid w:val="00A15979"/>
    <w:rsid w:val="00A159AE"/>
    <w:rsid w:val="00A15B35"/>
    <w:rsid w:val="00A15BD5"/>
    <w:rsid w:val="00A15DDC"/>
    <w:rsid w:val="00A15E24"/>
    <w:rsid w:val="00A16008"/>
    <w:rsid w:val="00A161A3"/>
    <w:rsid w:val="00A162C2"/>
    <w:rsid w:val="00A1638A"/>
    <w:rsid w:val="00A165DF"/>
    <w:rsid w:val="00A1660A"/>
    <w:rsid w:val="00A16758"/>
    <w:rsid w:val="00A16771"/>
    <w:rsid w:val="00A168EA"/>
    <w:rsid w:val="00A168ED"/>
    <w:rsid w:val="00A16CE5"/>
    <w:rsid w:val="00A16E31"/>
    <w:rsid w:val="00A17309"/>
    <w:rsid w:val="00A174B2"/>
    <w:rsid w:val="00A1753A"/>
    <w:rsid w:val="00A1760C"/>
    <w:rsid w:val="00A176CF"/>
    <w:rsid w:val="00A177E6"/>
    <w:rsid w:val="00A17877"/>
    <w:rsid w:val="00A17A89"/>
    <w:rsid w:val="00A17AD7"/>
    <w:rsid w:val="00A17AF0"/>
    <w:rsid w:val="00A17DCE"/>
    <w:rsid w:val="00A20049"/>
    <w:rsid w:val="00A2013F"/>
    <w:rsid w:val="00A205B4"/>
    <w:rsid w:val="00A205D0"/>
    <w:rsid w:val="00A208EF"/>
    <w:rsid w:val="00A20906"/>
    <w:rsid w:val="00A20B33"/>
    <w:rsid w:val="00A20D8F"/>
    <w:rsid w:val="00A20D9B"/>
    <w:rsid w:val="00A21301"/>
    <w:rsid w:val="00A2134C"/>
    <w:rsid w:val="00A2140C"/>
    <w:rsid w:val="00A216EB"/>
    <w:rsid w:val="00A217A3"/>
    <w:rsid w:val="00A218EE"/>
    <w:rsid w:val="00A218F2"/>
    <w:rsid w:val="00A219AF"/>
    <w:rsid w:val="00A219EE"/>
    <w:rsid w:val="00A21AEB"/>
    <w:rsid w:val="00A21C4E"/>
    <w:rsid w:val="00A21CC6"/>
    <w:rsid w:val="00A21EB2"/>
    <w:rsid w:val="00A22074"/>
    <w:rsid w:val="00A2232B"/>
    <w:rsid w:val="00A224C1"/>
    <w:rsid w:val="00A22BB6"/>
    <w:rsid w:val="00A22D6A"/>
    <w:rsid w:val="00A22EF2"/>
    <w:rsid w:val="00A22F3B"/>
    <w:rsid w:val="00A23039"/>
    <w:rsid w:val="00A230A2"/>
    <w:rsid w:val="00A2338A"/>
    <w:rsid w:val="00A233B5"/>
    <w:rsid w:val="00A234A9"/>
    <w:rsid w:val="00A23589"/>
    <w:rsid w:val="00A23B7F"/>
    <w:rsid w:val="00A23C1B"/>
    <w:rsid w:val="00A23E2A"/>
    <w:rsid w:val="00A24054"/>
    <w:rsid w:val="00A24343"/>
    <w:rsid w:val="00A24384"/>
    <w:rsid w:val="00A244BF"/>
    <w:rsid w:val="00A244D3"/>
    <w:rsid w:val="00A24831"/>
    <w:rsid w:val="00A24851"/>
    <w:rsid w:val="00A24A15"/>
    <w:rsid w:val="00A24BCD"/>
    <w:rsid w:val="00A24D4F"/>
    <w:rsid w:val="00A259F5"/>
    <w:rsid w:val="00A25D5A"/>
    <w:rsid w:val="00A260DF"/>
    <w:rsid w:val="00A2610A"/>
    <w:rsid w:val="00A26193"/>
    <w:rsid w:val="00A262B0"/>
    <w:rsid w:val="00A2636C"/>
    <w:rsid w:val="00A2642D"/>
    <w:rsid w:val="00A264D8"/>
    <w:rsid w:val="00A26699"/>
    <w:rsid w:val="00A2687C"/>
    <w:rsid w:val="00A26890"/>
    <w:rsid w:val="00A26C74"/>
    <w:rsid w:val="00A26CD5"/>
    <w:rsid w:val="00A26E67"/>
    <w:rsid w:val="00A27193"/>
    <w:rsid w:val="00A271A8"/>
    <w:rsid w:val="00A271B2"/>
    <w:rsid w:val="00A276E1"/>
    <w:rsid w:val="00A27728"/>
    <w:rsid w:val="00A27842"/>
    <w:rsid w:val="00A278C5"/>
    <w:rsid w:val="00A27E92"/>
    <w:rsid w:val="00A300AE"/>
    <w:rsid w:val="00A300E1"/>
    <w:rsid w:val="00A30312"/>
    <w:rsid w:val="00A30734"/>
    <w:rsid w:val="00A307E4"/>
    <w:rsid w:val="00A30A2C"/>
    <w:rsid w:val="00A30BEC"/>
    <w:rsid w:val="00A30C58"/>
    <w:rsid w:val="00A30D85"/>
    <w:rsid w:val="00A31316"/>
    <w:rsid w:val="00A3132E"/>
    <w:rsid w:val="00A31556"/>
    <w:rsid w:val="00A31752"/>
    <w:rsid w:val="00A31A90"/>
    <w:rsid w:val="00A31B9E"/>
    <w:rsid w:val="00A31C33"/>
    <w:rsid w:val="00A31E7C"/>
    <w:rsid w:val="00A32180"/>
    <w:rsid w:val="00A326B6"/>
    <w:rsid w:val="00A32776"/>
    <w:rsid w:val="00A32D29"/>
    <w:rsid w:val="00A32E68"/>
    <w:rsid w:val="00A32F26"/>
    <w:rsid w:val="00A3302E"/>
    <w:rsid w:val="00A33031"/>
    <w:rsid w:val="00A332A2"/>
    <w:rsid w:val="00A332A9"/>
    <w:rsid w:val="00A33335"/>
    <w:rsid w:val="00A33449"/>
    <w:rsid w:val="00A334BD"/>
    <w:rsid w:val="00A33854"/>
    <w:rsid w:val="00A339BE"/>
    <w:rsid w:val="00A33A63"/>
    <w:rsid w:val="00A33D21"/>
    <w:rsid w:val="00A33ED0"/>
    <w:rsid w:val="00A33EF0"/>
    <w:rsid w:val="00A341A9"/>
    <w:rsid w:val="00A341EA"/>
    <w:rsid w:val="00A343DD"/>
    <w:rsid w:val="00A34516"/>
    <w:rsid w:val="00A34A1D"/>
    <w:rsid w:val="00A34AD9"/>
    <w:rsid w:val="00A34AF4"/>
    <w:rsid w:val="00A34DB3"/>
    <w:rsid w:val="00A34F14"/>
    <w:rsid w:val="00A35031"/>
    <w:rsid w:val="00A35091"/>
    <w:rsid w:val="00A350C6"/>
    <w:rsid w:val="00A351A4"/>
    <w:rsid w:val="00A351B5"/>
    <w:rsid w:val="00A352A7"/>
    <w:rsid w:val="00A353DD"/>
    <w:rsid w:val="00A35410"/>
    <w:rsid w:val="00A356B2"/>
    <w:rsid w:val="00A35ACA"/>
    <w:rsid w:val="00A35C03"/>
    <w:rsid w:val="00A35C32"/>
    <w:rsid w:val="00A35D86"/>
    <w:rsid w:val="00A36075"/>
    <w:rsid w:val="00A362AE"/>
    <w:rsid w:val="00A36405"/>
    <w:rsid w:val="00A36516"/>
    <w:rsid w:val="00A3653D"/>
    <w:rsid w:val="00A366A7"/>
    <w:rsid w:val="00A36AE8"/>
    <w:rsid w:val="00A36B3E"/>
    <w:rsid w:val="00A36B88"/>
    <w:rsid w:val="00A36D92"/>
    <w:rsid w:val="00A36FD5"/>
    <w:rsid w:val="00A370E9"/>
    <w:rsid w:val="00A377C0"/>
    <w:rsid w:val="00A3788E"/>
    <w:rsid w:val="00A37892"/>
    <w:rsid w:val="00A37945"/>
    <w:rsid w:val="00A37BD4"/>
    <w:rsid w:val="00A37C13"/>
    <w:rsid w:val="00A37D5D"/>
    <w:rsid w:val="00A40126"/>
    <w:rsid w:val="00A402BE"/>
    <w:rsid w:val="00A40602"/>
    <w:rsid w:val="00A407B5"/>
    <w:rsid w:val="00A407CC"/>
    <w:rsid w:val="00A408FF"/>
    <w:rsid w:val="00A40A11"/>
    <w:rsid w:val="00A40A1E"/>
    <w:rsid w:val="00A40C52"/>
    <w:rsid w:val="00A40D4C"/>
    <w:rsid w:val="00A40EC7"/>
    <w:rsid w:val="00A414C7"/>
    <w:rsid w:val="00A41526"/>
    <w:rsid w:val="00A417C3"/>
    <w:rsid w:val="00A41909"/>
    <w:rsid w:val="00A41B66"/>
    <w:rsid w:val="00A41FEC"/>
    <w:rsid w:val="00A4208E"/>
    <w:rsid w:val="00A42091"/>
    <w:rsid w:val="00A42232"/>
    <w:rsid w:val="00A42304"/>
    <w:rsid w:val="00A42323"/>
    <w:rsid w:val="00A4238C"/>
    <w:rsid w:val="00A4241D"/>
    <w:rsid w:val="00A425D6"/>
    <w:rsid w:val="00A42723"/>
    <w:rsid w:val="00A42777"/>
    <w:rsid w:val="00A42818"/>
    <w:rsid w:val="00A42849"/>
    <w:rsid w:val="00A4286E"/>
    <w:rsid w:val="00A428A8"/>
    <w:rsid w:val="00A429D1"/>
    <w:rsid w:val="00A42AD2"/>
    <w:rsid w:val="00A42CE8"/>
    <w:rsid w:val="00A42D6D"/>
    <w:rsid w:val="00A42FCD"/>
    <w:rsid w:val="00A43070"/>
    <w:rsid w:val="00A43132"/>
    <w:rsid w:val="00A43257"/>
    <w:rsid w:val="00A433EA"/>
    <w:rsid w:val="00A43587"/>
    <w:rsid w:val="00A437C8"/>
    <w:rsid w:val="00A43A0D"/>
    <w:rsid w:val="00A44134"/>
    <w:rsid w:val="00A442BA"/>
    <w:rsid w:val="00A442DE"/>
    <w:rsid w:val="00A444C9"/>
    <w:rsid w:val="00A444F2"/>
    <w:rsid w:val="00A44CE7"/>
    <w:rsid w:val="00A44E7A"/>
    <w:rsid w:val="00A44F20"/>
    <w:rsid w:val="00A4528C"/>
    <w:rsid w:val="00A4541C"/>
    <w:rsid w:val="00A455DF"/>
    <w:rsid w:val="00A457A4"/>
    <w:rsid w:val="00A45A52"/>
    <w:rsid w:val="00A45D47"/>
    <w:rsid w:val="00A45EE5"/>
    <w:rsid w:val="00A45F3B"/>
    <w:rsid w:val="00A460BD"/>
    <w:rsid w:val="00A460DD"/>
    <w:rsid w:val="00A46133"/>
    <w:rsid w:val="00A46464"/>
    <w:rsid w:val="00A465DE"/>
    <w:rsid w:val="00A46692"/>
    <w:rsid w:val="00A46693"/>
    <w:rsid w:val="00A467D7"/>
    <w:rsid w:val="00A46AA8"/>
    <w:rsid w:val="00A46B9C"/>
    <w:rsid w:val="00A46E91"/>
    <w:rsid w:val="00A46EB9"/>
    <w:rsid w:val="00A47338"/>
    <w:rsid w:val="00A4781A"/>
    <w:rsid w:val="00A4785C"/>
    <w:rsid w:val="00A47B72"/>
    <w:rsid w:val="00A47C0B"/>
    <w:rsid w:val="00A47E90"/>
    <w:rsid w:val="00A47EA6"/>
    <w:rsid w:val="00A47FD9"/>
    <w:rsid w:val="00A500DD"/>
    <w:rsid w:val="00A50219"/>
    <w:rsid w:val="00A504E3"/>
    <w:rsid w:val="00A504F7"/>
    <w:rsid w:val="00A5053F"/>
    <w:rsid w:val="00A50583"/>
    <w:rsid w:val="00A5075D"/>
    <w:rsid w:val="00A508D3"/>
    <w:rsid w:val="00A50D9E"/>
    <w:rsid w:val="00A50DAD"/>
    <w:rsid w:val="00A50F8F"/>
    <w:rsid w:val="00A51099"/>
    <w:rsid w:val="00A51106"/>
    <w:rsid w:val="00A513CA"/>
    <w:rsid w:val="00A518D4"/>
    <w:rsid w:val="00A518EC"/>
    <w:rsid w:val="00A51B4F"/>
    <w:rsid w:val="00A51C18"/>
    <w:rsid w:val="00A51D22"/>
    <w:rsid w:val="00A51D36"/>
    <w:rsid w:val="00A51E25"/>
    <w:rsid w:val="00A51F7C"/>
    <w:rsid w:val="00A5204F"/>
    <w:rsid w:val="00A52623"/>
    <w:rsid w:val="00A52791"/>
    <w:rsid w:val="00A527B5"/>
    <w:rsid w:val="00A528C0"/>
    <w:rsid w:val="00A52BB4"/>
    <w:rsid w:val="00A52C64"/>
    <w:rsid w:val="00A52CAC"/>
    <w:rsid w:val="00A53059"/>
    <w:rsid w:val="00A531BC"/>
    <w:rsid w:val="00A53383"/>
    <w:rsid w:val="00A53923"/>
    <w:rsid w:val="00A53A52"/>
    <w:rsid w:val="00A53A98"/>
    <w:rsid w:val="00A53B2A"/>
    <w:rsid w:val="00A53B6B"/>
    <w:rsid w:val="00A53C9D"/>
    <w:rsid w:val="00A53CB4"/>
    <w:rsid w:val="00A53DF3"/>
    <w:rsid w:val="00A53EAC"/>
    <w:rsid w:val="00A53F81"/>
    <w:rsid w:val="00A5425F"/>
    <w:rsid w:val="00A5428F"/>
    <w:rsid w:val="00A54313"/>
    <w:rsid w:val="00A54443"/>
    <w:rsid w:val="00A54659"/>
    <w:rsid w:val="00A547D4"/>
    <w:rsid w:val="00A54AC9"/>
    <w:rsid w:val="00A54BC8"/>
    <w:rsid w:val="00A550CB"/>
    <w:rsid w:val="00A5545F"/>
    <w:rsid w:val="00A555B3"/>
    <w:rsid w:val="00A5598F"/>
    <w:rsid w:val="00A55A6F"/>
    <w:rsid w:val="00A55BA8"/>
    <w:rsid w:val="00A55C5E"/>
    <w:rsid w:val="00A55CC1"/>
    <w:rsid w:val="00A55CFF"/>
    <w:rsid w:val="00A55D4C"/>
    <w:rsid w:val="00A55DEC"/>
    <w:rsid w:val="00A56045"/>
    <w:rsid w:val="00A56569"/>
    <w:rsid w:val="00A5676B"/>
    <w:rsid w:val="00A56C47"/>
    <w:rsid w:val="00A56CC1"/>
    <w:rsid w:val="00A56CE3"/>
    <w:rsid w:val="00A56E65"/>
    <w:rsid w:val="00A56F1B"/>
    <w:rsid w:val="00A56F37"/>
    <w:rsid w:val="00A570B7"/>
    <w:rsid w:val="00A57388"/>
    <w:rsid w:val="00A573C0"/>
    <w:rsid w:val="00A573D5"/>
    <w:rsid w:val="00A5751D"/>
    <w:rsid w:val="00A5788D"/>
    <w:rsid w:val="00A57910"/>
    <w:rsid w:val="00A579AB"/>
    <w:rsid w:val="00A57BD6"/>
    <w:rsid w:val="00A57C47"/>
    <w:rsid w:val="00A600D4"/>
    <w:rsid w:val="00A601B6"/>
    <w:rsid w:val="00A60401"/>
    <w:rsid w:val="00A60445"/>
    <w:rsid w:val="00A606D3"/>
    <w:rsid w:val="00A6080C"/>
    <w:rsid w:val="00A60A2C"/>
    <w:rsid w:val="00A60BEE"/>
    <w:rsid w:val="00A60C6D"/>
    <w:rsid w:val="00A60D29"/>
    <w:rsid w:val="00A60EA4"/>
    <w:rsid w:val="00A60EC8"/>
    <w:rsid w:val="00A611E8"/>
    <w:rsid w:val="00A612FD"/>
    <w:rsid w:val="00A6132B"/>
    <w:rsid w:val="00A615AA"/>
    <w:rsid w:val="00A615CE"/>
    <w:rsid w:val="00A61603"/>
    <w:rsid w:val="00A61967"/>
    <w:rsid w:val="00A61B8D"/>
    <w:rsid w:val="00A61C28"/>
    <w:rsid w:val="00A61C6B"/>
    <w:rsid w:val="00A620E5"/>
    <w:rsid w:val="00A622C4"/>
    <w:rsid w:val="00A62523"/>
    <w:rsid w:val="00A6263C"/>
    <w:rsid w:val="00A626BB"/>
    <w:rsid w:val="00A6282B"/>
    <w:rsid w:val="00A62CC3"/>
    <w:rsid w:val="00A62D2D"/>
    <w:rsid w:val="00A62DD5"/>
    <w:rsid w:val="00A62F21"/>
    <w:rsid w:val="00A62F82"/>
    <w:rsid w:val="00A63418"/>
    <w:rsid w:val="00A63531"/>
    <w:rsid w:val="00A63589"/>
    <w:rsid w:val="00A636D6"/>
    <w:rsid w:val="00A639AA"/>
    <w:rsid w:val="00A63AE3"/>
    <w:rsid w:val="00A63B81"/>
    <w:rsid w:val="00A641C9"/>
    <w:rsid w:val="00A644CE"/>
    <w:rsid w:val="00A6473F"/>
    <w:rsid w:val="00A64757"/>
    <w:rsid w:val="00A647F1"/>
    <w:rsid w:val="00A64830"/>
    <w:rsid w:val="00A648E0"/>
    <w:rsid w:val="00A64AAC"/>
    <w:rsid w:val="00A64B38"/>
    <w:rsid w:val="00A64C64"/>
    <w:rsid w:val="00A64C7E"/>
    <w:rsid w:val="00A64D32"/>
    <w:rsid w:val="00A64D7E"/>
    <w:rsid w:val="00A64EAD"/>
    <w:rsid w:val="00A6517E"/>
    <w:rsid w:val="00A651BD"/>
    <w:rsid w:val="00A651DE"/>
    <w:rsid w:val="00A6525D"/>
    <w:rsid w:val="00A6550F"/>
    <w:rsid w:val="00A655AD"/>
    <w:rsid w:val="00A6566F"/>
    <w:rsid w:val="00A656AC"/>
    <w:rsid w:val="00A6574A"/>
    <w:rsid w:val="00A659FB"/>
    <w:rsid w:val="00A65B56"/>
    <w:rsid w:val="00A65CEF"/>
    <w:rsid w:val="00A65D97"/>
    <w:rsid w:val="00A65E52"/>
    <w:rsid w:val="00A65EC0"/>
    <w:rsid w:val="00A65ED9"/>
    <w:rsid w:val="00A66045"/>
    <w:rsid w:val="00A66176"/>
    <w:rsid w:val="00A66202"/>
    <w:rsid w:val="00A662B8"/>
    <w:rsid w:val="00A663A5"/>
    <w:rsid w:val="00A663B2"/>
    <w:rsid w:val="00A66459"/>
    <w:rsid w:val="00A6647B"/>
    <w:rsid w:val="00A66606"/>
    <w:rsid w:val="00A66916"/>
    <w:rsid w:val="00A66F15"/>
    <w:rsid w:val="00A67097"/>
    <w:rsid w:val="00A672BE"/>
    <w:rsid w:val="00A673A2"/>
    <w:rsid w:val="00A674AE"/>
    <w:rsid w:val="00A674B1"/>
    <w:rsid w:val="00A6752F"/>
    <w:rsid w:val="00A67680"/>
    <w:rsid w:val="00A6772B"/>
    <w:rsid w:val="00A677D9"/>
    <w:rsid w:val="00A678E0"/>
    <w:rsid w:val="00A67D12"/>
    <w:rsid w:val="00A7000D"/>
    <w:rsid w:val="00A700F8"/>
    <w:rsid w:val="00A702AC"/>
    <w:rsid w:val="00A70364"/>
    <w:rsid w:val="00A703B9"/>
    <w:rsid w:val="00A703EC"/>
    <w:rsid w:val="00A70616"/>
    <w:rsid w:val="00A7081F"/>
    <w:rsid w:val="00A708C8"/>
    <w:rsid w:val="00A70AE8"/>
    <w:rsid w:val="00A70B50"/>
    <w:rsid w:val="00A70B6F"/>
    <w:rsid w:val="00A70DB4"/>
    <w:rsid w:val="00A70E02"/>
    <w:rsid w:val="00A70FF2"/>
    <w:rsid w:val="00A710DB"/>
    <w:rsid w:val="00A7135A"/>
    <w:rsid w:val="00A7147C"/>
    <w:rsid w:val="00A714CC"/>
    <w:rsid w:val="00A7154B"/>
    <w:rsid w:val="00A715F7"/>
    <w:rsid w:val="00A71607"/>
    <w:rsid w:val="00A71948"/>
    <w:rsid w:val="00A71B4D"/>
    <w:rsid w:val="00A71CC6"/>
    <w:rsid w:val="00A71DC3"/>
    <w:rsid w:val="00A72082"/>
    <w:rsid w:val="00A7213F"/>
    <w:rsid w:val="00A722AE"/>
    <w:rsid w:val="00A7254C"/>
    <w:rsid w:val="00A726D9"/>
    <w:rsid w:val="00A7292F"/>
    <w:rsid w:val="00A72933"/>
    <w:rsid w:val="00A72B68"/>
    <w:rsid w:val="00A72BE7"/>
    <w:rsid w:val="00A72C3F"/>
    <w:rsid w:val="00A72D8B"/>
    <w:rsid w:val="00A72DCA"/>
    <w:rsid w:val="00A72EED"/>
    <w:rsid w:val="00A730FE"/>
    <w:rsid w:val="00A732E1"/>
    <w:rsid w:val="00A73340"/>
    <w:rsid w:val="00A73614"/>
    <w:rsid w:val="00A7397C"/>
    <w:rsid w:val="00A739CF"/>
    <w:rsid w:val="00A73AF8"/>
    <w:rsid w:val="00A73BD4"/>
    <w:rsid w:val="00A73BEA"/>
    <w:rsid w:val="00A73CC8"/>
    <w:rsid w:val="00A73D3E"/>
    <w:rsid w:val="00A73FDA"/>
    <w:rsid w:val="00A74036"/>
    <w:rsid w:val="00A74091"/>
    <w:rsid w:val="00A740EC"/>
    <w:rsid w:val="00A74748"/>
    <w:rsid w:val="00A7488C"/>
    <w:rsid w:val="00A748C8"/>
    <w:rsid w:val="00A748EF"/>
    <w:rsid w:val="00A7495A"/>
    <w:rsid w:val="00A74C46"/>
    <w:rsid w:val="00A74D24"/>
    <w:rsid w:val="00A75131"/>
    <w:rsid w:val="00A7517C"/>
    <w:rsid w:val="00A75253"/>
    <w:rsid w:val="00A7529A"/>
    <w:rsid w:val="00A7551B"/>
    <w:rsid w:val="00A75592"/>
    <w:rsid w:val="00A755B2"/>
    <w:rsid w:val="00A757F5"/>
    <w:rsid w:val="00A75829"/>
    <w:rsid w:val="00A758AE"/>
    <w:rsid w:val="00A758F3"/>
    <w:rsid w:val="00A75921"/>
    <w:rsid w:val="00A75938"/>
    <w:rsid w:val="00A759C6"/>
    <w:rsid w:val="00A75B5A"/>
    <w:rsid w:val="00A75BD2"/>
    <w:rsid w:val="00A75C99"/>
    <w:rsid w:val="00A75E45"/>
    <w:rsid w:val="00A75FE2"/>
    <w:rsid w:val="00A760A2"/>
    <w:rsid w:val="00A760D7"/>
    <w:rsid w:val="00A76103"/>
    <w:rsid w:val="00A7615A"/>
    <w:rsid w:val="00A76691"/>
    <w:rsid w:val="00A766E2"/>
    <w:rsid w:val="00A76B67"/>
    <w:rsid w:val="00A76C35"/>
    <w:rsid w:val="00A76F94"/>
    <w:rsid w:val="00A776A2"/>
    <w:rsid w:val="00A777C4"/>
    <w:rsid w:val="00A77AB0"/>
    <w:rsid w:val="00A77B5F"/>
    <w:rsid w:val="00A77B9C"/>
    <w:rsid w:val="00A77C73"/>
    <w:rsid w:val="00A77E56"/>
    <w:rsid w:val="00A8003D"/>
    <w:rsid w:val="00A800E8"/>
    <w:rsid w:val="00A80138"/>
    <w:rsid w:val="00A801FF"/>
    <w:rsid w:val="00A805C1"/>
    <w:rsid w:val="00A80A30"/>
    <w:rsid w:val="00A80AC6"/>
    <w:rsid w:val="00A81240"/>
    <w:rsid w:val="00A81356"/>
    <w:rsid w:val="00A814A2"/>
    <w:rsid w:val="00A81722"/>
    <w:rsid w:val="00A819D2"/>
    <w:rsid w:val="00A81B72"/>
    <w:rsid w:val="00A820DD"/>
    <w:rsid w:val="00A82333"/>
    <w:rsid w:val="00A82591"/>
    <w:rsid w:val="00A825F9"/>
    <w:rsid w:val="00A82777"/>
    <w:rsid w:val="00A8283D"/>
    <w:rsid w:val="00A82A1A"/>
    <w:rsid w:val="00A82B9C"/>
    <w:rsid w:val="00A82C21"/>
    <w:rsid w:val="00A82CD4"/>
    <w:rsid w:val="00A82DBD"/>
    <w:rsid w:val="00A82E76"/>
    <w:rsid w:val="00A82F73"/>
    <w:rsid w:val="00A8342C"/>
    <w:rsid w:val="00A83637"/>
    <w:rsid w:val="00A83ABC"/>
    <w:rsid w:val="00A83D3E"/>
    <w:rsid w:val="00A83DBA"/>
    <w:rsid w:val="00A83ED7"/>
    <w:rsid w:val="00A83F46"/>
    <w:rsid w:val="00A840F1"/>
    <w:rsid w:val="00A8422B"/>
    <w:rsid w:val="00A842E4"/>
    <w:rsid w:val="00A844AC"/>
    <w:rsid w:val="00A84574"/>
    <w:rsid w:val="00A847AA"/>
    <w:rsid w:val="00A84838"/>
    <w:rsid w:val="00A84F67"/>
    <w:rsid w:val="00A84FB6"/>
    <w:rsid w:val="00A85003"/>
    <w:rsid w:val="00A85069"/>
    <w:rsid w:val="00A850B1"/>
    <w:rsid w:val="00A8532C"/>
    <w:rsid w:val="00A8556F"/>
    <w:rsid w:val="00A8581E"/>
    <w:rsid w:val="00A85847"/>
    <w:rsid w:val="00A85B53"/>
    <w:rsid w:val="00A85BCE"/>
    <w:rsid w:val="00A85BDB"/>
    <w:rsid w:val="00A85D91"/>
    <w:rsid w:val="00A8600A"/>
    <w:rsid w:val="00A862FE"/>
    <w:rsid w:val="00A86336"/>
    <w:rsid w:val="00A8655C"/>
    <w:rsid w:val="00A868B9"/>
    <w:rsid w:val="00A868F1"/>
    <w:rsid w:val="00A869D5"/>
    <w:rsid w:val="00A86CE3"/>
    <w:rsid w:val="00A86D11"/>
    <w:rsid w:val="00A86E1A"/>
    <w:rsid w:val="00A86E25"/>
    <w:rsid w:val="00A86E33"/>
    <w:rsid w:val="00A86F72"/>
    <w:rsid w:val="00A86FB8"/>
    <w:rsid w:val="00A8722C"/>
    <w:rsid w:val="00A8722E"/>
    <w:rsid w:val="00A874BF"/>
    <w:rsid w:val="00A87753"/>
    <w:rsid w:val="00A87AE4"/>
    <w:rsid w:val="00A87E80"/>
    <w:rsid w:val="00A87FEB"/>
    <w:rsid w:val="00A90537"/>
    <w:rsid w:val="00A905AC"/>
    <w:rsid w:val="00A90615"/>
    <w:rsid w:val="00A907C2"/>
    <w:rsid w:val="00A90893"/>
    <w:rsid w:val="00A908BA"/>
    <w:rsid w:val="00A9099A"/>
    <w:rsid w:val="00A90A5A"/>
    <w:rsid w:val="00A90AFB"/>
    <w:rsid w:val="00A90B74"/>
    <w:rsid w:val="00A90C01"/>
    <w:rsid w:val="00A90DD6"/>
    <w:rsid w:val="00A90E9C"/>
    <w:rsid w:val="00A90EC9"/>
    <w:rsid w:val="00A91034"/>
    <w:rsid w:val="00A91096"/>
    <w:rsid w:val="00A91309"/>
    <w:rsid w:val="00A91512"/>
    <w:rsid w:val="00A9186B"/>
    <w:rsid w:val="00A91BCB"/>
    <w:rsid w:val="00A91C84"/>
    <w:rsid w:val="00A91D6A"/>
    <w:rsid w:val="00A91F64"/>
    <w:rsid w:val="00A920AA"/>
    <w:rsid w:val="00A92323"/>
    <w:rsid w:val="00A923D5"/>
    <w:rsid w:val="00A923EC"/>
    <w:rsid w:val="00A923FE"/>
    <w:rsid w:val="00A927E1"/>
    <w:rsid w:val="00A927F8"/>
    <w:rsid w:val="00A929A0"/>
    <w:rsid w:val="00A929BF"/>
    <w:rsid w:val="00A92AC7"/>
    <w:rsid w:val="00A92ACC"/>
    <w:rsid w:val="00A92D9F"/>
    <w:rsid w:val="00A9310D"/>
    <w:rsid w:val="00A932A6"/>
    <w:rsid w:val="00A93536"/>
    <w:rsid w:val="00A935C6"/>
    <w:rsid w:val="00A93687"/>
    <w:rsid w:val="00A9373B"/>
    <w:rsid w:val="00A9374C"/>
    <w:rsid w:val="00A93A3C"/>
    <w:rsid w:val="00A93ACE"/>
    <w:rsid w:val="00A94053"/>
    <w:rsid w:val="00A94093"/>
    <w:rsid w:val="00A940A7"/>
    <w:rsid w:val="00A94334"/>
    <w:rsid w:val="00A94477"/>
    <w:rsid w:val="00A946C4"/>
    <w:rsid w:val="00A947F1"/>
    <w:rsid w:val="00A9483C"/>
    <w:rsid w:val="00A94A8F"/>
    <w:rsid w:val="00A94E09"/>
    <w:rsid w:val="00A94E20"/>
    <w:rsid w:val="00A94E2E"/>
    <w:rsid w:val="00A94F05"/>
    <w:rsid w:val="00A95332"/>
    <w:rsid w:val="00A95524"/>
    <w:rsid w:val="00A9556C"/>
    <w:rsid w:val="00A956A8"/>
    <w:rsid w:val="00A9586C"/>
    <w:rsid w:val="00A959C8"/>
    <w:rsid w:val="00A95C6C"/>
    <w:rsid w:val="00A95DF7"/>
    <w:rsid w:val="00A95F5F"/>
    <w:rsid w:val="00A96168"/>
    <w:rsid w:val="00A962F5"/>
    <w:rsid w:val="00A96506"/>
    <w:rsid w:val="00A96968"/>
    <w:rsid w:val="00A969B2"/>
    <w:rsid w:val="00A96B20"/>
    <w:rsid w:val="00A96BF4"/>
    <w:rsid w:val="00A96C33"/>
    <w:rsid w:val="00A970F9"/>
    <w:rsid w:val="00A971ED"/>
    <w:rsid w:val="00A971F5"/>
    <w:rsid w:val="00A978E0"/>
    <w:rsid w:val="00A979A5"/>
    <w:rsid w:val="00A97BF5"/>
    <w:rsid w:val="00A97C60"/>
    <w:rsid w:val="00A97C87"/>
    <w:rsid w:val="00A97EA1"/>
    <w:rsid w:val="00AA006C"/>
    <w:rsid w:val="00AA017A"/>
    <w:rsid w:val="00AA0263"/>
    <w:rsid w:val="00AA0327"/>
    <w:rsid w:val="00AA0330"/>
    <w:rsid w:val="00AA0403"/>
    <w:rsid w:val="00AA04E5"/>
    <w:rsid w:val="00AA04E9"/>
    <w:rsid w:val="00AA0792"/>
    <w:rsid w:val="00AA0E6C"/>
    <w:rsid w:val="00AA0F6C"/>
    <w:rsid w:val="00AA0FE9"/>
    <w:rsid w:val="00AA12D6"/>
    <w:rsid w:val="00AA153A"/>
    <w:rsid w:val="00AA1686"/>
    <w:rsid w:val="00AA1760"/>
    <w:rsid w:val="00AA1849"/>
    <w:rsid w:val="00AA18AC"/>
    <w:rsid w:val="00AA18C3"/>
    <w:rsid w:val="00AA1AC5"/>
    <w:rsid w:val="00AA1CA5"/>
    <w:rsid w:val="00AA1E0B"/>
    <w:rsid w:val="00AA2037"/>
    <w:rsid w:val="00AA20F5"/>
    <w:rsid w:val="00AA22D2"/>
    <w:rsid w:val="00AA2301"/>
    <w:rsid w:val="00AA23C3"/>
    <w:rsid w:val="00AA2555"/>
    <w:rsid w:val="00AA2607"/>
    <w:rsid w:val="00AA28D2"/>
    <w:rsid w:val="00AA2E95"/>
    <w:rsid w:val="00AA308F"/>
    <w:rsid w:val="00AA30CB"/>
    <w:rsid w:val="00AA331E"/>
    <w:rsid w:val="00AA3456"/>
    <w:rsid w:val="00AA34B6"/>
    <w:rsid w:val="00AA36AB"/>
    <w:rsid w:val="00AA3B75"/>
    <w:rsid w:val="00AA3B81"/>
    <w:rsid w:val="00AA3BAF"/>
    <w:rsid w:val="00AA3BC7"/>
    <w:rsid w:val="00AA3BC9"/>
    <w:rsid w:val="00AA3D1F"/>
    <w:rsid w:val="00AA3ECD"/>
    <w:rsid w:val="00AA401F"/>
    <w:rsid w:val="00AA4084"/>
    <w:rsid w:val="00AA40FA"/>
    <w:rsid w:val="00AA41AA"/>
    <w:rsid w:val="00AA4396"/>
    <w:rsid w:val="00AA4483"/>
    <w:rsid w:val="00AA47A6"/>
    <w:rsid w:val="00AA4AB8"/>
    <w:rsid w:val="00AA4BA4"/>
    <w:rsid w:val="00AA4BAA"/>
    <w:rsid w:val="00AA4E08"/>
    <w:rsid w:val="00AA4F10"/>
    <w:rsid w:val="00AA5062"/>
    <w:rsid w:val="00AA5099"/>
    <w:rsid w:val="00AA5206"/>
    <w:rsid w:val="00AA531B"/>
    <w:rsid w:val="00AA544F"/>
    <w:rsid w:val="00AA5552"/>
    <w:rsid w:val="00AA567F"/>
    <w:rsid w:val="00AA5AFC"/>
    <w:rsid w:val="00AA5C61"/>
    <w:rsid w:val="00AA65EB"/>
    <w:rsid w:val="00AA66D7"/>
    <w:rsid w:val="00AA6745"/>
    <w:rsid w:val="00AA6913"/>
    <w:rsid w:val="00AA69FE"/>
    <w:rsid w:val="00AA6A62"/>
    <w:rsid w:val="00AA6B68"/>
    <w:rsid w:val="00AA6C18"/>
    <w:rsid w:val="00AA6DD8"/>
    <w:rsid w:val="00AA6EFF"/>
    <w:rsid w:val="00AA719A"/>
    <w:rsid w:val="00AA735F"/>
    <w:rsid w:val="00AA79AE"/>
    <w:rsid w:val="00AA7D48"/>
    <w:rsid w:val="00AB016B"/>
    <w:rsid w:val="00AB01BA"/>
    <w:rsid w:val="00AB03E5"/>
    <w:rsid w:val="00AB06A2"/>
    <w:rsid w:val="00AB099B"/>
    <w:rsid w:val="00AB0A0A"/>
    <w:rsid w:val="00AB0ADE"/>
    <w:rsid w:val="00AB0BFA"/>
    <w:rsid w:val="00AB0C64"/>
    <w:rsid w:val="00AB0C81"/>
    <w:rsid w:val="00AB0D9A"/>
    <w:rsid w:val="00AB0DCA"/>
    <w:rsid w:val="00AB1284"/>
    <w:rsid w:val="00AB1377"/>
    <w:rsid w:val="00AB1567"/>
    <w:rsid w:val="00AB182C"/>
    <w:rsid w:val="00AB1949"/>
    <w:rsid w:val="00AB195F"/>
    <w:rsid w:val="00AB1C8F"/>
    <w:rsid w:val="00AB1EB3"/>
    <w:rsid w:val="00AB2018"/>
    <w:rsid w:val="00AB2209"/>
    <w:rsid w:val="00AB2317"/>
    <w:rsid w:val="00AB24A0"/>
    <w:rsid w:val="00AB2595"/>
    <w:rsid w:val="00AB2A4D"/>
    <w:rsid w:val="00AB2B66"/>
    <w:rsid w:val="00AB3046"/>
    <w:rsid w:val="00AB3295"/>
    <w:rsid w:val="00AB32FA"/>
    <w:rsid w:val="00AB341A"/>
    <w:rsid w:val="00AB3448"/>
    <w:rsid w:val="00AB345E"/>
    <w:rsid w:val="00AB34EA"/>
    <w:rsid w:val="00AB3622"/>
    <w:rsid w:val="00AB36EE"/>
    <w:rsid w:val="00AB38A0"/>
    <w:rsid w:val="00AB3949"/>
    <w:rsid w:val="00AB3A0B"/>
    <w:rsid w:val="00AB3A8F"/>
    <w:rsid w:val="00AB3B70"/>
    <w:rsid w:val="00AB3C18"/>
    <w:rsid w:val="00AB3D48"/>
    <w:rsid w:val="00AB3DE7"/>
    <w:rsid w:val="00AB3EC5"/>
    <w:rsid w:val="00AB3F16"/>
    <w:rsid w:val="00AB3FC8"/>
    <w:rsid w:val="00AB41C1"/>
    <w:rsid w:val="00AB42BE"/>
    <w:rsid w:val="00AB444E"/>
    <w:rsid w:val="00AB48EE"/>
    <w:rsid w:val="00AB4983"/>
    <w:rsid w:val="00AB4BB7"/>
    <w:rsid w:val="00AB4BF3"/>
    <w:rsid w:val="00AB4C05"/>
    <w:rsid w:val="00AB5055"/>
    <w:rsid w:val="00AB50FC"/>
    <w:rsid w:val="00AB5164"/>
    <w:rsid w:val="00AB517A"/>
    <w:rsid w:val="00AB536C"/>
    <w:rsid w:val="00AB53B7"/>
    <w:rsid w:val="00AB543B"/>
    <w:rsid w:val="00AB5535"/>
    <w:rsid w:val="00AB57B4"/>
    <w:rsid w:val="00AB57FC"/>
    <w:rsid w:val="00AB5952"/>
    <w:rsid w:val="00AB5B94"/>
    <w:rsid w:val="00AB5D02"/>
    <w:rsid w:val="00AB5F01"/>
    <w:rsid w:val="00AB5FED"/>
    <w:rsid w:val="00AB6242"/>
    <w:rsid w:val="00AB649B"/>
    <w:rsid w:val="00AB674E"/>
    <w:rsid w:val="00AB684B"/>
    <w:rsid w:val="00AB6A54"/>
    <w:rsid w:val="00AB6DBE"/>
    <w:rsid w:val="00AB6E26"/>
    <w:rsid w:val="00AB7280"/>
    <w:rsid w:val="00AB72D9"/>
    <w:rsid w:val="00AB73E4"/>
    <w:rsid w:val="00AB75D1"/>
    <w:rsid w:val="00AB77BD"/>
    <w:rsid w:val="00AB77F3"/>
    <w:rsid w:val="00AB7BA2"/>
    <w:rsid w:val="00AB7BEB"/>
    <w:rsid w:val="00AB7C4D"/>
    <w:rsid w:val="00AB7C6B"/>
    <w:rsid w:val="00AB7CF3"/>
    <w:rsid w:val="00AC002E"/>
    <w:rsid w:val="00AC012C"/>
    <w:rsid w:val="00AC0231"/>
    <w:rsid w:val="00AC072B"/>
    <w:rsid w:val="00AC08B1"/>
    <w:rsid w:val="00AC0A11"/>
    <w:rsid w:val="00AC0CC9"/>
    <w:rsid w:val="00AC0ECA"/>
    <w:rsid w:val="00AC0F5B"/>
    <w:rsid w:val="00AC0F68"/>
    <w:rsid w:val="00AC1423"/>
    <w:rsid w:val="00AC162E"/>
    <w:rsid w:val="00AC1AA5"/>
    <w:rsid w:val="00AC1D75"/>
    <w:rsid w:val="00AC1F53"/>
    <w:rsid w:val="00AC205C"/>
    <w:rsid w:val="00AC210A"/>
    <w:rsid w:val="00AC2276"/>
    <w:rsid w:val="00AC2306"/>
    <w:rsid w:val="00AC2871"/>
    <w:rsid w:val="00AC29E0"/>
    <w:rsid w:val="00AC29E4"/>
    <w:rsid w:val="00AC29FA"/>
    <w:rsid w:val="00AC2CF6"/>
    <w:rsid w:val="00AC2EEE"/>
    <w:rsid w:val="00AC2FEF"/>
    <w:rsid w:val="00AC34E5"/>
    <w:rsid w:val="00AC361D"/>
    <w:rsid w:val="00AC37D7"/>
    <w:rsid w:val="00AC384A"/>
    <w:rsid w:val="00AC3BD1"/>
    <w:rsid w:val="00AC3F4D"/>
    <w:rsid w:val="00AC3F7F"/>
    <w:rsid w:val="00AC4056"/>
    <w:rsid w:val="00AC44FE"/>
    <w:rsid w:val="00AC4686"/>
    <w:rsid w:val="00AC4B38"/>
    <w:rsid w:val="00AC4E12"/>
    <w:rsid w:val="00AC5553"/>
    <w:rsid w:val="00AC58CA"/>
    <w:rsid w:val="00AC59D2"/>
    <w:rsid w:val="00AC5B53"/>
    <w:rsid w:val="00AC5E5B"/>
    <w:rsid w:val="00AC60A2"/>
    <w:rsid w:val="00AC6306"/>
    <w:rsid w:val="00AC6597"/>
    <w:rsid w:val="00AC6697"/>
    <w:rsid w:val="00AC6970"/>
    <w:rsid w:val="00AC6B45"/>
    <w:rsid w:val="00AC6B61"/>
    <w:rsid w:val="00AC6D7C"/>
    <w:rsid w:val="00AC6DC3"/>
    <w:rsid w:val="00AC7143"/>
    <w:rsid w:val="00AC7243"/>
    <w:rsid w:val="00AC7448"/>
    <w:rsid w:val="00AC74D9"/>
    <w:rsid w:val="00AD00BA"/>
    <w:rsid w:val="00AD0390"/>
    <w:rsid w:val="00AD0522"/>
    <w:rsid w:val="00AD0528"/>
    <w:rsid w:val="00AD0566"/>
    <w:rsid w:val="00AD0621"/>
    <w:rsid w:val="00AD0960"/>
    <w:rsid w:val="00AD0C0D"/>
    <w:rsid w:val="00AD0C69"/>
    <w:rsid w:val="00AD0E6E"/>
    <w:rsid w:val="00AD0F55"/>
    <w:rsid w:val="00AD10E4"/>
    <w:rsid w:val="00AD10FB"/>
    <w:rsid w:val="00AD15FD"/>
    <w:rsid w:val="00AD176B"/>
    <w:rsid w:val="00AD190E"/>
    <w:rsid w:val="00AD1A45"/>
    <w:rsid w:val="00AD1A4F"/>
    <w:rsid w:val="00AD1D35"/>
    <w:rsid w:val="00AD1E28"/>
    <w:rsid w:val="00AD1FD9"/>
    <w:rsid w:val="00AD2247"/>
    <w:rsid w:val="00AD227A"/>
    <w:rsid w:val="00AD2475"/>
    <w:rsid w:val="00AD2807"/>
    <w:rsid w:val="00AD29B4"/>
    <w:rsid w:val="00AD2A7B"/>
    <w:rsid w:val="00AD2C92"/>
    <w:rsid w:val="00AD2CC3"/>
    <w:rsid w:val="00AD3164"/>
    <w:rsid w:val="00AD336E"/>
    <w:rsid w:val="00AD33BE"/>
    <w:rsid w:val="00AD3578"/>
    <w:rsid w:val="00AD37EA"/>
    <w:rsid w:val="00AD391E"/>
    <w:rsid w:val="00AD3A13"/>
    <w:rsid w:val="00AD3A71"/>
    <w:rsid w:val="00AD3B45"/>
    <w:rsid w:val="00AD3CD9"/>
    <w:rsid w:val="00AD3D0F"/>
    <w:rsid w:val="00AD3DAE"/>
    <w:rsid w:val="00AD41DE"/>
    <w:rsid w:val="00AD43FC"/>
    <w:rsid w:val="00AD4482"/>
    <w:rsid w:val="00AD44D6"/>
    <w:rsid w:val="00AD451F"/>
    <w:rsid w:val="00AD456E"/>
    <w:rsid w:val="00AD4639"/>
    <w:rsid w:val="00AD4784"/>
    <w:rsid w:val="00AD47B3"/>
    <w:rsid w:val="00AD47D8"/>
    <w:rsid w:val="00AD484A"/>
    <w:rsid w:val="00AD496C"/>
    <w:rsid w:val="00AD4C79"/>
    <w:rsid w:val="00AD4E11"/>
    <w:rsid w:val="00AD4F1F"/>
    <w:rsid w:val="00AD4F32"/>
    <w:rsid w:val="00AD4FB8"/>
    <w:rsid w:val="00AD5041"/>
    <w:rsid w:val="00AD5547"/>
    <w:rsid w:val="00AD575C"/>
    <w:rsid w:val="00AD5944"/>
    <w:rsid w:val="00AD5A12"/>
    <w:rsid w:val="00AD5C6C"/>
    <w:rsid w:val="00AD5D9B"/>
    <w:rsid w:val="00AD5EEE"/>
    <w:rsid w:val="00AD617C"/>
    <w:rsid w:val="00AD620C"/>
    <w:rsid w:val="00AD6271"/>
    <w:rsid w:val="00AD6563"/>
    <w:rsid w:val="00AD6577"/>
    <w:rsid w:val="00AD65DF"/>
    <w:rsid w:val="00AD6C01"/>
    <w:rsid w:val="00AD6C30"/>
    <w:rsid w:val="00AD6D1D"/>
    <w:rsid w:val="00AD6DB4"/>
    <w:rsid w:val="00AD6E99"/>
    <w:rsid w:val="00AD7089"/>
    <w:rsid w:val="00AD72A9"/>
    <w:rsid w:val="00AD75CF"/>
    <w:rsid w:val="00AD76C4"/>
    <w:rsid w:val="00AD7824"/>
    <w:rsid w:val="00AD78BC"/>
    <w:rsid w:val="00AD7A2D"/>
    <w:rsid w:val="00AD7C3D"/>
    <w:rsid w:val="00AD7FD5"/>
    <w:rsid w:val="00AE0038"/>
    <w:rsid w:val="00AE0696"/>
    <w:rsid w:val="00AE0792"/>
    <w:rsid w:val="00AE085C"/>
    <w:rsid w:val="00AE09E9"/>
    <w:rsid w:val="00AE0A58"/>
    <w:rsid w:val="00AE0B68"/>
    <w:rsid w:val="00AE0DDE"/>
    <w:rsid w:val="00AE0DEB"/>
    <w:rsid w:val="00AE100B"/>
    <w:rsid w:val="00AE1177"/>
    <w:rsid w:val="00AE11AE"/>
    <w:rsid w:val="00AE135D"/>
    <w:rsid w:val="00AE1377"/>
    <w:rsid w:val="00AE1422"/>
    <w:rsid w:val="00AE155B"/>
    <w:rsid w:val="00AE1B27"/>
    <w:rsid w:val="00AE1D62"/>
    <w:rsid w:val="00AE1F47"/>
    <w:rsid w:val="00AE1F70"/>
    <w:rsid w:val="00AE20B3"/>
    <w:rsid w:val="00AE2126"/>
    <w:rsid w:val="00AE258A"/>
    <w:rsid w:val="00AE2635"/>
    <w:rsid w:val="00AE2722"/>
    <w:rsid w:val="00AE2922"/>
    <w:rsid w:val="00AE2C3A"/>
    <w:rsid w:val="00AE2C95"/>
    <w:rsid w:val="00AE2CCF"/>
    <w:rsid w:val="00AE2D2C"/>
    <w:rsid w:val="00AE2EE8"/>
    <w:rsid w:val="00AE309C"/>
    <w:rsid w:val="00AE323D"/>
    <w:rsid w:val="00AE3350"/>
    <w:rsid w:val="00AE356F"/>
    <w:rsid w:val="00AE35CF"/>
    <w:rsid w:val="00AE38A3"/>
    <w:rsid w:val="00AE3E66"/>
    <w:rsid w:val="00AE3FA0"/>
    <w:rsid w:val="00AE413E"/>
    <w:rsid w:val="00AE41B6"/>
    <w:rsid w:val="00AE423B"/>
    <w:rsid w:val="00AE427C"/>
    <w:rsid w:val="00AE4483"/>
    <w:rsid w:val="00AE466A"/>
    <w:rsid w:val="00AE46A8"/>
    <w:rsid w:val="00AE46DD"/>
    <w:rsid w:val="00AE4779"/>
    <w:rsid w:val="00AE487C"/>
    <w:rsid w:val="00AE4885"/>
    <w:rsid w:val="00AE49F2"/>
    <w:rsid w:val="00AE4D3F"/>
    <w:rsid w:val="00AE4E3D"/>
    <w:rsid w:val="00AE4FA8"/>
    <w:rsid w:val="00AE5338"/>
    <w:rsid w:val="00AE5514"/>
    <w:rsid w:val="00AE554E"/>
    <w:rsid w:val="00AE56AC"/>
    <w:rsid w:val="00AE5AF9"/>
    <w:rsid w:val="00AE5C92"/>
    <w:rsid w:val="00AE5F2F"/>
    <w:rsid w:val="00AE5F3C"/>
    <w:rsid w:val="00AE6147"/>
    <w:rsid w:val="00AE61E2"/>
    <w:rsid w:val="00AE6270"/>
    <w:rsid w:val="00AE6571"/>
    <w:rsid w:val="00AE660B"/>
    <w:rsid w:val="00AE66CD"/>
    <w:rsid w:val="00AE6722"/>
    <w:rsid w:val="00AE679B"/>
    <w:rsid w:val="00AE68A8"/>
    <w:rsid w:val="00AE697D"/>
    <w:rsid w:val="00AE69C3"/>
    <w:rsid w:val="00AE6B9F"/>
    <w:rsid w:val="00AE6E05"/>
    <w:rsid w:val="00AE7262"/>
    <w:rsid w:val="00AE72D6"/>
    <w:rsid w:val="00AE7367"/>
    <w:rsid w:val="00AE7385"/>
    <w:rsid w:val="00AE73BA"/>
    <w:rsid w:val="00AE7406"/>
    <w:rsid w:val="00AE7617"/>
    <w:rsid w:val="00AE7695"/>
    <w:rsid w:val="00AE77BE"/>
    <w:rsid w:val="00AE7876"/>
    <w:rsid w:val="00AE7980"/>
    <w:rsid w:val="00AE7A02"/>
    <w:rsid w:val="00AE7B3F"/>
    <w:rsid w:val="00AE7C2C"/>
    <w:rsid w:val="00AE7C31"/>
    <w:rsid w:val="00AE7D43"/>
    <w:rsid w:val="00AE7EF6"/>
    <w:rsid w:val="00AE7F30"/>
    <w:rsid w:val="00AF0226"/>
    <w:rsid w:val="00AF04F1"/>
    <w:rsid w:val="00AF05AA"/>
    <w:rsid w:val="00AF07D2"/>
    <w:rsid w:val="00AF07FB"/>
    <w:rsid w:val="00AF0800"/>
    <w:rsid w:val="00AF094A"/>
    <w:rsid w:val="00AF0A83"/>
    <w:rsid w:val="00AF0C34"/>
    <w:rsid w:val="00AF0DEB"/>
    <w:rsid w:val="00AF0F7C"/>
    <w:rsid w:val="00AF0F9A"/>
    <w:rsid w:val="00AF0FA0"/>
    <w:rsid w:val="00AF1027"/>
    <w:rsid w:val="00AF117A"/>
    <w:rsid w:val="00AF1188"/>
    <w:rsid w:val="00AF12A0"/>
    <w:rsid w:val="00AF12AF"/>
    <w:rsid w:val="00AF12D7"/>
    <w:rsid w:val="00AF12EF"/>
    <w:rsid w:val="00AF13EA"/>
    <w:rsid w:val="00AF1530"/>
    <w:rsid w:val="00AF15B8"/>
    <w:rsid w:val="00AF163E"/>
    <w:rsid w:val="00AF1640"/>
    <w:rsid w:val="00AF17C4"/>
    <w:rsid w:val="00AF1AFC"/>
    <w:rsid w:val="00AF1B4F"/>
    <w:rsid w:val="00AF1C7A"/>
    <w:rsid w:val="00AF1D62"/>
    <w:rsid w:val="00AF2150"/>
    <w:rsid w:val="00AF2180"/>
    <w:rsid w:val="00AF2197"/>
    <w:rsid w:val="00AF257C"/>
    <w:rsid w:val="00AF27B4"/>
    <w:rsid w:val="00AF2B6E"/>
    <w:rsid w:val="00AF2C33"/>
    <w:rsid w:val="00AF2C47"/>
    <w:rsid w:val="00AF2D01"/>
    <w:rsid w:val="00AF2E7F"/>
    <w:rsid w:val="00AF2EE3"/>
    <w:rsid w:val="00AF30B9"/>
    <w:rsid w:val="00AF3528"/>
    <w:rsid w:val="00AF3548"/>
    <w:rsid w:val="00AF36BE"/>
    <w:rsid w:val="00AF36D1"/>
    <w:rsid w:val="00AF3703"/>
    <w:rsid w:val="00AF372E"/>
    <w:rsid w:val="00AF3825"/>
    <w:rsid w:val="00AF384D"/>
    <w:rsid w:val="00AF38E5"/>
    <w:rsid w:val="00AF3A47"/>
    <w:rsid w:val="00AF3B1F"/>
    <w:rsid w:val="00AF3C03"/>
    <w:rsid w:val="00AF3CC5"/>
    <w:rsid w:val="00AF3E04"/>
    <w:rsid w:val="00AF3FB8"/>
    <w:rsid w:val="00AF4009"/>
    <w:rsid w:val="00AF400F"/>
    <w:rsid w:val="00AF41C6"/>
    <w:rsid w:val="00AF42FF"/>
    <w:rsid w:val="00AF457C"/>
    <w:rsid w:val="00AF491F"/>
    <w:rsid w:val="00AF4981"/>
    <w:rsid w:val="00AF4A91"/>
    <w:rsid w:val="00AF4BC4"/>
    <w:rsid w:val="00AF4C1B"/>
    <w:rsid w:val="00AF4D8D"/>
    <w:rsid w:val="00AF5045"/>
    <w:rsid w:val="00AF521D"/>
    <w:rsid w:val="00AF53AA"/>
    <w:rsid w:val="00AF53B3"/>
    <w:rsid w:val="00AF550C"/>
    <w:rsid w:val="00AF5939"/>
    <w:rsid w:val="00AF597B"/>
    <w:rsid w:val="00AF5B24"/>
    <w:rsid w:val="00AF5D4B"/>
    <w:rsid w:val="00AF5DF4"/>
    <w:rsid w:val="00AF5F49"/>
    <w:rsid w:val="00AF6009"/>
    <w:rsid w:val="00AF6013"/>
    <w:rsid w:val="00AF60E9"/>
    <w:rsid w:val="00AF6133"/>
    <w:rsid w:val="00AF6395"/>
    <w:rsid w:val="00AF64B2"/>
    <w:rsid w:val="00AF66D7"/>
    <w:rsid w:val="00AF66DB"/>
    <w:rsid w:val="00AF66DC"/>
    <w:rsid w:val="00AF6A23"/>
    <w:rsid w:val="00AF6CBA"/>
    <w:rsid w:val="00AF6D94"/>
    <w:rsid w:val="00AF6EE9"/>
    <w:rsid w:val="00AF717B"/>
    <w:rsid w:val="00AF7827"/>
    <w:rsid w:val="00AF786B"/>
    <w:rsid w:val="00AF7DDA"/>
    <w:rsid w:val="00AF7F8D"/>
    <w:rsid w:val="00AF7FAB"/>
    <w:rsid w:val="00B00260"/>
    <w:rsid w:val="00B00534"/>
    <w:rsid w:val="00B005FF"/>
    <w:rsid w:val="00B00896"/>
    <w:rsid w:val="00B00CBB"/>
    <w:rsid w:val="00B00E5C"/>
    <w:rsid w:val="00B00F77"/>
    <w:rsid w:val="00B010A4"/>
    <w:rsid w:val="00B011E8"/>
    <w:rsid w:val="00B0133C"/>
    <w:rsid w:val="00B01494"/>
    <w:rsid w:val="00B015F8"/>
    <w:rsid w:val="00B01D1A"/>
    <w:rsid w:val="00B01EDC"/>
    <w:rsid w:val="00B0210F"/>
    <w:rsid w:val="00B02226"/>
    <w:rsid w:val="00B02239"/>
    <w:rsid w:val="00B0247F"/>
    <w:rsid w:val="00B025CA"/>
    <w:rsid w:val="00B026AF"/>
    <w:rsid w:val="00B027C7"/>
    <w:rsid w:val="00B02989"/>
    <w:rsid w:val="00B02A25"/>
    <w:rsid w:val="00B02B93"/>
    <w:rsid w:val="00B03279"/>
    <w:rsid w:val="00B032A1"/>
    <w:rsid w:val="00B032A3"/>
    <w:rsid w:val="00B0343F"/>
    <w:rsid w:val="00B03477"/>
    <w:rsid w:val="00B038D5"/>
    <w:rsid w:val="00B03979"/>
    <w:rsid w:val="00B03AA3"/>
    <w:rsid w:val="00B03AEA"/>
    <w:rsid w:val="00B03AEF"/>
    <w:rsid w:val="00B03B5C"/>
    <w:rsid w:val="00B0437C"/>
    <w:rsid w:val="00B0455E"/>
    <w:rsid w:val="00B04985"/>
    <w:rsid w:val="00B049C5"/>
    <w:rsid w:val="00B04A15"/>
    <w:rsid w:val="00B04A2A"/>
    <w:rsid w:val="00B04ACC"/>
    <w:rsid w:val="00B04AE7"/>
    <w:rsid w:val="00B04C8A"/>
    <w:rsid w:val="00B04D90"/>
    <w:rsid w:val="00B05456"/>
    <w:rsid w:val="00B0592A"/>
    <w:rsid w:val="00B05958"/>
    <w:rsid w:val="00B059A1"/>
    <w:rsid w:val="00B059B9"/>
    <w:rsid w:val="00B06133"/>
    <w:rsid w:val="00B0618B"/>
    <w:rsid w:val="00B068D1"/>
    <w:rsid w:val="00B06A03"/>
    <w:rsid w:val="00B06A92"/>
    <w:rsid w:val="00B06AD8"/>
    <w:rsid w:val="00B07356"/>
    <w:rsid w:val="00B073F1"/>
    <w:rsid w:val="00B0745F"/>
    <w:rsid w:val="00B07476"/>
    <w:rsid w:val="00B074EE"/>
    <w:rsid w:val="00B07646"/>
    <w:rsid w:val="00B07811"/>
    <w:rsid w:val="00B0787B"/>
    <w:rsid w:val="00B079E5"/>
    <w:rsid w:val="00B07A5B"/>
    <w:rsid w:val="00B07AEE"/>
    <w:rsid w:val="00B07BDE"/>
    <w:rsid w:val="00B07EC7"/>
    <w:rsid w:val="00B07F62"/>
    <w:rsid w:val="00B07FAD"/>
    <w:rsid w:val="00B10069"/>
    <w:rsid w:val="00B102BB"/>
    <w:rsid w:val="00B1036B"/>
    <w:rsid w:val="00B10439"/>
    <w:rsid w:val="00B1046E"/>
    <w:rsid w:val="00B104F3"/>
    <w:rsid w:val="00B10524"/>
    <w:rsid w:val="00B105B0"/>
    <w:rsid w:val="00B10671"/>
    <w:rsid w:val="00B106AC"/>
    <w:rsid w:val="00B10A1D"/>
    <w:rsid w:val="00B10AF0"/>
    <w:rsid w:val="00B10B3C"/>
    <w:rsid w:val="00B10C7C"/>
    <w:rsid w:val="00B10E05"/>
    <w:rsid w:val="00B10E94"/>
    <w:rsid w:val="00B10F37"/>
    <w:rsid w:val="00B11301"/>
    <w:rsid w:val="00B113C5"/>
    <w:rsid w:val="00B1164D"/>
    <w:rsid w:val="00B11697"/>
    <w:rsid w:val="00B1183F"/>
    <w:rsid w:val="00B1192F"/>
    <w:rsid w:val="00B1195A"/>
    <w:rsid w:val="00B11AE4"/>
    <w:rsid w:val="00B11C99"/>
    <w:rsid w:val="00B12000"/>
    <w:rsid w:val="00B1201D"/>
    <w:rsid w:val="00B120E5"/>
    <w:rsid w:val="00B121B0"/>
    <w:rsid w:val="00B12202"/>
    <w:rsid w:val="00B12319"/>
    <w:rsid w:val="00B12392"/>
    <w:rsid w:val="00B128FF"/>
    <w:rsid w:val="00B12A24"/>
    <w:rsid w:val="00B12D8A"/>
    <w:rsid w:val="00B130B8"/>
    <w:rsid w:val="00B13267"/>
    <w:rsid w:val="00B13603"/>
    <w:rsid w:val="00B13843"/>
    <w:rsid w:val="00B1384C"/>
    <w:rsid w:val="00B1384F"/>
    <w:rsid w:val="00B138E2"/>
    <w:rsid w:val="00B13C7C"/>
    <w:rsid w:val="00B13FD5"/>
    <w:rsid w:val="00B13FDE"/>
    <w:rsid w:val="00B14479"/>
    <w:rsid w:val="00B14582"/>
    <w:rsid w:val="00B14628"/>
    <w:rsid w:val="00B1466C"/>
    <w:rsid w:val="00B14DC5"/>
    <w:rsid w:val="00B14E14"/>
    <w:rsid w:val="00B1502C"/>
    <w:rsid w:val="00B1545D"/>
    <w:rsid w:val="00B154FB"/>
    <w:rsid w:val="00B15693"/>
    <w:rsid w:val="00B157AF"/>
    <w:rsid w:val="00B1595C"/>
    <w:rsid w:val="00B15AF5"/>
    <w:rsid w:val="00B15C1B"/>
    <w:rsid w:val="00B15E57"/>
    <w:rsid w:val="00B15F60"/>
    <w:rsid w:val="00B160E9"/>
    <w:rsid w:val="00B16412"/>
    <w:rsid w:val="00B16495"/>
    <w:rsid w:val="00B1650A"/>
    <w:rsid w:val="00B1656C"/>
    <w:rsid w:val="00B16643"/>
    <w:rsid w:val="00B16675"/>
    <w:rsid w:val="00B16A3E"/>
    <w:rsid w:val="00B16A6E"/>
    <w:rsid w:val="00B16C38"/>
    <w:rsid w:val="00B16EC2"/>
    <w:rsid w:val="00B17157"/>
    <w:rsid w:val="00B177D2"/>
    <w:rsid w:val="00B17B19"/>
    <w:rsid w:val="00B17C53"/>
    <w:rsid w:val="00B17CBE"/>
    <w:rsid w:val="00B17D94"/>
    <w:rsid w:val="00B200B0"/>
    <w:rsid w:val="00B202A1"/>
    <w:rsid w:val="00B203E5"/>
    <w:rsid w:val="00B2050A"/>
    <w:rsid w:val="00B205E7"/>
    <w:rsid w:val="00B209CD"/>
    <w:rsid w:val="00B20A38"/>
    <w:rsid w:val="00B20B09"/>
    <w:rsid w:val="00B20E12"/>
    <w:rsid w:val="00B2147E"/>
    <w:rsid w:val="00B2154C"/>
    <w:rsid w:val="00B215EE"/>
    <w:rsid w:val="00B21610"/>
    <w:rsid w:val="00B2178C"/>
    <w:rsid w:val="00B217A5"/>
    <w:rsid w:val="00B219C6"/>
    <w:rsid w:val="00B21A08"/>
    <w:rsid w:val="00B21DC0"/>
    <w:rsid w:val="00B21E64"/>
    <w:rsid w:val="00B21E93"/>
    <w:rsid w:val="00B2221B"/>
    <w:rsid w:val="00B222FC"/>
    <w:rsid w:val="00B225EF"/>
    <w:rsid w:val="00B2270C"/>
    <w:rsid w:val="00B22785"/>
    <w:rsid w:val="00B22790"/>
    <w:rsid w:val="00B22C21"/>
    <w:rsid w:val="00B22EA7"/>
    <w:rsid w:val="00B22F18"/>
    <w:rsid w:val="00B22F81"/>
    <w:rsid w:val="00B22FDE"/>
    <w:rsid w:val="00B231FF"/>
    <w:rsid w:val="00B2322B"/>
    <w:rsid w:val="00B232F8"/>
    <w:rsid w:val="00B23326"/>
    <w:rsid w:val="00B23612"/>
    <w:rsid w:val="00B23618"/>
    <w:rsid w:val="00B2362D"/>
    <w:rsid w:val="00B236DF"/>
    <w:rsid w:val="00B238DE"/>
    <w:rsid w:val="00B23A95"/>
    <w:rsid w:val="00B23C87"/>
    <w:rsid w:val="00B23CBE"/>
    <w:rsid w:val="00B23EFA"/>
    <w:rsid w:val="00B2400F"/>
    <w:rsid w:val="00B24134"/>
    <w:rsid w:val="00B24386"/>
    <w:rsid w:val="00B2444C"/>
    <w:rsid w:val="00B2462E"/>
    <w:rsid w:val="00B246F3"/>
    <w:rsid w:val="00B24C03"/>
    <w:rsid w:val="00B24C68"/>
    <w:rsid w:val="00B24E49"/>
    <w:rsid w:val="00B25098"/>
    <w:rsid w:val="00B25184"/>
    <w:rsid w:val="00B251D8"/>
    <w:rsid w:val="00B25387"/>
    <w:rsid w:val="00B2542D"/>
    <w:rsid w:val="00B25746"/>
    <w:rsid w:val="00B2583E"/>
    <w:rsid w:val="00B2591B"/>
    <w:rsid w:val="00B25A58"/>
    <w:rsid w:val="00B25D61"/>
    <w:rsid w:val="00B25FA2"/>
    <w:rsid w:val="00B26758"/>
    <w:rsid w:val="00B2694F"/>
    <w:rsid w:val="00B26953"/>
    <w:rsid w:val="00B269A4"/>
    <w:rsid w:val="00B26A1E"/>
    <w:rsid w:val="00B26C7B"/>
    <w:rsid w:val="00B26F09"/>
    <w:rsid w:val="00B27090"/>
    <w:rsid w:val="00B270D1"/>
    <w:rsid w:val="00B27274"/>
    <w:rsid w:val="00B273CF"/>
    <w:rsid w:val="00B274B2"/>
    <w:rsid w:val="00B278F7"/>
    <w:rsid w:val="00B279DC"/>
    <w:rsid w:val="00B27BAA"/>
    <w:rsid w:val="00B27C2E"/>
    <w:rsid w:val="00B27D24"/>
    <w:rsid w:val="00B27DED"/>
    <w:rsid w:val="00B27EEF"/>
    <w:rsid w:val="00B304C9"/>
    <w:rsid w:val="00B3051C"/>
    <w:rsid w:val="00B306CB"/>
    <w:rsid w:val="00B30952"/>
    <w:rsid w:val="00B30D87"/>
    <w:rsid w:val="00B30DB5"/>
    <w:rsid w:val="00B30DB7"/>
    <w:rsid w:val="00B30FDA"/>
    <w:rsid w:val="00B30FE1"/>
    <w:rsid w:val="00B310DF"/>
    <w:rsid w:val="00B31228"/>
    <w:rsid w:val="00B31287"/>
    <w:rsid w:val="00B312BC"/>
    <w:rsid w:val="00B313FA"/>
    <w:rsid w:val="00B317B4"/>
    <w:rsid w:val="00B31AEE"/>
    <w:rsid w:val="00B31BCC"/>
    <w:rsid w:val="00B31C6E"/>
    <w:rsid w:val="00B31FE9"/>
    <w:rsid w:val="00B32024"/>
    <w:rsid w:val="00B32083"/>
    <w:rsid w:val="00B321C5"/>
    <w:rsid w:val="00B3228A"/>
    <w:rsid w:val="00B32334"/>
    <w:rsid w:val="00B32388"/>
    <w:rsid w:val="00B3283F"/>
    <w:rsid w:val="00B328D5"/>
    <w:rsid w:val="00B32A63"/>
    <w:rsid w:val="00B32FE5"/>
    <w:rsid w:val="00B332D1"/>
    <w:rsid w:val="00B3348D"/>
    <w:rsid w:val="00B33664"/>
    <w:rsid w:val="00B3368D"/>
    <w:rsid w:val="00B337BF"/>
    <w:rsid w:val="00B3383E"/>
    <w:rsid w:val="00B33A53"/>
    <w:rsid w:val="00B33AF8"/>
    <w:rsid w:val="00B33BC9"/>
    <w:rsid w:val="00B33C20"/>
    <w:rsid w:val="00B33DBA"/>
    <w:rsid w:val="00B33F2D"/>
    <w:rsid w:val="00B343D8"/>
    <w:rsid w:val="00B34560"/>
    <w:rsid w:val="00B34599"/>
    <w:rsid w:val="00B346BA"/>
    <w:rsid w:val="00B3497C"/>
    <w:rsid w:val="00B34B64"/>
    <w:rsid w:val="00B34BC4"/>
    <w:rsid w:val="00B34C2C"/>
    <w:rsid w:val="00B34DD8"/>
    <w:rsid w:val="00B34E3F"/>
    <w:rsid w:val="00B357C8"/>
    <w:rsid w:val="00B3592D"/>
    <w:rsid w:val="00B35A2F"/>
    <w:rsid w:val="00B35DBF"/>
    <w:rsid w:val="00B35F50"/>
    <w:rsid w:val="00B361AA"/>
    <w:rsid w:val="00B36355"/>
    <w:rsid w:val="00B36632"/>
    <w:rsid w:val="00B366A3"/>
    <w:rsid w:val="00B36858"/>
    <w:rsid w:val="00B36C34"/>
    <w:rsid w:val="00B37008"/>
    <w:rsid w:val="00B370D8"/>
    <w:rsid w:val="00B372F4"/>
    <w:rsid w:val="00B373A7"/>
    <w:rsid w:val="00B37621"/>
    <w:rsid w:val="00B378FC"/>
    <w:rsid w:val="00B37BC1"/>
    <w:rsid w:val="00B37CC5"/>
    <w:rsid w:val="00B37E36"/>
    <w:rsid w:val="00B401DF"/>
    <w:rsid w:val="00B40332"/>
    <w:rsid w:val="00B404FC"/>
    <w:rsid w:val="00B40679"/>
    <w:rsid w:val="00B40969"/>
    <w:rsid w:val="00B40B3D"/>
    <w:rsid w:val="00B40B7F"/>
    <w:rsid w:val="00B40CD0"/>
    <w:rsid w:val="00B41285"/>
    <w:rsid w:val="00B4138C"/>
    <w:rsid w:val="00B413B5"/>
    <w:rsid w:val="00B4152A"/>
    <w:rsid w:val="00B4161E"/>
    <w:rsid w:val="00B416C2"/>
    <w:rsid w:val="00B41787"/>
    <w:rsid w:val="00B419AC"/>
    <w:rsid w:val="00B41AA0"/>
    <w:rsid w:val="00B41D1B"/>
    <w:rsid w:val="00B41DDE"/>
    <w:rsid w:val="00B41EB5"/>
    <w:rsid w:val="00B42024"/>
    <w:rsid w:val="00B42070"/>
    <w:rsid w:val="00B426AB"/>
    <w:rsid w:val="00B427BF"/>
    <w:rsid w:val="00B429B5"/>
    <w:rsid w:val="00B42A74"/>
    <w:rsid w:val="00B42C5D"/>
    <w:rsid w:val="00B4301C"/>
    <w:rsid w:val="00B43138"/>
    <w:rsid w:val="00B43238"/>
    <w:rsid w:val="00B432FF"/>
    <w:rsid w:val="00B4367C"/>
    <w:rsid w:val="00B436DB"/>
    <w:rsid w:val="00B43896"/>
    <w:rsid w:val="00B439D6"/>
    <w:rsid w:val="00B439DD"/>
    <w:rsid w:val="00B43A59"/>
    <w:rsid w:val="00B43D31"/>
    <w:rsid w:val="00B43D65"/>
    <w:rsid w:val="00B44426"/>
    <w:rsid w:val="00B445AF"/>
    <w:rsid w:val="00B44743"/>
    <w:rsid w:val="00B448C1"/>
    <w:rsid w:val="00B44A14"/>
    <w:rsid w:val="00B44D70"/>
    <w:rsid w:val="00B44D99"/>
    <w:rsid w:val="00B451DB"/>
    <w:rsid w:val="00B45391"/>
    <w:rsid w:val="00B454D9"/>
    <w:rsid w:val="00B45671"/>
    <w:rsid w:val="00B45C00"/>
    <w:rsid w:val="00B45C8A"/>
    <w:rsid w:val="00B45F0F"/>
    <w:rsid w:val="00B46585"/>
    <w:rsid w:val="00B467A4"/>
    <w:rsid w:val="00B468FC"/>
    <w:rsid w:val="00B46A04"/>
    <w:rsid w:val="00B46BA7"/>
    <w:rsid w:val="00B46BE1"/>
    <w:rsid w:val="00B46CCD"/>
    <w:rsid w:val="00B46D75"/>
    <w:rsid w:val="00B46E70"/>
    <w:rsid w:val="00B47000"/>
    <w:rsid w:val="00B4720C"/>
    <w:rsid w:val="00B472B7"/>
    <w:rsid w:val="00B47458"/>
    <w:rsid w:val="00B4775F"/>
    <w:rsid w:val="00B478B1"/>
    <w:rsid w:val="00B47A7D"/>
    <w:rsid w:val="00B504DB"/>
    <w:rsid w:val="00B5061D"/>
    <w:rsid w:val="00B5072E"/>
    <w:rsid w:val="00B50734"/>
    <w:rsid w:val="00B5094A"/>
    <w:rsid w:val="00B50A1E"/>
    <w:rsid w:val="00B50B02"/>
    <w:rsid w:val="00B50B8F"/>
    <w:rsid w:val="00B50C7F"/>
    <w:rsid w:val="00B50DCC"/>
    <w:rsid w:val="00B50DF4"/>
    <w:rsid w:val="00B50E8C"/>
    <w:rsid w:val="00B50FB4"/>
    <w:rsid w:val="00B510D6"/>
    <w:rsid w:val="00B51159"/>
    <w:rsid w:val="00B5116C"/>
    <w:rsid w:val="00B51337"/>
    <w:rsid w:val="00B51384"/>
    <w:rsid w:val="00B51698"/>
    <w:rsid w:val="00B51725"/>
    <w:rsid w:val="00B5175B"/>
    <w:rsid w:val="00B51864"/>
    <w:rsid w:val="00B518B1"/>
    <w:rsid w:val="00B519CF"/>
    <w:rsid w:val="00B519DB"/>
    <w:rsid w:val="00B51A1D"/>
    <w:rsid w:val="00B51A91"/>
    <w:rsid w:val="00B51BCE"/>
    <w:rsid w:val="00B51BFC"/>
    <w:rsid w:val="00B51CFE"/>
    <w:rsid w:val="00B5212E"/>
    <w:rsid w:val="00B5218F"/>
    <w:rsid w:val="00B52209"/>
    <w:rsid w:val="00B52860"/>
    <w:rsid w:val="00B529EE"/>
    <w:rsid w:val="00B52CB9"/>
    <w:rsid w:val="00B52CBB"/>
    <w:rsid w:val="00B52CC5"/>
    <w:rsid w:val="00B53001"/>
    <w:rsid w:val="00B53014"/>
    <w:rsid w:val="00B53523"/>
    <w:rsid w:val="00B5369E"/>
    <w:rsid w:val="00B5378F"/>
    <w:rsid w:val="00B538E6"/>
    <w:rsid w:val="00B539CE"/>
    <w:rsid w:val="00B53A3B"/>
    <w:rsid w:val="00B53A83"/>
    <w:rsid w:val="00B53E80"/>
    <w:rsid w:val="00B53F33"/>
    <w:rsid w:val="00B54188"/>
    <w:rsid w:val="00B541F0"/>
    <w:rsid w:val="00B54237"/>
    <w:rsid w:val="00B5423E"/>
    <w:rsid w:val="00B5431D"/>
    <w:rsid w:val="00B54322"/>
    <w:rsid w:val="00B544AA"/>
    <w:rsid w:val="00B54960"/>
    <w:rsid w:val="00B54E65"/>
    <w:rsid w:val="00B5507E"/>
    <w:rsid w:val="00B551A3"/>
    <w:rsid w:val="00B55282"/>
    <w:rsid w:val="00B55341"/>
    <w:rsid w:val="00B55AB5"/>
    <w:rsid w:val="00B55CFA"/>
    <w:rsid w:val="00B55D75"/>
    <w:rsid w:val="00B55DAF"/>
    <w:rsid w:val="00B55E1B"/>
    <w:rsid w:val="00B55E46"/>
    <w:rsid w:val="00B55F01"/>
    <w:rsid w:val="00B55F42"/>
    <w:rsid w:val="00B55FF3"/>
    <w:rsid w:val="00B5639F"/>
    <w:rsid w:val="00B568D1"/>
    <w:rsid w:val="00B56A0C"/>
    <w:rsid w:val="00B56B15"/>
    <w:rsid w:val="00B56D3D"/>
    <w:rsid w:val="00B56DB7"/>
    <w:rsid w:val="00B56DD1"/>
    <w:rsid w:val="00B56F9A"/>
    <w:rsid w:val="00B5703E"/>
    <w:rsid w:val="00B57287"/>
    <w:rsid w:val="00B57319"/>
    <w:rsid w:val="00B575A0"/>
    <w:rsid w:val="00B57926"/>
    <w:rsid w:val="00B57A50"/>
    <w:rsid w:val="00B57B73"/>
    <w:rsid w:val="00B57BE6"/>
    <w:rsid w:val="00B57F5C"/>
    <w:rsid w:val="00B6033F"/>
    <w:rsid w:val="00B603CE"/>
    <w:rsid w:val="00B60558"/>
    <w:rsid w:val="00B6059D"/>
    <w:rsid w:val="00B6062D"/>
    <w:rsid w:val="00B60AB7"/>
    <w:rsid w:val="00B60E49"/>
    <w:rsid w:val="00B60E6A"/>
    <w:rsid w:val="00B61041"/>
    <w:rsid w:val="00B612C5"/>
    <w:rsid w:val="00B6179D"/>
    <w:rsid w:val="00B61AA6"/>
    <w:rsid w:val="00B61B10"/>
    <w:rsid w:val="00B61CC3"/>
    <w:rsid w:val="00B62158"/>
    <w:rsid w:val="00B62197"/>
    <w:rsid w:val="00B62254"/>
    <w:rsid w:val="00B62313"/>
    <w:rsid w:val="00B62657"/>
    <w:rsid w:val="00B627EA"/>
    <w:rsid w:val="00B62AAF"/>
    <w:rsid w:val="00B62ADD"/>
    <w:rsid w:val="00B62ECA"/>
    <w:rsid w:val="00B63061"/>
    <w:rsid w:val="00B63200"/>
    <w:rsid w:val="00B634F9"/>
    <w:rsid w:val="00B63616"/>
    <w:rsid w:val="00B63782"/>
    <w:rsid w:val="00B637A0"/>
    <w:rsid w:val="00B638B6"/>
    <w:rsid w:val="00B63934"/>
    <w:rsid w:val="00B63A21"/>
    <w:rsid w:val="00B63CF6"/>
    <w:rsid w:val="00B63D7B"/>
    <w:rsid w:val="00B63E10"/>
    <w:rsid w:val="00B63E98"/>
    <w:rsid w:val="00B640A4"/>
    <w:rsid w:val="00B64130"/>
    <w:rsid w:val="00B64202"/>
    <w:rsid w:val="00B64226"/>
    <w:rsid w:val="00B6430D"/>
    <w:rsid w:val="00B64782"/>
    <w:rsid w:val="00B64821"/>
    <w:rsid w:val="00B64ECD"/>
    <w:rsid w:val="00B64FA3"/>
    <w:rsid w:val="00B650CD"/>
    <w:rsid w:val="00B65261"/>
    <w:rsid w:val="00B65308"/>
    <w:rsid w:val="00B65419"/>
    <w:rsid w:val="00B65AE6"/>
    <w:rsid w:val="00B65C9B"/>
    <w:rsid w:val="00B65F47"/>
    <w:rsid w:val="00B666BD"/>
    <w:rsid w:val="00B666CB"/>
    <w:rsid w:val="00B668D8"/>
    <w:rsid w:val="00B66944"/>
    <w:rsid w:val="00B66A8B"/>
    <w:rsid w:val="00B66BA7"/>
    <w:rsid w:val="00B670C5"/>
    <w:rsid w:val="00B6715C"/>
    <w:rsid w:val="00B67313"/>
    <w:rsid w:val="00B67761"/>
    <w:rsid w:val="00B67781"/>
    <w:rsid w:val="00B678CF"/>
    <w:rsid w:val="00B679D0"/>
    <w:rsid w:val="00B67BCF"/>
    <w:rsid w:val="00B67CDB"/>
    <w:rsid w:val="00B67E42"/>
    <w:rsid w:val="00B7004C"/>
    <w:rsid w:val="00B702B8"/>
    <w:rsid w:val="00B703AA"/>
    <w:rsid w:val="00B703F4"/>
    <w:rsid w:val="00B70539"/>
    <w:rsid w:val="00B705D8"/>
    <w:rsid w:val="00B70715"/>
    <w:rsid w:val="00B707B3"/>
    <w:rsid w:val="00B70860"/>
    <w:rsid w:val="00B70A4A"/>
    <w:rsid w:val="00B70BD7"/>
    <w:rsid w:val="00B70E4E"/>
    <w:rsid w:val="00B7110B"/>
    <w:rsid w:val="00B711A3"/>
    <w:rsid w:val="00B712DC"/>
    <w:rsid w:val="00B71445"/>
    <w:rsid w:val="00B7163A"/>
    <w:rsid w:val="00B716C2"/>
    <w:rsid w:val="00B717CD"/>
    <w:rsid w:val="00B71831"/>
    <w:rsid w:val="00B718FA"/>
    <w:rsid w:val="00B71B6D"/>
    <w:rsid w:val="00B71CAD"/>
    <w:rsid w:val="00B71CFE"/>
    <w:rsid w:val="00B71D29"/>
    <w:rsid w:val="00B71F00"/>
    <w:rsid w:val="00B72503"/>
    <w:rsid w:val="00B726B6"/>
    <w:rsid w:val="00B72A9F"/>
    <w:rsid w:val="00B72AE1"/>
    <w:rsid w:val="00B72B4A"/>
    <w:rsid w:val="00B72E81"/>
    <w:rsid w:val="00B7308A"/>
    <w:rsid w:val="00B73163"/>
    <w:rsid w:val="00B731A8"/>
    <w:rsid w:val="00B733A7"/>
    <w:rsid w:val="00B73443"/>
    <w:rsid w:val="00B738CF"/>
    <w:rsid w:val="00B73C7A"/>
    <w:rsid w:val="00B73C82"/>
    <w:rsid w:val="00B73D5E"/>
    <w:rsid w:val="00B741BA"/>
    <w:rsid w:val="00B74203"/>
    <w:rsid w:val="00B747BE"/>
    <w:rsid w:val="00B7488A"/>
    <w:rsid w:val="00B74B8A"/>
    <w:rsid w:val="00B74FDE"/>
    <w:rsid w:val="00B75048"/>
    <w:rsid w:val="00B75093"/>
    <w:rsid w:val="00B751B5"/>
    <w:rsid w:val="00B75284"/>
    <w:rsid w:val="00B754F8"/>
    <w:rsid w:val="00B755CA"/>
    <w:rsid w:val="00B75640"/>
    <w:rsid w:val="00B75754"/>
    <w:rsid w:val="00B7583D"/>
    <w:rsid w:val="00B75D3C"/>
    <w:rsid w:val="00B7692A"/>
    <w:rsid w:val="00B769F3"/>
    <w:rsid w:val="00B76B3C"/>
    <w:rsid w:val="00B76BE0"/>
    <w:rsid w:val="00B770A1"/>
    <w:rsid w:val="00B770B0"/>
    <w:rsid w:val="00B771B2"/>
    <w:rsid w:val="00B77322"/>
    <w:rsid w:val="00B77437"/>
    <w:rsid w:val="00B774E1"/>
    <w:rsid w:val="00B777D7"/>
    <w:rsid w:val="00B777EC"/>
    <w:rsid w:val="00B7793D"/>
    <w:rsid w:val="00B77AAE"/>
    <w:rsid w:val="00B77D07"/>
    <w:rsid w:val="00B77D59"/>
    <w:rsid w:val="00B77DCC"/>
    <w:rsid w:val="00B800E2"/>
    <w:rsid w:val="00B800EC"/>
    <w:rsid w:val="00B800EE"/>
    <w:rsid w:val="00B800F5"/>
    <w:rsid w:val="00B80167"/>
    <w:rsid w:val="00B801AE"/>
    <w:rsid w:val="00B80486"/>
    <w:rsid w:val="00B80678"/>
    <w:rsid w:val="00B807DB"/>
    <w:rsid w:val="00B809A1"/>
    <w:rsid w:val="00B80A53"/>
    <w:rsid w:val="00B80E4B"/>
    <w:rsid w:val="00B80FCC"/>
    <w:rsid w:val="00B8107B"/>
    <w:rsid w:val="00B81083"/>
    <w:rsid w:val="00B810A2"/>
    <w:rsid w:val="00B811B6"/>
    <w:rsid w:val="00B81529"/>
    <w:rsid w:val="00B8167A"/>
    <w:rsid w:val="00B817D7"/>
    <w:rsid w:val="00B81B07"/>
    <w:rsid w:val="00B81D1F"/>
    <w:rsid w:val="00B81E59"/>
    <w:rsid w:val="00B81F81"/>
    <w:rsid w:val="00B81FA9"/>
    <w:rsid w:val="00B8220F"/>
    <w:rsid w:val="00B827DF"/>
    <w:rsid w:val="00B828CD"/>
    <w:rsid w:val="00B82A39"/>
    <w:rsid w:val="00B82A62"/>
    <w:rsid w:val="00B82AFD"/>
    <w:rsid w:val="00B82B27"/>
    <w:rsid w:val="00B82CA5"/>
    <w:rsid w:val="00B82CCB"/>
    <w:rsid w:val="00B82EE1"/>
    <w:rsid w:val="00B8310F"/>
    <w:rsid w:val="00B831E5"/>
    <w:rsid w:val="00B8338A"/>
    <w:rsid w:val="00B83403"/>
    <w:rsid w:val="00B83433"/>
    <w:rsid w:val="00B835A9"/>
    <w:rsid w:val="00B83932"/>
    <w:rsid w:val="00B83BF0"/>
    <w:rsid w:val="00B83DDA"/>
    <w:rsid w:val="00B84071"/>
    <w:rsid w:val="00B84341"/>
    <w:rsid w:val="00B8439D"/>
    <w:rsid w:val="00B843C4"/>
    <w:rsid w:val="00B84562"/>
    <w:rsid w:val="00B84924"/>
    <w:rsid w:val="00B84BB0"/>
    <w:rsid w:val="00B84C74"/>
    <w:rsid w:val="00B84CA9"/>
    <w:rsid w:val="00B84F84"/>
    <w:rsid w:val="00B852B7"/>
    <w:rsid w:val="00B852DE"/>
    <w:rsid w:val="00B85345"/>
    <w:rsid w:val="00B85474"/>
    <w:rsid w:val="00B85782"/>
    <w:rsid w:val="00B85814"/>
    <w:rsid w:val="00B85957"/>
    <w:rsid w:val="00B85A8F"/>
    <w:rsid w:val="00B85C68"/>
    <w:rsid w:val="00B85D25"/>
    <w:rsid w:val="00B85DA7"/>
    <w:rsid w:val="00B85DAC"/>
    <w:rsid w:val="00B85DAD"/>
    <w:rsid w:val="00B86453"/>
    <w:rsid w:val="00B86722"/>
    <w:rsid w:val="00B867E1"/>
    <w:rsid w:val="00B86AC8"/>
    <w:rsid w:val="00B86B9E"/>
    <w:rsid w:val="00B86CE2"/>
    <w:rsid w:val="00B86DD7"/>
    <w:rsid w:val="00B86E3A"/>
    <w:rsid w:val="00B86F68"/>
    <w:rsid w:val="00B87090"/>
    <w:rsid w:val="00B87238"/>
    <w:rsid w:val="00B87620"/>
    <w:rsid w:val="00B8773F"/>
    <w:rsid w:val="00B8785C"/>
    <w:rsid w:val="00B87C9A"/>
    <w:rsid w:val="00B87CB2"/>
    <w:rsid w:val="00B87F9A"/>
    <w:rsid w:val="00B900AB"/>
    <w:rsid w:val="00B901EB"/>
    <w:rsid w:val="00B9032D"/>
    <w:rsid w:val="00B9044B"/>
    <w:rsid w:val="00B90882"/>
    <w:rsid w:val="00B90C81"/>
    <w:rsid w:val="00B90CA1"/>
    <w:rsid w:val="00B90EA4"/>
    <w:rsid w:val="00B90FB0"/>
    <w:rsid w:val="00B910C1"/>
    <w:rsid w:val="00B910D5"/>
    <w:rsid w:val="00B91144"/>
    <w:rsid w:val="00B9125B"/>
    <w:rsid w:val="00B9136E"/>
    <w:rsid w:val="00B9165A"/>
    <w:rsid w:val="00B916CD"/>
    <w:rsid w:val="00B91727"/>
    <w:rsid w:val="00B91A86"/>
    <w:rsid w:val="00B91D1C"/>
    <w:rsid w:val="00B91D8C"/>
    <w:rsid w:val="00B91DDA"/>
    <w:rsid w:val="00B91DEE"/>
    <w:rsid w:val="00B91E4C"/>
    <w:rsid w:val="00B91EFC"/>
    <w:rsid w:val="00B91F93"/>
    <w:rsid w:val="00B923E0"/>
    <w:rsid w:val="00B924C6"/>
    <w:rsid w:val="00B92758"/>
    <w:rsid w:val="00B928D1"/>
    <w:rsid w:val="00B92D80"/>
    <w:rsid w:val="00B92E36"/>
    <w:rsid w:val="00B9302E"/>
    <w:rsid w:val="00B9312B"/>
    <w:rsid w:val="00B93287"/>
    <w:rsid w:val="00B936D2"/>
    <w:rsid w:val="00B93799"/>
    <w:rsid w:val="00B9386B"/>
    <w:rsid w:val="00B938D8"/>
    <w:rsid w:val="00B93915"/>
    <w:rsid w:val="00B93A18"/>
    <w:rsid w:val="00B93C5C"/>
    <w:rsid w:val="00B93CB1"/>
    <w:rsid w:val="00B93F48"/>
    <w:rsid w:val="00B93FE1"/>
    <w:rsid w:val="00B94123"/>
    <w:rsid w:val="00B94534"/>
    <w:rsid w:val="00B946EC"/>
    <w:rsid w:val="00B946FB"/>
    <w:rsid w:val="00B94AD8"/>
    <w:rsid w:val="00B94C8C"/>
    <w:rsid w:val="00B94E98"/>
    <w:rsid w:val="00B94EE3"/>
    <w:rsid w:val="00B95187"/>
    <w:rsid w:val="00B9525C"/>
    <w:rsid w:val="00B95397"/>
    <w:rsid w:val="00B95471"/>
    <w:rsid w:val="00B95606"/>
    <w:rsid w:val="00B957ED"/>
    <w:rsid w:val="00B95928"/>
    <w:rsid w:val="00B95A79"/>
    <w:rsid w:val="00B95CDD"/>
    <w:rsid w:val="00B95FFD"/>
    <w:rsid w:val="00B9689B"/>
    <w:rsid w:val="00B968B6"/>
    <w:rsid w:val="00B96CA1"/>
    <w:rsid w:val="00B96CBD"/>
    <w:rsid w:val="00B96E72"/>
    <w:rsid w:val="00B97026"/>
    <w:rsid w:val="00B97045"/>
    <w:rsid w:val="00B970AF"/>
    <w:rsid w:val="00B97483"/>
    <w:rsid w:val="00B976A7"/>
    <w:rsid w:val="00B9785B"/>
    <w:rsid w:val="00B97B04"/>
    <w:rsid w:val="00B97D10"/>
    <w:rsid w:val="00B97DD1"/>
    <w:rsid w:val="00BA010E"/>
    <w:rsid w:val="00BA02BC"/>
    <w:rsid w:val="00BA0510"/>
    <w:rsid w:val="00BA0597"/>
    <w:rsid w:val="00BA0638"/>
    <w:rsid w:val="00BA0676"/>
    <w:rsid w:val="00BA06A4"/>
    <w:rsid w:val="00BA0DE4"/>
    <w:rsid w:val="00BA0DF4"/>
    <w:rsid w:val="00BA0E31"/>
    <w:rsid w:val="00BA0E35"/>
    <w:rsid w:val="00BA106A"/>
    <w:rsid w:val="00BA11BB"/>
    <w:rsid w:val="00BA13DB"/>
    <w:rsid w:val="00BA1479"/>
    <w:rsid w:val="00BA14C8"/>
    <w:rsid w:val="00BA1611"/>
    <w:rsid w:val="00BA1789"/>
    <w:rsid w:val="00BA18F0"/>
    <w:rsid w:val="00BA1A4C"/>
    <w:rsid w:val="00BA1C4C"/>
    <w:rsid w:val="00BA1C4F"/>
    <w:rsid w:val="00BA20C5"/>
    <w:rsid w:val="00BA21D3"/>
    <w:rsid w:val="00BA22D1"/>
    <w:rsid w:val="00BA24D7"/>
    <w:rsid w:val="00BA26E6"/>
    <w:rsid w:val="00BA289A"/>
    <w:rsid w:val="00BA2C8F"/>
    <w:rsid w:val="00BA2DE9"/>
    <w:rsid w:val="00BA2E1E"/>
    <w:rsid w:val="00BA2E72"/>
    <w:rsid w:val="00BA31DA"/>
    <w:rsid w:val="00BA3331"/>
    <w:rsid w:val="00BA3372"/>
    <w:rsid w:val="00BA35B9"/>
    <w:rsid w:val="00BA392F"/>
    <w:rsid w:val="00BA3CF3"/>
    <w:rsid w:val="00BA3EB1"/>
    <w:rsid w:val="00BA4155"/>
    <w:rsid w:val="00BA420A"/>
    <w:rsid w:val="00BA43F3"/>
    <w:rsid w:val="00BA446F"/>
    <w:rsid w:val="00BA448C"/>
    <w:rsid w:val="00BA4635"/>
    <w:rsid w:val="00BA4716"/>
    <w:rsid w:val="00BA4775"/>
    <w:rsid w:val="00BA498F"/>
    <w:rsid w:val="00BA4A02"/>
    <w:rsid w:val="00BA4D15"/>
    <w:rsid w:val="00BA4DFA"/>
    <w:rsid w:val="00BA4E4C"/>
    <w:rsid w:val="00BA4F9F"/>
    <w:rsid w:val="00BA5331"/>
    <w:rsid w:val="00BA5430"/>
    <w:rsid w:val="00BA5568"/>
    <w:rsid w:val="00BA576B"/>
    <w:rsid w:val="00BA57D3"/>
    <w:rsid w:val="00BA586C"/>
    <w:rsid w:val="00BA589A"/>
    <w:rsid w:val="00BA59A0"/>
    <w:rsid w:val="00BA5D2D"/>
    <w:rsid w:val="00BA60F7"/>
    <w:rsid w:val="00BA6128"/>
    <w:rsid w:val="00BA6139"/>
    <w:rsid w:val="00BA6265"/>
    <w:rsid w:val="00BA62D7"/>
    <w:rsid w:val="00BA63C1"/>
    <w:rsid w:val="00BA647A"/>
    <w:rsid w:val="00BA64ED"/>
    <w:rsid w:val="00BA67B5"/>
    <w:rsid w:val="00BA6F47"/>
    <w:rsid w:val="00BA71D6"/>
    <w:rsid w:val="00BA72BB"/>
    <w:rsid w:val="00BA72BC"/>
    <w:rsid w:val="00BA74CC"/>
    <w:rsid w:val="00BA76F1"/>
    <w:rsid w:val="00BA78A6"/>
    <w:rsid w:val="00BA78FD"/>
    <w:rsid w:val="00BA7A50"/>
    <w:rsid w:val="00BA7B1E"/>
    <w:rsid w:val="00BA7B6F"/>
    <w:rsid w:val="00BA7DA9"/>
    <w:rsid w:val="00BA7E40"/>
    <w:rsid w:val="00BA7F09"/>
    <w:rsid w:val="00BB0093"/>
    <w:rsid w:val="00BB0166"/>
    <w:rsid w:val="00BB048B"/>
    <w:rsid w:val="00BB05B1"/>
    <w:rsid w:val="00BB0A4F"/>
    <w:rsid w:val="00BB0ABE"/>
    <w:rsid w:val="00BB0CD2"/>
    <w:rsid w:val="00BB0F45"/>
    <w:rsid w:val="00BB0F60"/>
    <w:rsid w:val="00BB0FA8"/>
    <w:rsid w:val="00BB10A1"/>
    <w:rsid w:val="00BB10DF"/>
    <w:rsid w:val="00BB15E3"/>
    <w:rsid w:val="00BB170B"/>
    <w:rsid w:val="00BB19B3"/>
    <w:rsid w:val="00BB1A0B"/>
    <w:rsid w:val="00BB1AB1"/>
    <w:rsid w:val="00BB1C1E"/>
    <w:rsid w:val="00BB1E01"/>
    <w:rsid w:val="00BB1F90"/>
    <w:rsid w:val="00BB1FA6"/>
    <w:rsid w:val="00BB20F8"/>
    <w:rsid w:val="00BB219F"/>
    <w:rsid w:val="00BB22D5"/>
    <w:rsid w:val="00BB238D"/>
    <w:rsid w:val="00BB2532"/>
    <w:rsid w:val="00BB28EC"/>
    <w:rsid w:val="00BB2A61"/>
    <w:rsid w:val="00BB2A68"/>
    <w:rsid w:val="00BB2B34"/>
    <w:rsid w:val="00BB2C98"/>
    <w:rsid w:val="00BB2F49"/>
    <w:rsid w:val="00BB2FB0"/>
    <w:rsid w:val="00BB3024"/>
    <w:rsid w:val="00BB3102"/>
    <w:rsid w:val="00BB34C7"/>
    <w:rsid w:val="00BB3BC9"/>
    <w:rsid w:val="00BB3C8F"/>
    <w:rsid w:val="00BB3D44"/>
    <w:rsid w:val="00BB3DD6"/>
    <w:rsid w:val="00BB4460"/>
    <w:rsid w:val="00BB44B9"/>
    <w:rsid w:val="00BB44DD"/>
    <w:rsid w:val="00BB4645"/>
    <w:rsid w:val="00BB46C3"/>
    <w:rsid w:val="00BB4BF5"/>
    <w:rsid w:val="00BB4CE6"/>
    <w:rsid w:val="00BB4F87"/>
    <w:rsid w:val="00BB505E"/>
    <w:rsid w:val="00BB5469"/>
    <w:rsid w:val="00BB54E4"/>
    <w:rsid w:val="00BB5520"/>
    <w:rsid w:val="00BB5561"/>
    <w:rsid w:val="00BB5819"/>
    <w:rsid w:val="00BB5A89"/>
    <w:rsid w:val="00BB5AD1"/>
    <w:rsid w:val="00BB5B4C"/>
    <w:rsid w:val="00BB5EF8"/>
    <w:rsid w:val="00BB5FC0"/>
    <w:rsid w:val="00BB6283"/>
    <w:rsid w:val="00BB62C8"/>
    <w:rsid w:val="00BB6323"/>
    <w:rsid w:val="00BB663C"/>
    <w:rsid w:val="00BB680F"/>
    <w:rsid w:val="00BB6E06"/>
    <w:rsid w:val="00BB6E8F"/>
    <w:rsid w:val="00BB6FD9"/>
    <w:rsid w:val="00BB6FE8"/>
    <w:rsid w:val="00BB7020"/>
    <w:rsid w:val="00BB7114"/>
    <w:rsid w:val="00BB7119"/>
    <w:rsid w:val="00BB7132"/>
    <w:rsid w:val="00BB7361"/>
    <w:rsid w:val="00BB7815"/>
    <w:rsid w:val="00BB7924"/>
    <w:rsid w:val="00BB7FE9"/>
    <w:rsid w:val="00BC0070"/>
    <w:rsid w:val="00BC00FE"/>
    <w:rsid w:val="00BC02AD"/>
    <w:rsid w:val="00BC0426"/>
    <w:rsid w:val="00BC05C5"/>
    <w:rsid w:val="00BC087E"/>
    <w:rsid w:val="00BC0E6E"/>
    <w:rsid w:val="00BC0F6E"/>
    <w:rsid w:val="00BC0FDA"/>
    <w:rsid w:val="00BC112D"/>
    <w:rsid w:val="00BC1357"/>
    <w:rsid w:val="00BC1445"/>
    <w:rsid w:val="00BC174A"/>
    <w:rsid w:val="00BC1868"/>
    <w:rsid w:val="00BC1A91"/>
    <w:rsid w:val="00BC1B23"/>
    <w:rsid w:val="00BC1CE7"/>
    <w:rsid w:val="00BC23E5"/>
    <w:rsid w:val="00BC275C"/>
    <w:rsid w:val="00BC2915"/>
    <w:rsid w:val="00BC2974"/>
    <w:rsid w:val="00BC2A4D"/>
    <w:rsid w:val="00BC2CDD"/>
    <w:rsid w:val="00BC2F99"/>
    <w:rsid w:val="00BC30E9"/>
    <w:rsid w:val="00BC317C"/>
    <w:rsid w:val="00BC329D"/>
    <w:rsid w:val="00BC3483"/>
    <w:rsid w:val="00BC36EC"/>
    <w:rsid w:val="00BC383F"/>
    <w:rsid w:val="00BC3B48"/>
    <w:rsid w:val="00BC3B72"/>
    <w:rsid w:val="00BC3CB8"/>
    <w:rsid w:val="00BC3DE3"/>
    <w:rsid w:val="00BC3E16"/>
    <w:rsid w:val="00BC3E77"/>
    <w:rsid w:val="00BC402D"/>
    <w:rsid w:val="00BC4246"/>
    <w:rsid w:val="00BC4807"/>
    <w:rsid w:val="00BC497B"/>
    <w:rsid w:val="00BC4A0C"/>
    <w:rsid w:val="00BC4AB4"/>
    <w:rsid w:val="00BC4CA2"/>
    <w:rsid w:val="00BC4CA9"/>
    <w:rsid w:val="00BC537A"/>
    <w:rsid w:val="00BC53B0"/>
    <w:rsid w:val="00BC540F"/>
    <w:rsid w:val="00BC5456"/>
    <w:rsid w:val="00BC5645"/>
    <w:rsid w:val="00BC56FC"/>
    <w:rsid w:val="00BC598D"/>
    <w:rsid w:val="00BC59CE"/>
    <w:rsid w:val="00BC5A66"/>
    <w:rsid w:val="00BC5AAB"/>
    <w:rsid w:val="00BC5BFF"/>
    <w:rsid w:val="00BC5C8A"/>
    <w:rsid w:val="00BC61F3"/>
    <w:rsid w:val="00BC6317"/>
    <w:rsid w:val="00BC65AE"/>
    <w:rsid w:val="00BC677D"/>
    <w:rsid w:val="00BC67EC"/>
    <w:rsid w:val="00BC67FF"/>
    <w:rsid w:val="00BC6B3E"/>
    <w:rsid w:val="00BC6B64"/>
    <w:rsid w:val="00BC6BF4"/>
    <w:rsid w:val="00BC6C00"/>
    <w:rsid w:val="00BC7032"/>
    <w:rsid w:val="00BC7149"/>
    <w:rsid w:val="00BC72EA"/>
    <w:rsid w:val="00BC74F8"/>
    <w:rsid w:val="00BC758A"/>
    <w:rsid w:val="00BC75AD"/>
    <w:rsid w:val="00BC75D7"/>
    <w:rsid w:val="00BC7740"/>
    <w:rsid w:val="00BC77A5"/>
    <w:rsid w:val="00BC79A9"/>
    <w:rsid w:val="00BC7C6F"/>
    <w:rsid w:val="00BC7CD5"/>
    <w:rsid w:val="00BC7CD6"/>
    <w:rsid w:val="00BC7EA5"/>
    <w:rsid w:val="00BC7F93"/>
    <w:rsid w:val="00BC7FFB"/>
    <w:rsid w:val="00BD0036"/>
    <w:rsid w:val="00BD022B"/>
    <w:rsid w:val="00BD0318"/>
    <w:rsid w:val="00BD050D"/>
    <w:rsid w:val="00BD0593"/>
    <w:rsid w:val="00BD09BB"/>
    <w:rsid w:val="00BD0AC2"/>
    <w:rsid w:val="00BD0BA4"/>
    <w:rsid w:val="00BD105E"/>
    <w:rsid w:val="00BD14EB"/>
    <w:rsid w:val="00BD159F"/>
    <w:rsid w:val="00BD16F1"/>
    <w:rsid w:val="00BD18BC"/>
    <w:rsid w:val="00BD1ABC"/>
    <w:rsid w:val="00BD1B84"/>
    <w:rsid w:val="00BD1EF3"/>
    <w:rsid w:val="00BD21A0"/>
    <w:rsid w:val="00BD2242"/>
    <w:rsid w:val="00BD236B"/>
    <w:rsid w:val="00BD25D3"/>
    <w:rsid w:val="00BD270A"/>
    <w:rsid w:val="00BD275D"/>
    <w:rsid w:val="00BD29C7"/>
    <w:rsid w:val="00BD2C44"/>
    <w:rsid w:val="00BD2CBA"/>
    <w:rsid w:val="00BD2DE4"/>
    <w:rsid w:val="00BD31DE"/>
    <w:rsid w:val="00BD3238"/>
    <w:rsid w:val="00BD333C"/>
    <w:rsid w:val="00BD3604"/>
    <w:rsid w:val="00BD369B"/>
    <w:rsid w:val="00BD37A5"/>
    <w:rsid w:val="00BD37C6"/>
    <w:rsid w:val="00BD3801"/>
    <w:rsid w:val="00BD38E8"/>
    <w:rsid w:val="00BD39B4"/>
    <w:rsid w:val="00BD3A18"/>
    <w:rsid w:val="00BD3BD4"/>
    <w:rsid w:val="00BD3BDB"/>
    <w:rsid w:val="00BD3D27"/>
    <w:rsid w:val="00BD3D43"/>
    <w:rsid w:val="00BD3D8B"/>
    <w:rsid w:val="00BD3F6A"/>
    <w:rsid w:val="00BD3FD8"/>
    <w:rsid w:val="00BD40FB"/>
    <w:rsid w:val="00BD4272"/>
    <w:rsid w:val="00BD42F8"/>
    <w:rsid w:val="00BD4307"/>
    <w:rsid w:val="00BD44AE"/>
    <w:rsid w:val="00BD45DE"/>
    <w:rsid w:val="00BD483D"/>
    <w:rsid w:val="00BD4BA2"/>
    <w:rsid w:val="00BD4C54"/>
    <w:rsid w:val="00BD4DD2"/>
    <w:rsid w:val="00BD513C"/>
    <w:rsid w:val="00BD52EB"/>
    <w:rsid w:val="00BD54B5"/>
    <w:rsid w:val="00BD5991"/>
    <w:rsid w:val="00BD5D19"/>
    <w:rsid w:val="00BD5F53"/>
    <w:rsid w:val="00BD5FB7"/>
    <w:rsid w:val="00BD5FD6"/>
    <w:rsid w:val="00BD6097"/>
    <w:rsid w:val="00BD614E"/>
    <w:rsid w:val="00BD6262"/>
    <w:rsid w:val="00BD6265"/>
    <w:rsid w:val="00BD627A"/>
    <w:rsid w:val="00BD6426"/>
    <w:rsid w:val="00BD6541"/>
    <w:rsid w:val="00BD684A"/>
    <w:rsid w:val="00BD6859"/>
    <w:rsid w:val="00BD7178"/>
    <w:rsid w:val="00BD75A8"/>
    <w:rsid w:val="00BD7873"/>
    <w:rsid w:val="00BD7912"/>
    <w:rsid w:val="00BD79A6"/>
    <w:rsid w:val="00BD7A5D"/>
    <w:rsid w:val="00BD7A94"/>
    <w:rsid w:val="00BD7A97"/>
    <w:rsid w:val="00BD7B6F"/>
    <w:rsid w:val="00BD7BB2"/>
    <w:rsid w:val="00BD7CE7"/>
    <w:rsid w:val="00BD7E12"/>
    <w:rsid w:val="00BD7F4A"/>
    <w:rsid w:val="00BE0132"/>
    <w:rsid w:val="00BE0404"/>
    <w:rsid w:val="00BE0626"/>
    <w:rsid w:val="00BE0B93"/>
    <w:rsid w:val="00BE0DC3"/>
    <w:rsid w:val="00BE0FC8"/>
    <w:rsid w:val="00BE1049"/>
    <w:rsid w:val="00BE1242"/>
    <w:rsid w:val="00BE1359"/>
    <w:rsid w:val="00BE1571"/>
    <w:rsid w:val="00BE15E6"/>
    <w:rsid w:val="00BE18C7"/>
    <w:rsid w:val="00BE1DA3"/>
    <w:rsid w:val="00BE1F16"/>
    <w:rsid w:val="00BE1F4A"/>
    <w:rsid w:val="00BE1FA9"/>
    <w:rsid w:val="00BE20A1"/>
    <w:rsid w:val="00BE2127"/>
    <w:rsid w:val="00BE235E"/>
    <w:rsid w:val="00BE2728"/>
    <w:rsid w:val="00BE27C3"/>
    <w:rsid w:val="00BE28CB"/>
    <w:rsid w:val="00BE2D0A"/>
    <w:rsid w:val="00BE2DCE"/>
    <w:rsid w:val="00BE2E0D"/>
    <w:rsid w:val="00BE2E83"/>
    <w:rsid w:val="00BE2FED"/>
    <w:rsid w:val="00BE304A"/>
    <w:rsid w:val="00BE3276"/>
    <w:rsid w:val="00BE339A"/>
    <w:rsid w:val="00BE3733"/>
    <w:rsid w:val="00BE3DFF"/>
    <w:rsid w:val="00BE3F81"/>
    <w:rsid w:val="00BE45C8"/>
    <w:rsid w:val="00BE45DA"/>
    <w:rsid w:val="00BE48F9"/>
    <w:rsid w:val="00BE49C0"/>
    <w:rsid w:val="00BE4B8B"/>
    <w:rsid w:val="00BE4C87"/>
    <w:rsid w:val="00BE4C88"/>
    <w:rsid w:val="00BE4EA4"/>
    <w:rsid w:val="00BE51D6"/>
    <w:rsid w:val="00BE521F"/>
    <w:rsid w:val="00BE52FD"/>
    <w:rsid w:val="00BE55E8"/>
    <w:rsid w:val="00BE571A"/>
    <w:rsid w:val="00BE574A"/>
    <w:rsid w:val="00BE58B5"/>
    <w:rsid w:val="00BE5B3A"/>
    <w:rsid w:val="00BE6013"/>
    <w:rsid w:val="00BE6065"/>
    <w:rsid w:val="00BE6428"/>
    <w:rsid w:val="00BE655E"/>
    <w:rsid w:val="00BE6983"/>
    <w:rsid w:val="00BE6BC4"/>
    <w:rsid w:val="00BE6C76"/>
    <w:rsid w:val="00BE6EA8"/>
    <w:rsid w:val="00BE6EF8"/>
    <w:rsid w:val="00BE71CB"/>
    <w:rsid w:val="00BE71EE"/>
    <w:rsid w:val="00BE72E2"/>
    <w:rsid w:val="00BE731A"/>
    <w:rsid w:val="00BE74B0"/>
    <w:rsid w:val="00BE78D3"/>
    <w:rsid w:val="00BE7DF1"/>
    <w:rsid w:val="00BE7ECF"/>
    <w:rsid w:val="00BE7F28"/>
    <w:rsid w:val="00BE7F2B"/>
    <w:rsid w:val="00BF0246"/>
    <w:rsid w:val="00BF0510"/>
    <w:rsid w:val="00BF053C"/>
    <w:rsid w:val="00BF057B"/>
    <w:rsid w:val="00BF05C9"/>
    <w:rsid w:val="00BF0985"/>
    <w:rsid w:val="00BF0B36"/>
    <w:rsid w:val="00BF0D11"/>
    <w:rsid w:val="00BF0E81"/>
    <w:rsid w:val="00BF1150"/>
    <w:rsid w:val="00BF11C9"/>
    <w:rsid w:val="00BF1559"/>
    <w:rsid w:val="00BF16FF"/>
    <w:rsid w:val="00BF1756"/>
    <w:rsid w:val="00BF191F"/>
    <w:rsid w:val="00BF22F8"/>
    <w:rsid w:val="00BF2653"/>
    <w:rsid w:val="00BF26CA"/>
    <w:rsid w:val="00BF280D"/>
    <w:rsid w:val="00BF297A"/>
    <w:rsid w:val="00BF2CBF"/>
    <w:rsid w:val="00BF2E48"/>
    <w:rsid w:val="00BF31B7"/>
    <w:rsid w:val="00BF331E"/>
    <w:rsid w:val="00BF3699"/>
    <w:rsid w:val="00BF37AF"/>
    <w:rsid w:val="00BF3A56"/>
    <w:rsid w:val="00BF3A92"/>
    <w:rsid w:val="00BF3C37"/>
    <w:rsid w:val="00BF3C3D"/>
    <w:rsid w:val="00BF3D51"/>
    <w:rsid w:val="00BF3E08"/>
    <w:rsid w:val="00BF3EB9"/>
    <w:rsid w:val="00BF3F4A"/>
    <w:rsid w:val="00BF41D0"/>
    <w:rsid w:val="00BF41E2"/>
    <w:rsid w:val="00BF4500"/>
    <w:rsid w:val="00BF4577"/>
    <w:rsid w:val="00BF4616"/>
    <w:rsid w:val="00BF46E9"/>
    <w:rsid w:val="00BF48CB"/>
    <w:rsid w:val="00BF4A8A"/>
    <w:rsid w:val="00BF4D05"/>
    <w:rsid w:val="00BF4F22"/>
    <w:rsid w:val="00BF4F34"/>
    <w:rsid w:val="00BF5238"/>
    <w:rsid w:val="00BF5638"/>
    <w:rsid w:val="00BF5657"/>
    <w:rsid w:val="00BF5744"/>
    <w:rsid w:val="00BF5FEE"/>
    <w:rsid w:val="00BF60B5"/>
    <w:rsid w:val="00BF6149"/>
    <w:rsid w:val="00BF61C0"/>
    <w:rsid w:val="00BF62B2"/>
    <w:rsid w:val="00BF6305"/>
    <w:rsid w:val="00BF640E"/>
    <w:rsid w:val="00BF644A"/>
    <w:rsid w:val="00BF66C5"/>
    <w:rsid w:val="00BF681A"/>
    <w:rsid w:val="00BF696F"/>
    <w:rsid w:val="00BF710D"/>
    <w:rsid w:val="00BF72A0"/>
    <w:rsid w:val="00BF72C0"/>
    <w:rsid w:val="00BF7521"/>
    <w:rsid w:val="00BF7701"/>
    <w:rsid w:val="00BF7CFF"/>
    <w:rsid w:val="00BF7E0E"/>
    <w:rsid w:val="00C00079"/>
    <w:rsid w:val="00C00202"/>
    <w:rsid w:val="00C002A0"/>
    <w:rsid w:val="00C007DA"/>
    <w:rsid w:val="00C00AFE"/>
    <w:rsid w:val="00C00BC2"/>
    <w:rsid w:val="00C00C6D"/>
    <w:rsid w:val="00C00D83"/>
    <w:rsid w:val="00C00D84"/>
    <w:rsid w:val="00C00DC9"/>
    <w:rsid w:val="00C01152"/>
    <w:rsid w:val="00C01173"/>
    <w:rsid w:val="00C01199"/>
    <w:rsid w:val="00C011B0"/>
    <w:rsid w:val="00C012BF"/>
    <w:rsid w:val="00C01303"/>
    <w:rsid w:val="00C01776"/>
    <w:rsid w:val="00C0178B"/>
    <w:rsid w:val="00C0191A"/>
    <w:rsid w:val="00C01AAD"/>
    <w:rsid w:val="00C01CB3"/>
    <w:rsid w:val="00C01D6A"/>
    <w:rsid w:val="00C01DF2"/>
    <w:rsid w:val="00C01F2E"/>
    <w:rsid w:val="00C01F7B"/>
    <w:rsid w:val="00C020EE"/>
    <w:rsid w:val="00C0212E"/>
    <w:rsid w:val="00C02331"/>
    <w:rsid w:val="00C023FD"/>
    <w:rsid w:val="00C02785"/>
    <w:rsid w:val="00C02910"/>
    <w:rsid w:val="00C029EA"/>
    <w:rsid w:val="00C02CD3"/>
    <w:rsid w:val="00C02D0A"/>
    <w:rsid w:val="00C02DFD"/>
    <w:rsid w:val="00C03027"/>
    <w:rsid w:val="00C03065"/>
    <w:rsid w:val="00C033E1"/>
    <w:rsid w:val="00C0342D"/>
    <w:rsid w:val="00C035BA"/>
    <w:rsid w:val="00C0362E"/>
    <w:rsid w:val="00C03AB7"/>
    <w:rsid w:val="00C03ACC"/>
    <w:rsid w:val="00C03C85"/>
    <w:rsid w:val="00C03DB5"/>
    <w:rsid w:val="00C03E65"/>
    <w:rsid w:val="00C04042"/>
    <w:rsid w:val="00C04111"/>
    <w:rsid w:val="00C04423"/>
    <w:rsid w:val="00C044B5"/>
    <w:rsid w:val="00C049DC"/>
    <w:rsid w:val="00C04C39"/>
    <w:rsid w:val="00C04CE6"/>
    <w:rsid w:val="00C04E6B"/>
    <w:rsid w:val="00C04F0B"/>
    <w:rsid w:val="00C051C8"/>
    <w:rsid w:val="00C053C0"/>
    <w:rsid w:val="00C05410"/>
    <w:rsid w:val="00C0552C"/>
    <w:rsid w:val="00C056C8"/>
    <w:rsid w:val="00C05760"/>
    <w:rsid w:val="00C05D92"/>
    <w:rsid w:val="00C05E1B"/>
    <w:rsid w:val="00C05E5C"/>
    <w:rsid w:val="00C05F2B"/>
    <w:rsid w:val="00C0603A"/>
    <w:rsid w:val="00C06527"/>
    <w:rsid w:val="00C0654F"/>
    <w:rsid w:val="00C065C4"/>
    <w:rsid w:val="00C0666F"/>
    <w:rsid w:val="00C0683E"/>
    <w:rsid w:val="00C06A79"/>
    <w:rsid w:val="00C06CB3"/>
    <w:rsid w:val="00C06CDF"/>
    <w:rsid w:val="00C06F91"/>
    <w:rsid w:val="00C07150"/>
    <w:rsid w:val="00C07195"/>
    <w:rsid w:val="00C072AF"/>
    <w:rsid w:val="00C072F4"/>
    <w:rsid w:val="00C07385"/>
    <w:rsid w:val="00C0755F"/>
    <w:rsid w:val="00C07770"/>
    <w:rsid w:val="00C07A40"/>
    <w:rsid w:val="00C07B13"/>
    <w:rsid w:val="00C07B21"/>
    <w:rsid w:val="00C07B8A"/>
    <w:rsid w:val="00C07D65"/>
    <w:rsid w:val="00C07D7B"/>
    <w:rsid w:val="00C10098"/>
    <w:rsid w:val="00C10115"/>
    <w:rsid w:val="00C10168"/>
    <w:rsid w:val="00C101C3"/>
    <w:rsid w:val="00C102DD"/>
    <w:rsid w:val="00C10538"/>
    <w:rsid w:val="00C10596"/>
    <w:rsid w:val="00C105B6"/>
    <w:rsid w:val="00C105F1"/>
    <w:rsid w:val="00C106B2"/>
    <w:rsid w:val="00C1083A"/>
    <w:rsid w:val="00C10919"/>
    <w:rsid w:val="00C10A37"/>
    <w:rsid w:val="00C10A75"/>
    <w:rsid w:val="00C10ACF"/>
    <w:rsid w:val="00C10C7B"/>
    <w:rsid w:val="00C112D2"/>
    <w:rsid w:val="00C11487"/>
    <w:rsid w:val="00C1151A"/>
    <w:rsid w:val="00C11646"/>
    <w:rsid w:val="00C116A1"/>
    <w:rsid w:val="00C11731"/>
    <w:rsid w:val="00C11733"/>
    <w:rsid w:val="00C117D5"/>
    <w:rsid w:val="00C1213B"/>
    <w:rsid w:val="00C12237"/>
    <w:rsid w:val="00C12396"/>
    <w:rsid w:val="00C12462"/>
    <w:rsid w:val="00C124C9"/>
    <w:rsid w:val="00C125EA"/>
    <w:rsid w:val="00C12A5B"/>
    <w:rsid w:val="00C12B8E"/>
    <w:rsid w:val="00C12BF5"/>
    <w:rsid w:val="00C12D68"/>
    <w:rsid w:val="00C12E6D"/>
    <w:rsid w:val="00C13239"/>
    <w:rsid w:val="00C13365"/>
    <w:rsid w:val="00C13381"/>
    <w:rsid w:val="00C1345A"/>
    <w:rsid w:val="00C13470"/>
    <w:rsid w:val="00C1371C"/>
    <w:rsid w:val="00C13A2F"/>
    <w:rsid w:val="00C13CD2"/>
    <w:rsid w:val="00C13D51"/>
    <w:rsid w:val="00C13E11"/>
    <w:rsid w:val="00C13FE4"/>
    <w:rsid w:val="00C14228"/>
    <w:rsid w:val="00C14310"/>
    <w:rsid w:val="00C14360"/>
    <w:rsid w:val="00C143ED"/>
    <w:rsid w:val="00C144A7"/>
    <w:rsid w:val="00C14844"/>
    <w:rsid w:val="00C14883"/>
    <w:rsid w:val="00C148F4"/>
    <w:rsid w:val="00C149F0"/>
    <w:rsid w:val="00C14C76"/>
    <w:rsid w:val="00C14DF7"/>
    <w:rsid w:val="00C14E13"/>
    <w:rsid w:val="00C14EB0"/>
    <w:rsid w:val="00C14ED9"/>
    <w:rsid w:val="00C15515"/>
    <w:rsid w:val="00C1579A"/>
    <w:rsid w:val="00C15904"/>
    <w:rsid w:val="00C15C75"/>
    <w:rsid w:val="00C15CDB"/>
    <w:rsid w:val="00C15D1A"/>
    <w:rsid w:val="00C15D75"/>
    <w:rsid w:val="00C15EAC"/>
    <w:rsid w:val="00C160CB"/>
    <w:rsid w:val="00C1619C"/>
    <w:rsid w:val="00C1635E"/>
    <w:rsid w:val="00C16536"/>
    <w:rsid w:val="00C169FC"/>
    <w:rsid w:val="00C16A23"/>
    <w:rsid w:val="00C16BDE"/>
    <w:rsid w:val="00C16CD3"/>
    <w:rsid w:val="00C16F20"/>
    <w:rsid w:val="00C17163"/>
    <w:rsid w:val="00C172BD"/>
    <w:rsid w:val="00C172D3"/>
    <w:rsid w:val="00C17350"/>
    <w:rsid w:val="00C17536"/>
    <w:rsid w:val="00C176AD"/>
    <w:rsid w:val="00C1781C"/>
    <w:rsid w:val="00C17CAC"/>
    <w:rsid w:val="00C17DBC"/>
    <w:rsid w:val="00C17DD5"/>
    <w:rsid w:val="00C20038"/>
    <w:rsid w:val="00C20075"/>
    <w:rsid w:val="00C20300"/>
    <w:rsid w:val="00C205D3"/>
    <w:rsid w:val="00C206D9"/>
    <w:rsid w:val="00C2077C"/>
    <w:rsid w:val="00C208CF"/>
    <w:rsid w:val="00C20977"/>
    <w:rsid w:val="00C20ADE"/>
    <w:rsid w:val="00C20D0E"/>
    <w:rsid w:val="00C20E0D"/>
    <w:rsid w:val="00C20EEC"/>
    <w:rsid w:val="00C20F13"/>
    <w:rsid w:val="00C21198"/>
    <w:rsid w:val="00C211F6"/>
    <w:rsid w:val="00C213BF"/>
    <w:rsid w:val="00C213D8"/>
    <w:rsid w:val="00C214E6"/>
    <w:rsid w:val="00C215F9"/>
    <w:rsid w:val="00C215FB"/>
    <w:rsid w:val="00C2168B"/>
    <w:rsid w:val="00C216B4"/>
    <w:rsid w:val="00C21746"/>
    <w:rsid w:val="00C21799"/>
    <w:rsid w:val="00C217F2"/>
    <w:rsid w:val="00C2184D"/>
    <w:rsid w:val="00C2188D"/>
    <w:rsid w:val="00C21930"/>
    <w:rsid w:val="00C219BE"/>
    <w:rsid w:val="00C21AE1"/>
    <w:rsid w:val="00C21F36"/>
    <w:rsid w:val="00C22321"/>
    <w:rsid w:val="00C22587"/>
    <w:rsid w:val="00C226A7"/>
    <w:rsid w:val="00C226D4"/>
    <w:rsid w:val="00C22769"/>
    <w:rsid w:val="00C228E2"/>
    <w:rsid w:val="00C22936"/>
    <w:rsid w:val="00C229E3"/>
    <w:rsid w:val="00C22A45"/>
    <w:rsid w:val="00C22AA9"/>
    <w:rsid w:val="00C22BD7"/>
    <w:rsid w:val="00C22F52"/>
    <w:rsid w:val="00C23010"/>
    <w:rsid w:val="00C23034"/>
    <w:rsid w:val="00C23323"/>
    <w:rsid w:val="00C23343"/>
    <w:rsid w:val="00C2346D"/>
    <w:rsid w:val="00C235F9"/>
    <w:rsid w:val="00C2374C"/>
    <w:rsid w:val="00C237F8"/>
    <w:rsid w:val="00C23AD7"/>
    <w:rsid w:val="00C23AE3"/>
    <w:rsid w:val="00C23BB2"/>
    <w:rsid w:val="00C23D78"/>
    <w:rsid w:val="00C23D8D"/>
    <w:rsid w:val="00C24717"/>
    <w:rsid w:val="00C24839"/>
    <w:rsid w:val="00C24848"/>
    <w:rsid w:val="00C248CE"/>
    <w:rsid w:val="00C248E8"/>
    <w:rsid w:val="00C24C91"/>
    <w:rsid w:val="00C24E7C"/>
    <w:rsid w:val="00C25157"/>
    <w:rsid w:val="00C25296"/>
    <w:rsid w:val="00C257EE"/>
    <w:rsid w:val="00C25B99"/>
    <w:rsid w:val="00C25CAE"/>
    <w:rsid w:val="00C25F37"/>
    <w:rsid w:val="00C26373"/>
    <w:rsid w:val="00C2658C"/>
    <w:rsid w:val="00C26635"/>
    <w:rsid w:val="00C268FE"/>
    <w:rsid w:val="00C26A30"/>
    <w:rsid w:val="00C26ADC"/>
    <w:rsid w:val="00C26C32"/>
    <w:rsid w:val="00C26D92"/>
    <w:rsid w:val="00C26D94"/>
    <w:rsid w:val="00C26F3F"/>
    <w:rsid w:val="00C273F4"/>
    <w:rsid w:val="00C2743D"/>
    <w:rsid w:val="00C27458"/>
    <w:rsid w:val="00C27525"/>
    <w:rsid w:val="00C27595"/>
    <w:rsid w:val="00C275FD"/>
    <w:rsid w:val="00C27777"/>
    <w:rsid w:val="00C2782F"/>
    <w:rsid w:val="00C279E4"/>
    <w:rsid w:val="00C27A0F"/>
    <w:rsid w:val="00C27AAA"/>
    <w:rsid w:val="00C27ABC"/>
    <w:rsid w:val="00C27B62"/>
    <w:rsid w:val="00C27BBC"/>
    <w:rsid w:val="00C27C19"/>
    <w:rsid w:val="00C27C3E"/>
    <w:rsid w:val="00C27F23"/>
    <w:rsid w:val="00C301FF"/>
    <w:rsid w:val="00C3037C"/>
    <w:rsid w:val="00C30477"/>
    <w:rsid w:val="00C30853"/>
    <w:rsid w:val="00C30B7A"/>
    <w:rsid w:val="00C30CC1"/>
    <w:rsid w:val="00C30DA2"/>
    <w:rsid w:val="00C31284"/>
    <w:rsid w:val="00C3150C"/>
    <w:rsid w:val="00C31869"/>
    <w:rsid w:val="00C3198F"/>
    <w:rsid w:val="00C31A0D"/>
    <w:rsid w:val="00C31FC6"/>
    <w:rsid w:val="00C31FED"/>
    <w:rsid w:val="00C3201E"/>
    <w:rsid w:val="00C32132"/>
    <w:rsid w:val="00C323CA"/>
    <w:rsid w:val="00C32434"/>
    <w:rsid w:val="00C3267B"/>
    <w:rsid w:val="00C327CE"/>
    <w:rsid w:val="00C3291D"/>
    <w:rsid w:val="00C32AE3"/>
    <w:rsid w:val="00C32BA9"/>
    <w:rsid w:val="00C32BE8"/>
    <w:rsid w:val="00C32C0E"/>
    <w:rsid w:val="00C32C2A"/>
    <w:rsid w:val="00C32C66"/>
    <w:rsid w:val="00C32E64"/>
    <w:rsid w:val="00C33090"/>
    <w:rsid w:val="00C33337"/>
    <w:rsid w:val="00C3335E"/>
    <w:rsid w:val="00C3350D"/>
    <w:rsid w:val="00C3355F"/>
    <w:rsid w:val="00C33794"/>
    <w:rsid w:val="00C33918"/>
    <w:rsid w:val="00C33C33"/>
    <w:rsid w:val="00C33C94"/>
    <w:rsid w:val="00C33E05"/>
    <w:rsid w:val="00C34061"/>
    <w:rsid w:val="00C3413A"/>
    <w:rsid w:val="00C34194"/>
    <w:rsid w:val="00C342CA"/>
    <w:rsid w:val="00C345D2"/>
    <w:rsid w:val="00C34870"/>
    <w:rsid w:val="00C34D29"/>
    <w:rsid w:val="00C34DEA"/>
    <w:rsid w:val="00C351F7"/>
    <w:rsid w:val="00C35350"/>
    <w:rsid w:val="00C3545D"/>
    <w:rsid w:val="00C358E8"/>
    <w:rsid w:val="00C359E6"/>
    <w:rsid w:val="00C35AE2"/>
    <w:rsid w:val="00C35CD3"/>
    <w:rsid w:val="00C35F07"/>
    <w:rsid w:val="00C36042"/>
    <w:rsid w:val="00C3609F"/>
    <w:rsid w:val="00C3611C"/>
    <w:rsid w:val="00C36170"/>
    <w:rsid w:val="00C36209"/>
    <w:rsid w:val="00C362A3"/>
    <w:rsid w:val="00C362F5"/>
    <w:rsid w:val="00C365CA"/>
    <w:rsid w:val="00C367E4"/>
    <w:rsid w:val="00C36808"/>
    <w:rsid w:val="00C36854"/>
    <w:rsid w:val="00C36E8C"/>
    <w:rsid w:val="00C36F20"/>
    <w:rsid w:val="00C37103"/>
    <w:rsid w:val="00C37270"/>
    <w:rsid w:val="00C373DD"/>
    <w:rsid w:val="00C3754E"/>
    <w:rsid w:val="00C3755D"/>
    <w:rsid w:val="00C3779E"/>
    <w:rsid w:val="00C37B66"/>
    <w:rsid w:val="00C37BA2"/>
    <w:rsid w:val="00C37D5F"/>
    <w:rsid w:val="00C37E6F"/>
    <w:rsid w:val="00C37F59"/>
    <w:rsid w:val="00C40230"/>
    <w:rsid w:val="00C4032D"/>
    <w:rsid w:val="00C40356"/>
    <w:rsid w:val="00C4039A"/>
    <w:rsid w:val="00C4043A"/>
    <w:rsid w:val="00C40564"/>
    <w:rsid w:val="00C40592"/>
    <w:rsid w:val="00C4088D"/>
    <w:rsid w:val="00C408DE"/>
    <w:rsid w:val="00C409AF"/>
    <w:rsid w:val="00C40AAA"/>
    <w:rsid w:val="00C40CEB"/>
    <w:rsid w:val="00C40D73"/>
    <w:rsid w:val="00C4102C"/>
    <w:rsid w:val="00C41156"/>
    <w:rsid w:val="00C4117E"/>
    <w:rsid w:val="00C41307"/>
    <w:rsid w:val="00C413C8"/>
    <w:rsid w:val="00C414C4"/>
    <w:rsid w:val="00C41508"/>
    <w:rsid w:val="00C41620"/>
    <w:rsid w:val="00C41876"/>
    <w:rsid w:val="00C41983"/>
    <w:rsid w:val="00C41A07"/>
    <w:rsid w:val="00C41D9B"/>
    <w:rsid w:val="00C41DB6"/>
    <w:rsid w:val="00C41DCC"/>
    <w:rsid w:val="00C41E7F"/>
    <w:rsid w:val="00C42059"/>
    <w:rsid w:val="00C42076"/>
    <w:rsid w:val="00C421AA"/>
    <w:rsid w:val="00C42851"/>
    <w:rsid w:val="00C4296D"/>
    <w:rsid w:val="00C42A17"/>
    <w:rsid w:val="00C42CF0"/>
    <w:rsid w:val="00C42D8D"/>
    <w:rsid w:val="00C42ED2"/>
    <w:rsid w:val="00C42FA3"/>
    <w:rsid w:val="00C4308B"/>
    <w:rsid w:val="00C430B2"/>
    <w:rsid w:val="00C431F2"/>
    <w:rsid w:val="00C43289"/>
    <w:rsid w:val="00C432B0"/>
    <w:rsid w:val="00C43750"/>
    <w:rsid w:val="00C43848"/>
    <w:rsid w:val="00C4385C"/>
    <w:rsid w:val="00C43965"/>
    <w:rsid w:val="00C43968"/>
    <w:rsid w:val="00C439E6"/>
    <w:rsid w:val="00C43A6A"/>
    <w:rsid w:val="00C43BDA"/>
    <w:rsid w:val="00C442F9"/>
    <w:rsid w:val="00C442FC"/>
    <w:rsid w:val="00C44629"/>
    <w:rsid w:val="00C4497C"/>
    <w:rsid w:val="00C44AD0"/>
    <w:rsid w:val="00C44E0F"/>
    <w:rsid w:val="00C44E4B"/>
    <w:rsid w:val="00C45043"/>
    <w:rsid w:val="00C45378"/>
    <w:rsid w:val="00C4539A"/>
    <w:rsid w:val="00C45483"/>
    <w:rsid w:val="00C4569E"/>
    <w:rsid w:val="00C45B4A"/>
    <w:rsid w:val="00C45B9C"/>
    <w:rsid w:val="00C45BCB"/>
    <w:rsid w:val="00C45BCE"/>
    <w:rsid w:val="00C45F41"/>
    <w:rsid w:val="00C461AA"/>
    <w:rsid w:val="00C461DE"/>
    <w:rsid w:val="00C46219"/>
    <w:rsid w:val="00C462BC"/>
    <w:rsid w:val="00C463F3"/>
    <w:rsid w:val="00C46665"/>
    <w:rsid w:val="00C46740"/>
    <w:rsid w:val="00C467F2"/>
    <w:rsid w:val="00C4699A"/>
    <w:rsid w:val="00C46CE6"/>
    <w:rsid w:val="00C46E42"/>
    <w:rsid w:val="00C46FEC"/>
    <w:rsid w:val="00C4714B"/>
    <w:rsid w:val="00C47407"/>
    <w:rsid w:val="00C475BE"/>
    <w:rsid w:val="00C475E8"/>
    <w:rsid w:val="00C4761A"/>
    <w:rsid w:val="00C47627"/>
    <w:rsid w:val="00C479E0"/>
    <w:rsid w:val="00C47A63"/>
    <w:rsid w:val="00C47C13"/>
    <w:rsid w:val="00C47CDB"/>
    <w:rsid w:val="00C47D00"/>
    <w:rsid w:val="00C47D52"/>
    <w:rsid w:val="00C47DAB"/>
    <w:rsid w:val="00C47DD7"/>
    <w:rsid w:val="00C47E61"/>
    <w:rsid w:val="00C47ED3"/>
    <w:rsid w:val="00C50152"/>
    <w:rsid w:val="00C50361"/>
    <w:rsid w:val="00C50597"/>
    <w:rsid w:val="00C506A1"/>
    <w:rsid w:val="00C50987"/>
    <w:rsid w:val="00C50C0A"/>
    <w:rsid w:val="00C50D11"/>
    <w:rsid w:val="00C50FA9"/>
    <w:rsid w:val="00C5114B"/>
    <w:rsid w:val="00C51245"/>
    <w:rsid w:val="00C5142F"/>
    <w:rsid w:val="00C5144A"/>
    <w:rsid w:val="00C515C0"/>
    <w:rsid w:val="00C51831"/>
    <w:rsid w:val="00C519F5"/>
    <w:rsid w:val="00C51DEE"/>
    <w:rsid w:val="00C51E7C"/>
    <w:rsid w:val="00C523C7"/>
    <w:rsid w:val="00C523DC"/>
    <w:rsid w:val="00C523F5"/>
    <w:rsid w:val="00C529A6"/>
    <w:rsid w:val="00C52A1A"/>
    <w:rsid w:val="00C52D0B"/>
    <w:rsid w:val="00C52D17"/>
    <w:rsid w:val="00C52FCD"/>
    <w:rsid w:val="00C53370"/>
    <w:rsid w:val="00C53968"/>
    <w:rsid w:val="00C539F9"/>
    <w:rsid w:val="00C53A50"/>
    <w:rsid w:val="00C53EDD"/>
    <w:rsid w:val="00C53F3A"/>
    <w:rsid w:val="00C54485"/>
    <w:rsid w:val="00C5461B"/>
    <w:rsid w:val="00C546A3"/>
    <w:rsid w:val="00C5484B"/>
    <w:rsid w:val="00C54857"/>
    <w:rsid w:val="00C548D0"/>
    <w:rsid w:val="00C54B36"/>
    <w:rsid w:val="00C54B51"/>
    <w:rsid w:val="00C54B80"/>
    <w:rsid w:val="00C54C8E"/>
    <w:rsid w:val="00C54C9E"/>
    <w:rsid w:val="00C54CA6"/>
    <w:rsid w:val="00C54F55"/>
    <w:rsid w:val="00C55067"/>
    <w:rsid w:val="00C5506B"/>
    <w:rsid w:val="00C550B1"/>
    <w:rsid w:val="00C551E3"/>
    <w:rsid w:val="00C55232"/>
    <w:rsid w:val="00C555F5"/>
    <w:rsid w:val="00C555FA"/>
    <w:rsid w:val="00C556AC"/>
    <w:rsid w:val="00C55948"/>
    <w:rsid w:val="00C55CAE"/>
    <w:rsid w:val="00C55EA8"/>
    <w:rsid w:val="00C55ECF"/>
    <w:rsid w:val="00C5630E"/>
    <w:rsid w:val="00C564C7"/>
    <w:rsid w:val="00C564ED"/>
    <w:rsid w:val="00C5664B"/>
    <w:rsid w:val="00C5683C"/>
    <w:rsid w:val="00C5685D"/>
    <w:rsid w:val="00C56B3C"/>
    <w:rsid w:val="00C56B7D"/>
    <w:rsid w:val="00C56D53"/>
    <w:rsid w:val="00C5729F"/>
    <w:rsid w:val="00C574C8"/>
    <w:rsid w:val="00C5751B"/>
    <w:rsid w:val="00C57859"/>
    <w:rsid w:val="00C578B0"/>
    <w:rsid w:val="00C57B29"/>
    <w:rsid w:val="00C57EE1"/>
    <w:rsid w:val="00C57FC5"/>
    <w:rsid w:val="00C57FE8"/>
    <w:rsid w:val="00C601A4"/>
    <w:rsid w:val="00C60280"/>
    <w:rsid w:val="00C60520"/>
    <w:rsid w:val="00C605CE"/>
    <w:rsid w:val="00C606F3"/>
    <w:rsid w:val="00C60BC9"/>
    <w:rsid w:val="00C61086"/>
    <w:rsid w:val="00C613C6"/>
    <w:rsid w:val="00C617F6"/>
    <w:rsid w:val="00C6191A"/>
    <w:rsid w:val="00C61CCC"/>
    <w:rsid w:val="00C61F06"/>
    <w:rsid w:val="00C62130"/>
    <w:rsid w:val="00C62178"/>
    <w:rsid w:val="00C62528"/>
    <w:rsid w:val="00C6284D"/>
    <w:rsid w:val="00C6299C"/>
    <w:rsid w:val="00C62A96"/>
    <w:rsid w:val="00C62BF6"/>
    <w:rsid w:val="00C62C57"/>
    <w:rsid w:val="00C62D8E"/>
    <w:rsid w:val="00C62F7F"/>
    <w:rsid w:val="00C63092"/>
    <w:rsid w:val="00C63154"/>
    <w:rsid w:val="00C63171"/>
    <w:rsid w:val="00C6328D"/>
    <w:rsid w:val="00C632E6"/>
    <w:rsid w:val="00C633CF"/>
    <w:rsid w:val="00C63492"/>
    <w:rsid w:val="00C63498"/>
    <w:rsid w:val="00C635A9"/>
    <w:rsid w:val="00C639DC"/>
    <w:rsid w:val="00C63A8A"/>
    <w:rsid w:val="00C63BBD"/>
    <w:rsid w:val="00C63CA0"/>
    <w:rsid w:val="00C63CEC"/>
    <w:rsid w:val="00C63D85"/>
    <w:rsid w:val="00C64277"/>
    <w:rsid w:val="00C6448C"/>
    <w:rsid w:val="00C64504"/>
    <w:rsid w:val="00C64785"/>
    <w:rsid w:val="00C64817"/>
    <w:rsid w:val="00C64A1B"/>
    <w:rsid w:val="00C64A8D"/>
    <w:rsid w:val="00C64C7B"/>
    <w:rsid w:val="00C64EF1"/>
    <w:rsid w:val="00C65091"/>
    <w:rsid w:val="00C651DD"/>
    <w:rsid w:val="00C6548D"/>
    <w:rsid w:val="00C655AC"/>
    <w:rsid w:val="00C655E4"/>
    <w:rsid w:val="00C6564E"/>
    <w:rsid w:val="00C6567D"/>
    <w:rsid w:val="00C658E8"/>
    <w:rsid w:val="00C65AC2"/>
    <w:rsid w:val="00C65C27"/>
    <w:rsid w:val="00C65D8E"/>
    <w:rsid w:val="00C65F11"/>
    <w:rsid w:val="00C65F81"/>
    <w:rsid w:val="00C6607C"/>
    <w:rsid w:val="00C6608B"/>
    <w:rsid w:val="00C660A0"/>
    <w:rsid w:val="00C6638E"/>
    <w:rsid w:val="00C6655F"/>
    <w:rsid w:val="00C665B1"/>
    <w:rsid w:val="00C66B4B"/>
    <w:rsid w:val="00C66EE2"/>
    <w:rsid w:val="00C6714C"/>
    <w:rsid w:val="00C67275"/>
    <w:rsid w:val="00C675A2"/>
    <w:rsid w:val="00C675D5"/>
    <w:rsid w:val="00C67749"/>
    <w:rsid w:val="00C679C3"/>
    <w:rsid w:val="00C679F7"/>
    <w:rsid w:val="00C67C17"/>
    <w:rsid w:val="00C67C67"/>
    <w:rsid w:val="00C67C79"/>
    <w:rsid w:val="00C67F93"/>
    <w:rsid w:val="00C7026E"/>
    <w:rsid w:val="00C702C2"/>
    <w:rsid w:val="00C7033A"/>
    <w:rsid w:val="00C7038A"/>
    <w:rsid w:val="00C703A3"/>
    <w:rsid w:val="00C703F0"/>
    <w:rsid w:val="00C705B3"/>
    <w:rsid w:val="00C705DB"/>
    <w:rsid w:val="00C70736"/>
    <w:rsid w:val="00C7086B"/>
    <w:rsid w:val="00C70A78"/>
    <w:rsid w:val="00C70B64"/>
    <w:rsid w:val="00C70C50"/>
    <w:rsid w:val="00C70D69"/>
    <w:rsid w:val="00C70E59"/>
    <w:rsid w:val="00C71225"/>
    <w:rsid w:val="00C714EC"/>
    <w:rsid w:val="00C71510"/>
    <w:rsid w:val="00C71574"/>
    <w:rsid w:val="00C71616"/>
    <w:rsid w:val="00C71A4A"/>
    <w:rsid w:val="00C71DA3"/>
    <w:rsid w:val="00C71E19"/>
    <w:rsid w:val="00C71FEA"/>
    <w:rsid w:val="00C720E0"/>
    <w:rsid w:val="00C7220B"/>
    <w:rsid w:val="00C7224D"/>
    <w:rsid w:val="00C72267"/>
    <w:rsid w:val="00C725A7"/>
    <w:rsid w:val="00C727D9"/>
    <w:rsid w:val="00C72813"/>
    <w:rsid w:val="00C728FA"/>
    <w:rsid w:val="00C72B19"/>
    <w:rsid w:val="00C72CB8"/>
    <w:rsid w:val="00C72FB6"/>
    <w:rsid w:val="00C7300A"/>
    <w:rsid w:val="00C732BF"/>
    <w:rsid w:val="00C733C8"/>
    <w:rsid w:val="00C73476"/>
    <w:rsid w:val="00C73751"/>
    <w:rsid w:val="00C737EE"/>
    <w:rsid w:val="00C73901"/>
    <w:rsid w:val="00C73980"/>
    <w:rsid w:val="00C73D78"/>
    <w:rsid w:val="00C73D99"/>
    <w:rsid w:val="00C73FDE"/>
    <w:rsid w:val="00C741CA"/>
    <w:rsid w:val="00C742B3"/>
    <w:rsid w:val="00C745B8"/>
    <w:rsid w:val="00C746EC"/>
    <w:rsid w:val="00C74AE9"/>
    <w:rsid w:val="00C74B8E"/>
    <w:rsid w:val="00C74D45"/>
    <w:rsid w:val="00C75071"/>
    <w:rsid w:val="00C752DE"/>
    <w:rsid w:val="00C753F1"/>
    <w:rsid w:val="00C7546B"/>
    <w:rsid w:val="00C75836"/>
    <w:rsid w:val="00C7597D"/>
    <w:rsid w:val="00C75C9B"/>
    <w:rsid w:val="00C761E1"/>
    <w:rsid w:val="00C76303"/>
    <w:rsid w:val="00C7637F"/>
    <w:rsid w:val="00C7640D"/>
    <w:rsid w:val="00C764CA"/>
    <w:rsid w:val="00C7682A"/>
    <w:rsid w:val="00C768AC"/>
    <w:rsid w:val="00C768E8"/>
    <w:rsid w:val="00C76982"/>
    <w:rsid w:val="00C76C36"/>
    <w:rsid w:val="00C76C74"/>
    <w:rsid w:val="00C76CD0"/>
    <w:rsid w:val="00C76DFD"/>
    <w:rsid w:val="00C76E43"/>
    <w:rsid w:val="00C76FCD"/>
    <w:rsid w:val="00C773A9"/>
    <w:rsid w:val="00C773FE"/>
    <w:rsid w:val="00C774F6"/>
    <w:rsid w:val="00C775A3"/>
    <w:rsid w:val="00C77698"/>
    <w:rsid w:val="00C7776B"/>
    <w:rsid w:val="00C7793D"/>
    <w:rsid w:val="00C77E70"/>
    <w:rsid w:val="00C77F40"/>
    <w:rsid w:val="00C80170"/>
    <w:rsid w:val="00C801DE"/>
    <w:rsid w:val="00C80204"/>
    <w:rsid w:val="00C8022D"/>
    <w:rsid w:val="00C8024A"/>
    <w:rsid w:val="00C8025D"/>
    <w:rsid w:val="00C80800"/>
    <w:rsid w:val="00C8080E"/>
    <w:rsid w:val="00C808DC"/>
    <w:rsid w:val="00C80B8D"/>
    <w:rsid w:val="00C80D24"/>
    <w:rsid w:val="00C80E75"/>
    <w:rsid w:val="00C81016"/>
    <w:rsid w:val="00C81052"/>
    <w:rsid w:val="00C81311"/>
    <w:rsid w:val="00C81376"/>
    <w:rsid w:val="00C814FC"/>
    <w:rsid w:val="00C815BC"/>
    <w:rsid w:val="00C815E9"/>
    <w:rsid w:val="00C815F1"/>
    <w:rsid w:val="00C815F5"/>
    <w:rsid w:val="00C815FE"/>
    <w:rsid w:val="00C81704"/>
    <w:rsid w:val="00C817D6"/>
    <w:rsid w:val="00C81A39"/>
    <w:rsid w:val="00C81C1E"/>
    <w:rsid w:val="00C81DC4"/>
    <w:rsid w:val="00C81FD4"/>
    <w:rsid w:val="00C8200E"/>
    <w:rsid w:val="00C82067"/>
    <w:rsid w:val="00C82577"/>
    <w:rsid w:val="00C82705"/>
    <w:rsid w:val="00C827E2"/>
    <w:rsid w:val="00C82816"/>
    <w:rsid w:val="00C8289F"/>
    <w:rsid w:val="00C828DC"/>
    <w:rsid w:val="00C828E8"/>
    <w:rsid w:val="00C82A59"/>
    <w:rsid w:val="00C82BE0"/>
    <w:rsid w:val="00C82CE6"/>
    <w:rsid w:val="00C8307D"/>
    <w:rsid w:val="00C83288"/>
    <w:rsid w:val="00C8331D"/>
    <w:rsid w:val="00C835C3"/>
    <w:rsid w:val="00C83705"/>
    <w:rsid w:val="00C83831"/>
    <w:rsid w:val="00C838BF"/>
    <w:rsid w:val="00C839F3"/>
    <w:rsid w:val="00C83D06"/>
    <w:rsid w:val="00C83D35"/>
    <w:rsid w:val="00C83D45"/>
    <w:rsid w:val="00C83E26"/>
    <w:rsid w:val="00C83FE8"/>
    <w:rsid w:val="00C842C5"/>
    <w:rsid w:val="00C842EA"/>
    <w:rsid w:val="00C84434"/>
    <w:rsid w:val="00C844E8"/>
    <w:rsid w:val="00C84564"/>
    <w:rsid w:val="00C849D1"/>
    <w:rsid w:val="00C84BC2"/>
    <w:rsid w:val="00C854EF"/>
    <w:rsid w:val="00C855BF"/>
    <w:rsid w:val="00C8571D"/>
    <w:rsid w:val="00C8594C"/>
    <w:rsid w:val="00C85A7E"/>
    <w:rsid w:val="00C85A9E"/>
    <w:rsid w:val="00C85B03"/>
    <w:rsid w:val="00C85D1E"/>
    <w:rsid w:val="00C862F2"/>
    <w:rsid w:val="00C862F6"/>
    <w:rsid w:val="00C8652A"/>
    <w:rsid w:val="00C865D4"/>
    <w:rsid w:val="00C865F5"/>
    <w:rsid w:val="00C8677A"/>
    <w:rsid w:val="00C8687E"/>
    <w:rsid w:val="00C86950"/>
    <w:rsid w:val="00C869DD"/>
    <w:rsid w:val="00C86B7C"/>
    <w:rsid w:val="00C86E16"/>
    <w:rsid w:val="00C86F46"/>
    <w:rsid w:val="00C87075"/>
    <w:rsid w:val="00C87086"/>
    <w:rsid w:val="00C87189"/>
    <w:rsid w:val="00C871C0"/>
    <w:rsid w:val="00C87276"/>
    <w:rsid w:val="00C87296"/>
    <w:rsid w:val="00C8738B"/>
    <w:rsid w:val="00C873BA"/>
    <w:rsid w:val="00C873F1"/>
    <w:rsid w:val="00C875A0"/>
    <w:rsid w:val="00C87604"/>
    <w:rsid w:val="00C8774B"/>
    <w:rsid w:val="00C87756"/>
    <w:rsid w:val="00C87973"/>
    <w:rsid w:val="00C87B23"/>
    <w:rsid w:val="00C87B7F"/>
    <w:rsid w:val="00C87CF3"/>
    <w:rsid w:val="00C87CF5"/>
    <w:rsid w:val="00C87D4C"/>
    <w:rsid w:val="00C87D7F"/>
    <w:rsid w:val="00C87D89"/>
    <w:rsid w:val="00C87E54"/>
    <w:rsid w:val="00C87F92"/>
    <w:rsid w:val="00C9019C"/>
    <w:rsid w:val="00C9021D"/>
    <w:rsid w:val="00C90366"/>
    <w:rsid w:val="00C9055D"/>
    <w:rsid w:val="00C909EE"/>
    <w:rsid w:val="00C90AB1"/>
    <w:rsid w:val="00C90B00"/>
    <w:rsid w:val="00C90F89"/>
    <w:rsid w:val="00C91685"/>
    <w:rsid w:val="00C916E8"/>
    <w:rsid w:val="00C916FF"/>
    <w:rsid w:val="00C917A1"/>
    <w:rsid w:val="00C91ACE"/>
    <w:rsid w:val="00C91B6B"/>
    <w:rsid w:val="00C91C10"/>
    <w:rsid w:val="00C91E92"/>
    <w:rsid w:val="00C91F85"/>
    <w:rsid w:val="00C921CC"/>
    <w:rsid w:val="00C921F3"/>
    <w:rsid w:val="00C92250"/>
    <w:rsid w:val="00C922E5"/>
    <w:rsid w:val="00C92320"/>
    <w:rsid w:val="00C92639"/>
    <w:rsid w:val="00C927BE"/>
    <w:rsid w:val="00C927CF"/>
    <w:rsid w:val="00C9291E"/>
    <w:rsid w:val="00C92BDB"/>
    <w:rsid w:val="00C92C39"/>
    <w:rsid w:val="00C92D9A"/>
    <w:rsid w:val="00C92F2B"/>
    <w:rsid w:val="00C92F86"/>
    <w:rsid w:val="00C93240"/>
    <w:rsid w:val="00C93427"/>
    <w:rsid w:val="00C93491"/>
    <w:rsid w:val="00C93526"/>
    <w:rsid w:val="00C93559"/>
    <w:rsid w:val="00C939E0"/>
    <w:rsid w:val="00C93AE5"/>
    <w:rsid w:val="00C93B0B"/>
    <w:rsid w:val="00C93B4B"/>
    <w:rsid w:val="00C93C5E"/>
    <w:rsid w:val="00C9409D"/>
    <w:rsid w:val="00C94155"/>
    <w:rsid w:val="00C9416D"/>
    <w:rsid w:val="00C9417A"/>
    <w:rsid w:val="00C941E8"/>
    <w:rsid w:val="00C942DA"/>
    <w:rsid w:val="00C94393"/>
    <w:rsid w:val="00C9443A"/>
    <w:rsid w:val="00C94AA3"/>
    <w:rsid w:val="00C94B74"/>
    <w:rsid w:val="00C94BF7"/>
    <w:rsid w:val="00C94CB9"/>
    <w:rsid w:val="00C94D98"/>
    <w:rsid w:val="00C94E06"/>
    <w:rsid w:val="00C94FA8"/>
    <w:rsid w:val="00C95137"/>
    <w:rsid w:val="00C95227"/>
    <w:rsid w:val="00C95416"/>
    <w:rsid w:val="00C954C3"/>
    <w:rsid w:val="00C95622"/>
    <w:rsid w:val="00C95900"/>
    <w:rsid w:val="00C95A57"/>
    <w:rsid w:val="00C95A61"/>
    <w:rsid w:val="00C95C64"/>
    <w:rsid w:val="00C95D11"/>
    <w:rsid w:val="00C95E2F"/>
    <w:rsid w:val="00C95E55"/>
    <w:rsid w:val="00C95EF1"/>
    <w:rsid w:val="00C95F2D"/>
    <w:rsid w:val="00C96063"/>
    <w:rsid w:val="00C96071"/>
    <w:rsid w:val="00C9614C"/>
    <w:rsid w:val="00C961D0"/>
    <w:rsid w:val="00C9647D"/>
    <w:rsid w:val="00C964B9"/>
    <w:rsid w:val="00C96907"/>
    <w:rsid w:val="00C96958"/>
    <w:rsid w:val="00C96B11"/>
    <w:rsid w:val="00C96C58"/>
    <w:rsid w:val="00C97029"/>
    <w:rsid w:val="00C97351"/>
    <w:rsid w:val="00C97379"/>
    <w:rsid w:val="00C976DC"/>
    <w:rsid w:val="00C978B8"/>
    <w:rsid w:val="00C97B40"/>
    <w:rsid w:val="00C97B78"/>
    <w:rsid w:val="00C97C8A"/>
    <w:rsid w:val="00C97D80"/>
    <w:rsid w:val="00C97EB1"/>
    <w:rsid w:val="00CA0058"/>
    <w:rsid w:val="00CA0123"/>
    <w:rsid w:val="00CA0248"/>
    <w:rsid w:val="00CA0273"/>
    <w:rsid w:val="00CA0280"/>
    <w:rsid w:val="00CA0293"/>
    <w:rsid w:val="00CA029F"/>
    <w:rsid w:val="00CA0492"/>
    <w:rsid w:val="00CA0511"/>
    <w:rsid w:val="00CA05FE"/>
    <w:rsid w:val="00CA0733"/>
    <w:rsid w:val="00CA0944"/>
    <w:rsid w:val="00CA0B30"/>
    <w:rsid w:val="00CA0C44"/>
    <w:rsid w:val="00CA0E86"/>
    <w:rsid w:val="00CA131A"/>
    <w:rsid w:val="00CA13A3"/>
    <w:rsid w:val="00CA1530"/>
    <w:rsid w:val="00CA16A2"/>
    <w:rsid w:val="00CA16FA"/>
    <w:rsid w:val="00CA1763"/>
    <w:rsid w:val="00CA1BC7"/>
    <w:rsid w:val="00CA2213"/>
    <w:rsid w:val="00CA23CB"/>
    <w:rsid w:val="00CA2516"/>
    <w:rsid w:val="00CA2688"/>
    <w:rsid w:val="00CA29B6"/>
    <w:rsid w:val="00CA2AFA"/>
    <w:rsid w:val="00CA2B8F"/>
    <w:rsid w:val="00CA2C40"/>
    <w:rsid w:val="00CA2D00"/>
    <w:rsid w:val="00CA2E67"/>
    <w:rsid w:val="00CA3192"/>
    <w:rsid w:val="00CA32D4"/>
    <w:rsid w:val="00CA32DB"/>
    <w:rsid w:val="00CA32DC"/>
    <w:rsid w:val="00CA33C3"/>
    <w:rsid w:val="00CA3400"/>
    <w:rsid w:val="00CA3489"/>
    <w:rsid w:val="00CA3499"/>
    <w:rsid w:val="00CA3677"/>
    <w:rsid w:val="00CA3969"/>
    <w:rsid w:val="00CA3AB8"/>
    <w:rsid w:val="00CA3C3D"/>
    <w:rsid w:val="00CA3EAE"/>
    <w:rsid w:val="00CA3F5F"/>
    <w:rsid w:val="00CA44A8"/>
    <w:rsid w:val="00CA44D9"/>
    <w:rsid w:val="00CA460C"/>
    <w:rsid w:val="00CA4966"/>
    <w:rsid w:val="00CA4A7A"/>
    <w:rsid w:val="00CA4C27"/>
    <w:rsid w:val="00CA4C5C"/>
    <w:rsid w:val="00CA4E2B"/>
    <w:rsid w:val="00CA4E4E"/>
    <w:rsid w:val="00CA4EC8"/>
    <w:rsid w:val="00CA4F51"/>
    <w:rsid w:val="00CA5011"/>
    <w:rsid w:val="00CA517D"/>
    <w:rsid w:val="00CA51D7"/>
    <w:rsid w:val="00CA526B"/>
    <w:rsid w:val="00CA5327"/>
    <w:rsid w:val="00CA595D"/>
    <w:rsid w:val="00CA59C1"/>
    <w:rsid w:val="00CA5C0E"/>
    <w:rsid w:val="00CA5FD1"/>
    <w:rsid w:val="00CA60DE"/>
    <w:rsid w:val="00CA636C"/>
    <w:rsid w:val="00CA6395"/>
    <w:rsid w:val="00CA6535"/>
    <w:rsid w:val="00CA6747"/>
    <w:rsid w:val="00CA6823"/>
    <w:rsid w:val="00CA69A8"/>
    <w:rsid w:val="00CA6A34"/>
    <w:rsid w:val="00CA6ADB"/>
    <w:rsid w:val="00CA6C98"/>
    <w:rsid w:val="00CA6D7E"/>
    <w:rsid w:val="00CA6EF5"/>
    <w:rsid w:val="00CA716A"/>
    <w:rsid w:val="00CA723B"/>
    <w:rsid w:val="00CA79C0"/>
    <w:rsid w:val="00CA7A07"/>
    <w:rsid w:val="00CA7A21"/>
    <w:rsid w:val="00CA7AB0"/>
    <w:rsid w:val="00CA7B41"/>
    <w:rsid w:val="00CA7B85"/>
    <w:rsid w:val="00CA7F3B"/>
    <w:rsid w:val="00CA7F99"/>
    <w:rsid w:val="00CB045C"/>
    <w:rsid w:val="00CB05E5"/>
    <w:rsid w:val="00CB08B5"/>
    <w:rsid w:val="00CB095C"/>
    <w:rsid w:val="00CB09C6"/>
    <w:rsid w:val="00CB0C25"/>
    <w:rsid w:val="00CB0D6E"/>
    <w:rsid w:val="00CB0F00"/>
    <w:rsid w:val="00CB10F1"/>
    <w:rsid w:val="00CB12CF"/>
    <w:rsid w:val="00CB1367"/>
    <w:rsid w:val="00CB14C7"/>
    <w:rsid w:val="00CB162A"/>
    <w:rsid w:val="00CB1A44"/>
    <w:rsid w:val="00CB1D73"/>
    <w:rsid w:val="00CB1DF9"/>
    <w:rsid w:val="00CB1FFF"/>
    <w:rsid w:val="00CB20AB"/>
    <w:rsid w:val="00CB215F"/>
    <w:rsid w:val="00CB2166"/>
    <w:rsid w:val="00CB252B"/>
    <w:rsid w:val="00CB2543"/>
    <w:rsid w:val="00CB2853"/>
    <w:rsid w:val="00CB28EA"/>
    <w:rsid w:val="00CB2938"/>
    <w:rsid w:val="00CB29C3"/>
    <w:rsid w:val="00CB2A20"/>
    <w:rsid w:val="00CB2A36"/>
    <w:rsid w:val="00CB2BC4"/>
    <w:rsid w:val="00CB2D71"/>
    <w:rsid w:val="00CB2D8D"/>
    <w:rsid w:val="00CB32C2"/>
    <w:rsid w:val="00CB36AC"/>
    <w:rsid w:val="00CB378C"/>
    <w:rsid w:val="00CB381D"/>
    <w:rsid w:val="00CB3A1F"/>
    <w:rsid w:val="00CB3A7B"/>
    <w:rsid w:val="00CB3DFE"/>
    <w:rsid w:val="00CB40A9"/>
    <w:rsid w:val="00CB40E4"/>
    <w:rsid w:val="00CB432C"/>
    <w:rsid w:val="00CB49D9"/>
    <w:rsid w:val="00CB49DA"/>
    <w:rsid w:val="00CB4A63"/>
    <w:rsid w:val="00CB4AC3"/>
    <w:rsid w:val="00CB4BAD"/>
    <w:rsid w:val="00CB4C16"/>
    <w:rsid w:val="00CB50CE"/>
    <w:rsid w:val="00CB5208"/>
    <w:rsid w:val="00CB5303"/>
    <w:rsid w:val="00CB536A"/>
    <w:rsid w:val="00CB549D"/>
    <w:rsid w:val="00CB5629"/>
    <w:rsid w:val="00CB583F"/>
    <w:rsid w:val="00CB59D1"/>
    <w:rsid w:val="00CB5A28"/>
    <w:rsid w:val="00CB5A32"/>
    <w:rsid w:val="00CB5A49"/>
    <w:rsid w:val="00CB5FBA"/>
    <w:rsid w:val="00CB630E"/>
    <w:rsid w:val="00CB66ED"/>
    <w:rsid w:val="00CB6AFF"/>
    <w:rsid w:val="00CB6CEB"/>
    <w:rsid w:val="00CB7022"/>
    <w:rsid w:val="00CB70EA"/>
    <w:rsid w:val="00CB71E0"/>
    <w:rsid w:val="00CB7943"/>
    <w:rsid w:val="00CB79EC"/>
    <w:rsid w:val="00CB7A47"/>
    <w:rsid w:val="00CB7ABC"/>
    <w:rsid w:val="00CB7C31"/>
    <w:rsid w:val="00CB7C3A"/>
    <w:rsid w:val="00CB7CC9"/>
    <w:rsid w:val="00CB7FA3"/>
    <w:rsid w:val="00CB7FFE"/>
    <w:rsid w:val="00CC0038"/>
    <w:rsid w:val="00CC01F6"/>
    <w:rsid w:val="00CC0367"/>
    <w:rsid w:val="00CC03E3"/>
    <w:rsid w:val="00CC0457"/>
    <w:rsid w:val="00CC070B"/>
    <w:rsid w:val="00CC07D0"/>
    <w:rsid w:val="00CC0814"/>
    <w:rsid w:val="00CC0A62"/>
    <w:rsid w:val="00CC0C8F"/>
    <w:rsid w:val="00CC1303"/>
    <w:rsid w:val="00CC1551"/>
    <w:rsid w:val="00CC15D1"/>
    <w:rsid w:val="00CC17B7"/>
    <w:rsid w:val="00CC1973"/>
    <w:rsid w:val="00CC1A48"/>
    <w:rsid w:val="00CC1A7D"/>
    <w:rsid w:val="00CC1ADA"/>
    <w:rsid w:val="00CC1CDA"/>
    <w:rsid w:val="00CC20A5"/>
    <w:rsid w:val="00CC22D7"/>
    <w:rsid w:val="00CC26D1"/>
    <w:rsid w:val="00CC2818"/>
    <w:rsid w:val="00CC28C9"/>
    <w:rsid w:val="00CC295B"/>
    <w:rsid w:val="00CC29DF"/>
    <w:rsid w:val="00CC2C9C"/>
    <w:rsid w:val="00CC2EDF"/>
    <w:rsid w:val="00CC2F27"/>
    <w:rsid w:val="00CC31CF"/>
    <w:rsid w:val="00CC34A9"/>
    <w:rsid w:val="00CC37D1"/>
    <w:rsid w:val="00CC3CE9"/>
    <w:rsid w:val="00CC3F71"/>
    <w:rsid w:val="00CC40BD"/>
    <w:rsid w:val="00CC41E0"/>
    <w:rsid w:val="00CC4265"/>
    <w:rsid w:val="00CC435E"/>
    <w:rsid w:val="00CC438E"/>
    <w:rsid w:val="00CC4502"/>
    <w:rsid w:val="00CC466D"/>
    <w:rsid w:val="00CC484E"/>
    <w:rsid w:val="00CC490E"/>
    <w:rsid w:val="00CC49CF"/>
    <w:rsid w:val="00CC4ED4"/>
    <w:rsid w:val="00CC4F53"/>
    <w:rsid w:val="00CC50DC"/>
    <w:rsid w:val="00CC53A3"/>
    <w:rsid w:val="00CC563C"/>
    <w:rsid w:val="00CC5D34"/>
    <w:rsid w:val="00CC5EB4"/>
    <w:rsid w:val="00CC5F1D"/>
    <w:rsid w:val="00CC5F6F"/>
    <w:rsid w:val="00CC5FEC"/>
    <w:rsid w:val="00CC6101"/>
    <w:rsid w:val="00CC6109"/>
    <w:rsid w:val="00CC6258"/>
    <w:rsid w:val="00CC6390"/>
    <w:rsid w:val="00CC63F6"/>
    <w:rsid w:val="00CC6467"/>
    <w:rsid w:val="00CC6549"/>
    <w:rsid w:val="00CC664F"/>
    <w:rsid w:val="00CC6871"/>
    <w:rsid w:val="00CC69E7"/>
    <w:rsid w:val="00CC6E49"/>
    <w:rsid w:val="00CC7030"/>
    <w:rsid w:val="00CC7041"/>
    <w:rsid w:val="00CC7059"/>
    <w:rsid w:val="00CC7199"/>
    <w:rsid w:val="00CC7387"/>
    <w:rsid w:val="00CC7EFF"/>
    <w:rsid w:val="00CC7FB6"/>
    <w:rsid w:val="00CD01B2"/>
    <w:rsid w:val="00CD0523"/>
    <w:rsid w:val="00CD0885"/>
    <w:rsid w:val="00CD0A41"/>
    <w:rsid w:val="00CD0B28"/>
    <w:rsid w:val="00CD0C4B"/>
    <w:rsid w:val="00CD0CC6"/>
    <w:rsid w:val="00CD0FA6"/>
    <w:rsid w:val="00CD0FD8"/>
    <w:rsid w:val="00CD105D"/>
    <w:rsid w:val="00CD125F"/>
    <w:rsid w:val="00CD12EB"/>
    <w:rsid w:val="00CD14C9"/>
    <w:rsid w:val="00CD1601"/>
    <w:rsid w:val="00CD1B32"/>
    <w:rsid w:val="00CD1B3E"/>
    <w:rsid w:val="00CD1CA4"/>
    <w:rsid w:val="00CD2706"/>
    <w:rsid w:val="00CD29D6"/>
    <w:rsid w:val="00CD29DF"/>
    <w:rsid w:val="00CD2A0F"/>
    <w:rsid w:val="00CD2BE9"/>
    <w:rsid w:val="00CD2CB8"/>
    <w:rsid w:val="00CD2D3E"/>
    <w:rsid w:val="00CD380D"/>
    <w:rsid w:val="00CD3865"/>
    <w:rsid w:val="00CD39C3"/>
    <w:rsid w:val="00CD3A39"/>
    <w:rsid w:val="00CD3C7F"/>
    <w:rsid w:val="00CD3C97"/>
    <w:rsid w:val="00CD405C"/>
    <w:rsid w:val="00CD4153"/>
    <w:rsid w:val="00CD42F0"/>
    <w:rsid w:val="00CD43EC"/>
    <w:rsid w:val="00CD4400"/>
    <w:rsid w:val="00CD44A9"/>
    <w:rsid w:val="00CD44FB"/>
    <w:rsid w:val="00CD4595"/>
    <w:rsid w:val="00CD45CD"/>
    <w:rsid w:val="00CD482A"/>
    <w:rsid w:val="00CD48CA"/>
    <w:rsid w:val="00CD4979"/>
    <w:rsid w:val="00CD4994"/>
    <w:rsid w:val="00CD4A1D"/>
    <w:rsid w:val="00CD4C67"/>
    <w:rsid w:val="00CD4DA4"/>
    <w:rsid w:val="00CD4F97"/>
    <w:rsid w:val="00CD4FF8"/>
    <w:rsid w:val="00CD5057"/>
    <w:rsid w:val="00CD5383"/>
    <w:rsid w:val="00CD5644"/>
    <w:rsid w:val="00CD5793"/>
    <w:rsid w:val="00CD58F9"/>
    <w:rsid w:val="00CD5983"/>
    <w:rsid w:val="00CD5A30"/>
    <w:rsid w:val="00CD6128"/>
    <w:rsid w:val="00CD6181"/>
    <w:rsid w:val="00CD64A6"/>
    <w:rsid w:val="00CD64CE"/>
    <w:rsid w:val="00CD655D"/>
    <w:rsid w:val="00CD6C14"/>
    <w:rsid w:val="00CD6CA7"/>
    <w:rsid w:val="00CD6CFF"/>
    <w:rsid w:val="00CD6F63"/>
    <w:rsid w:val="00CD7080"/>
    <w:rsid w:val="00CD70D2"/>
    <w:rsid w:val="00CD725E"/>
    <w:rsid w:val="00CD72E0"/>
    <w:rsid w:val="00CD7404"/>
    <w:rsid w:val="00CD758B"/>
    <w:rsid w:val="00CD762F"/>
    <w:rsid w:val="00CD7676"/>
    <w:rsid w:val="00CD7A64"/>
    <w:rsid w:val="00CD7C8D"/>
    <w:rsid w:val="00CD7CF5"/>
    <w:rsid w:val="00CD7D2E"/>
    <w:rsid w:val="00CD7EAE"/>
    <w:rsid w:val="00CE0198"/>
    <w:rsid w:val="00CE035B"/>
    <w:rsid w:val="00CE0558"/>
    <w:rsid w:val="00CE05F9"/>
    <w:rsid w:val="00CE0A27"/>
    <w:rsid w:val="00CE0A47"/>
    <w:rsid w:val="00CE0BD1"/>
    <w:rsid w:val="00CE0BE8"/>
    <w:rsid w:val="00CE0BEC"/>
    <w:rsid w:val="00CE0F4E"/>
    <w:rsid w:val="00CE106E"/>
    <w:rsid w:val="00CE1361"/>
    <w:rsid w:val="00CE144B"/>
    <w:rsid w:val="00CE15CE"/>
    <w:rsid w:val="00CE15DB"/>
    <w:rsid w:val="00CE18E0"/>
    <w:rsid w:val="00CE1B1B"/>
    <w:rsid w:val="00CE1E4A"/>
    <w:rsid w:val="00CE23FE"/>
    <w:rsid w:val="00CE2411"/>
    <w:rsid w:val="00CE2458"/>
    <w:rsid w:val="00CE2459"/>
    <w:rsid w:val="00CE26B3"/>
    <w:rsid w:val="00CE26BF"/>
    <w:rsid w:val="00CE279A"/>
    <w:rsid w:val="00CE2869"/>
    <w:rsid w:val="00CE287F"/>
    <w:rsid w:val="00CE2995"/>
    <w:rsid w:val="00CE2BF3"/>
    <w:rsid w:val="00CE2CCC"/>
    <w:rsid w:val="00CE2D82"/>
    <w:rsid w:val="00CE2E9D"/>
    <w:rsid w:val="00CE2F0E"/>
    <w:rsid w:val="00CE2F99"/>
    <w:rsid w:val="00CE2F9F"/>
    <w:rsid w:val="00CE3296"/>
    <w:rsid w:val="00CE3341"/>
    <w:rsid w:val="00CE3369"/>
    <w:rsid w:val="00CE33B1"/>
    <w:rsid w:val="00CE33C8"/>
    <w:rsid w:val="00CE3A69"/>
    <w:rsid w:val="00CE3D2B"/>
    <w:rsid w:val="00CE3DD4"/>
    <w:rsid w:val="00CE3E97"/>
    <w:rsid w:val="00CE3FCD"/>
    <w:rsid w:val="00CE440F"/>
    <w:rsid w:val="00CE4591"/>
    <w:rsid w:val="00CE46A5"/>
    <w:rsid w:val="00CE47E6"/>
    <w:rsid w:val="00CE4858"/>
    <w:rsid w:val="00CE488D"/>
    <w:rsid w:val="00CE4904"/>
    <w:rsid w:val="00CE499C"/>
    <w:rsid w:val="00CE4A3F"/>
    <w:rsid w:val="00CE5032"/>
    <w:rsid w:val="00CE511D"/>
    <w:rsid w:val="00CE52F0"/>
    <w:rsid w:val="00CE549D"/>
    <w:rsid w:val="00CE550A"/>
    <w:rsid w:val="00CE585E"/>
    <w:rsid w:val="00CE58C6"/>
    <w:rsid w:val="00CE5C54"/>
    <w:rsid w:val="00CE5C86"/>
    <w:rsid w:val="00CE5F2D"/>
    <w:rsid w:val="00CE5FEC"/>
    <w:rsid w:val="00CE616B"/>
    <w:rsid w:val="00CE616D"/>
    <w:rsid w:val="00CE64FA"/>
    <w:rsid w:val="00CE66F6"/>
    <w:rsid w:val="00CE6849"/>
    <w:rsid w:val="00CE6A37"/>
    <w:rsid w:val="00CE6C94"/>
    <w:rsid w:val="00CE6D26"/>
    <w:rsid w:val="00CE6FC2"/>
    <w:rsid w:val="00CE701B"/>
    <w:rsid w:val="00CE70A6"/>
    <w:rsid w:val="00CE7174"/>
    <w:rsid w:val="00CE7239"/>
    <w:rsid w:val="00CE7347"/>
    <w:rsid w:val="00CE759A"/>
    <w:rsid w:val="00CE75C8"/>
    <w:rsid w:val="00CE75CB"/>
    <w:rsid w:val="00CE7789"/>
    <w:rsid w:val="00CE77FE"/>
    <w:rsid w:val="00CE7E11"/>
    <w:rsid w:val="00CE7EB4"/>
    <w:rsid w:val="00CE7FCB"/>
    <w:rsid w:val="00CE7FDB"/>
    <w:rsid w:val="00CF02A9"/>
    <w:rsid w:val="00CF02AD"/>
    <w:rsid w:val="00CF037B"/>
    <w:rsid w:val="00CF0665"/>
    <w:rsid w:val="00CF0990"/>
    <w:rsid w:val="00CF09EF"/>
    <w:rsid w:val="00CF0D9B"/>
    <w:rsid w:val="00CF0DF1"/>
    <w:rsid w:val="00CF0FB3"/>
    <w:rsid w:val="00CF15EF"/>
    <w:rsid w:val="00CF1878"/>
    <w:rsid w:val="00CF1B1C"/>
    <w:rsid w:val="00CF1B48"/>
    <w:rsid w:val="00CF1FB6"/>
    <w:rsid w:val="00CF2202"/>
    <w:rsid w:val="00CF228C"/>
    <w:rsid w:val="00CF23CC"/>
    <w:rsid w:val="00CF23E9"/>
    <w:rsid w:val="00CF24C9"/>
    <w:rsid w:val="00CF254E"/>
    <w:rsid w:val="00CF28FD"/>
    <w:rsid w:val="00CF2944"/>
    <w:rsid w:val="00CF2B5B"/>
    <w:rsid w:val="00CF2BF7"/>
    <w:rsid w:val="00CF2D81"/>
    <w:rsid w:val="00CF3124"/>
    <w:rsid w:val="00CF344F"/>
    <w:rsid w:val="00CF375E"/>
    <w:rsid w:val="00CF39DA"/>
    <w:rsid w:val="00CF3C4D"/>
    <w:rsid w:val="00CF3D95"/>
    <w:rsid w:val="00CF3E12"/>
    <w:rsid w:val="00CF3E2C"/>
    <w:rsid w:val="00CF4053"/>
    <w:rsid w:val="00CF4392"/>
    <w:rsid w:val="00CF451D"/>
    <w:rsid w:val="00CF469D"/>
    <w:rsid w:val="00CF47C3"/>
    <w:rsid w:val="00CF47FB"/>
    <w:rsid w:val="00CF47FF"/>
    <w:rsid w:val="00CF484F"/>
    <w:rsid w:val="00CF4A11"/>
    <w:rsid w:val="00CF4A83"/>
    <w:rsid w:val="00CF4D9F"/>
    <w:rsid w:val="00CF4EFB"/>
    <w:rsid w:val="00CF5302"/>
    <w:rsid w:val="00CF55D9"/>
    <w:rsid w:val="00CF5F62"/>
    <w:rsid w:val="00CF61B9"/>
    <w:rsid w:val="00CF6278"/>
    <w:rsid w:val="00CF6563"/>
    <w:rsid w:val="00CF6891"/>
    <w:rsid w:val="00CF6A7C"/>
    <w:rsid w:val="00CF6C1B"/>
    <w:rsid w:val="00CF6F23"/>
    <w:rsid w:val="00CF6F3E"/>
    <w:rsid w:val="00CF7043"/>
    <w:rsid w:val="00CF72A2"/>
    <w:rsid w:val="00CF732D"/>
    <w:rsid w:val="00CF75F2"/>
    <w:rsid w:val="00CF75FC"/>
    <w:rsid w:val="00CF774D"/>
    <w:rsid w:val="00CF7951"/>
    <w:rsid w:val="00CF7D6B"/>
    <w:rsid w:val="00CF7D99"/>
    <w:rsid w:val="00CF7E2B"/>
    <w:rsid w:val="00CF7F6C"/>
    <w:rsid w:val="00CF7FC2"/>
    <w:rsid w:val="00D00266"/>
    <w:rsid w:val="00D002FC"/>
    <w:rsid w:val="00D0045B"/>
    <w:rsid w:val="00D0053F"/>
    <w:rsid w:val="00D008E5"/>
    <w:rsid w:val="00D009CD"/>
    <w:rsid w:val="00D011B9"/>
    <w:rsid w:val="00D0133A"/>
    <w:rsid w:val="00D01372"/>
    <w:rsid w:val="00D016F0"/>
    <w:rsid w:val="00D01D19"/>
    <w:rsid w:val="00D01DBF"/>
    <w:rsid w:val="00D020EE"/>
    <w:rsid w:val="00D02226"/>
    <w:rsid w:val="00D022A1"/>
    <w:rsid w:val="00D02395"/>
    <w:rsid w:val="00D02401"/>
    <w:rsid w:val="00D02486"/>
    <w:rsid w:val="00D02B30"/>
    <w:rsid w:val="00D02B9F"/>
    <w:rsid w:val="00D02C5F"/>
    <w:rsid w:val="00D0303A"/>
    <w:rsid w:val="00D0333F"/>
    <w:rsid w:val="00D034B2"/>
    <w:rsid w:val="00D035A5"/>
    <w:rsid w:val="00D036E3"/>
    <w:rsid w:val="00D03943"/>
    <w:rsid w:val="00D0394A"/>
    <w:rsid w:val="00D03D18"/>
    <w:rsid w:val="00D03F1F"/>
    <w:rsid w:val="00D04154"/>
    <w:rsid w:val="00D042B8"/>
    <w:rsid w:val="00D04437"/>
    <w:rsid w:val="00D0454E"/>
    <w:rsid w:val="00D04658"/>
    <w:rsid w:val="00D049E9"/>
    <w:rsid w:val="00D04CCB"/>
    <w:rsid w:val="00D04D90"/>
    <w:rsid w:val="00D04E5D"/>
    <w:rsid w:val="00D04E75"/>
    <w:rsid w:val="00D05297"/>
    <w:rsid w:val="00D053B7"/>
    <w:rsid w:val="00D0545D"/>
    <w:rsid w:val="00D05679"/>
    <w:rsid w:val="00D056C2"/>
    <w:rsid w:val="00D0585F"/>
    <w:rsid w:val="00D05C8E"/>
    <w:rsid w:val="00D062ED"/>
    <w:rsid w:val="00D064C3"/>
    <w:rsid w:val="00D06673"/>
    <w:rsid w:val="00D06901"/>
    <w:rsid w:val="00D06AD1"/>
    <w:rsid w:val="00D06CB6"/>
    <w:rsid w:val="00D06D65"/>
    <w:rsid w:val="00D06FCD"/>
    <w:rsid w:val="00D0705F"/>
    <w:rsid w:val="00D07314"/>
    <w:rsid w:val="00D073B0"/>
    <w:rsid w:val="00D073B4"/>
    <w:rsid w:val="00D07690"/>
    <w:rsid w:val="00D077E0"/>
    <w:rsid w:val="00D07AAB"/>
    <w:rsid w:val="00D07AF3"/>
    <w:rsid w:val="00D07D38"/>
    <w:rsid w:val="00D07DA0"/>
    <w:rsid w:val="00D07E81"/>
    <w:rsid w:val="00D1014C"/>
    <w:rsid w:val="00D10299"/>
    <w:rsid w:val="00D10543"/>
    <w:rsid w:val="00D10554"/>
    <w:rsid w:val="00D1070A"/>
    <w:rsid w:val="00D108AE"/>
    <w:rsid w:val="00D10A11"/>
    <w:rsid w:val="00D10A1C"/>
    <w:rsid w:val="00D10B24"/>
    <w:rsid w:val="00D10D00"/>
    <w:rsid w:val="00D10F7A"/>
    <w:rsid w:val="00D110DE"/>
    <w:rsid w:val="00D1129B"/>
    <w:rsid w:val="00D117DC"/>
    <w:rsid w:val="00D1182A"/>
    <w:rsid w:val="00D11A22"/>
    <w:rsid w:val="00D11B0D"/>
    <w:rsid w:val="00D11CC0"/>
    <w:rsid w:val="00D11E61"/>
    <w:rsid w:val="00D11F47"/>
    <w:rsid w:val="00D12353"/>
    <w:rsid w:val="00D1236D"/>
    <w:rsid w:val="00D123EC"/>
    <w:rsid w:val="00D12505"/>
    <w:rsid w:val="00D127EB"/>
    <w:rsid w:val="00D1287C"/>
    <w:rsid w:val="00D12ABC"/>
    <w:rsid w:val="00D12F12"/>
    <w:rsid w:val="00D12F2E"/>
    <w:rsid w:val="00D13123"/>
    <w:rsid w:val="00D13200"/>
    <w:rsid w:val="00D132B9"/>
    <w:rsid w:val="00D13709"/>
    <w:rsid w:val="00D13936"/>
    <w:rsid w:val="00D13992"/>
    <w:rsid w:val="00D13F45"/>
    <w:rsid w:val="00D1404F"/>
    <w:rsid w:val="00D14164"/>
    <w:rsid w:val="00D1434C"/>
    <w:rsid w:val="00D143D7"/>
    <w:rsid w:val="00D143F6"/>
    <w:rsid w:val="00D14430"/>
    <w:rsid w:val="00D14579"/>
    <w:rsid w:val="00D14630"/>
    <w:rsid w:val="00D14657"/>
    <w:rsid w:val="00D147AA"/>
    <w:rsid w:val="00D147DF"/>
    <w:rsid w:val="00D14885"/>
    <w:rsid w:val="00D1499B"/>
    <w:rsid w:val="00D14B3B"/>
    <w:rsid w:val="00D14B9C"/>
    <w:rsid w:val="00D14DED"/>
    <w:rsid w:val="00D14E73"/>
    <w:rsid w:val="00D14EA9"/>
    <w:rsid w:val="00D1520A"/>
    <w:rsid w:val="00D15472"/>
    <w:rsid w:val="00D15523"/>
    <w:rsid w:val="00D15775"/>
    <w:rsid w:val="00D15781"/>
    <w:rsid w:val="00D15945"/>
    <w:rsid w:val="00D15A6D"/>
    <w:rsid w:val="00D15BA5"/>
    <w:rsid w:val="00D15C26"/>
    <w:rsid w:val="00D15D6C"/>
    <w:rsid w:val="00D16034"/>
    <w:rsid w:val="00D16250"/>
    <w:rsid w:val="00D16296"/>
    <w:rsid w:val="00D1665A"/>
    <w:rsid w:val="00D16680"/>
    <w:rsid w:val="00D166EB"/>
    <w:rsid w:val="00D16864"/>
    <w:rsid w:val="00D169DF"/>
    <w:rsid w:val="00D16B55"/>
    <w:rsid w:val="00D16C9E"/>
    <w:rsid w:val="00D16CE5"/>
    <w:rsid w:val="00D16DEE"/>
    <w:rsid w:val="00D16E2F"/>
    <w:rsid w:val="00D1706E"/>
    <w:rsid w:val="00D170F9"/>
    <w:rsid w:val="00D171E7"/>
    <w:rsid w:val="00D173CA"/>
    <w:rsid w:val="00D17485"/>
    <w:rsid w:val="00D175AA"/>
    <w:rsid w:val="00D17704"/>
    <w:rsid w:val="00D1771E"/>
    <w:rsid w:val="00D177D4"/>
    <w:rsid w:val="00D179E3"/>
    <w:rsid w:val="00D17A0F"/>
    <w:rsid w:val="00D17C89"/>
    <w:rsid w:val="00D17F04"/>
    <w:rsid w:val="00D200D1"/>
    <w:rsid w:val="00D204DC"/>
    <w:rsid w:val="00D206B2"/>
    <w:rsid w:val="00D207B0"/>
    <w:rsid w:val="00D20846"/>
    <w:rsid w:val="00D209DB"/>
    <w:rsid w:val="00D20DDD"/>
    <w:rsid w:val="00D20E29"/>
    <w:rsid w:val="00D21014"/>
    <w:rsid w:val="00D211A7"/>
    <w:rsid w:val="00D21359"/>
    <w:rsid w:val="00D214D7"/>
    <w:rsid w:val="00D21510"/>
    <w:rsid w:val="00D215D4"/>
    <w:rsid w:val="00D21AD3"/>
    <w:rsid w:val="00D21B8F"/>
    <w:rsid w:val="00D21BBC"/>
    <w:rsid w:val="00D21BDB"/>
    <w:rsid w:val="00D21EE0"/>
    <w:rsid w:val="00D2203D"/>
    <w:rsid w:val="00D2248C"/>
    <w:rsid w:val="00D22681"/>
    <w:rsid w:val="00D2295B"/>
    <w:rsid w:val="00D22AE6"/>
    <w:rsid w:val="00D22C74"/>
    <w:rsid w:val="00D22EB6"/>
    <w:rsid w:val="00D22FB7"/>
    <w:rsid w:val="00D23038"/>
    <w:rsid w:val="00D2309C"/>
    <w:rsid w:val="00D232AA"/>
    <w:rsid w:val="00D23351"/>
    <w:rsid w:val="00D2350B"/>
    <w:rsid w:val="00D235A2"/>
    <w:rsid w:val="00D237FC"/>
    <w:rsid w:val="00D238D4"/>
    <w:rsid w:val="00D23C9C"/>
    <w:rsid w:val="00D23F3D"/>
    <w:rsid w:val="00D242E1"/>
    <w:rsid w:val="00D2458B"/>
    <w:rsid w:val="00D2469E"/>
    <w:rsid w:val="00D247FF"/>
    <w:rsid w:val="00D248B8"/>
    <w:rsid w:val="00D249B0"/>
    <w:rsid w:val="00D24D05"/>
    <w:rsid w:val="00D24FCB"/>
    <w:rsid w:val="00D252C9"/>
    <w:rsid w:val="00D25357"/>
    <w:rsid w:val="00D255B0"/>
    <w:rsid w:val="00D25641"/>
    <w:rsid w:val="00D258A4"/>
    <w:rsid w:val="00D2592B"/>
    <w:rsid w:val="00D25E3B"/>
    <w:rsid w:val="00D25E61"/>
    <w:rsid w:val="00D25F0A"/>
    <w:rsid w:val="00D25F56"/>
    <w:rsid w:val="00D26035"/>
    <w:rsid w:val="00D26259"/>
    <w:rsid w:val="00D26467"/>
    <w:rsid w:val="00D267BB"/>
    <w:rsid w:val="00D269C0"/>
    <w:rsid w:val="00D269CB"/>
    <w:rsid w:val="00D26AF0"/>
    <w:rsid w:val="00D26B58"/>
    <w:rsid w:val="00D26F63"/>
    <w:rsid w:val="00D2719F"/>
    <w:rsid w:val="00D273DE"/>
    <w:rsid w:val="00D2746D"/>
    <w:rsid w:val="00D2764E"/>
    <w:rsid w:val="00D277EC"/>
    <w:rsid w:val="00D278A2"/>
    <w:rsid w:val="00D2794B"/>
    <w:rsid w:val="00D27A01"/>
    <w:rsid w:val="00D27B04"/>
    <w:rsid w:val="00D27D18"/>
    <w:rsid w:val="00D27DD0"/>
    <w:rsid w:val="00D27ED4"/>
    <w:rsid w:val="00D27F52"/>
    <w:rsid w:val="00D27F58"/>
    <w:rsid w:val="00D27F99"/>
    <w:rsid w:val="00D3038E"/>
    <w:rsid w:val="00D30868"/>
    <w:rsid w:val="00D308B3"/>
    <w:rsid w:val="00D309D2"/>
    <w:rsid w:val="00D30BD0"/>
    <w:rsid w:val="00D30E99"/>
    <w:rsid w:val="00D31262"/>
    <w:rsid w:val="00D31345"/>
    <w:rsid w:val="00D3140E"/>
    <w:rsid w:val="00D315A3"/>
    <w:rsid w:val="00D317E2"/>
    <w:rsid w:val="00D31B4E"/>
    <w:rsid w:val="00D31CB5"/>
    <w:rsid w:val="00D31F6E"/>
    <w:rsid w:val="00D31F73"/>
    <w:rsid w:val="00D3242B"/>
    <w:rsid w:val="00D3248A"/>
    <w:rsid w:val="00D32504"/>
    <w:rsid w:val="00D326B9"/>
    <w:rsid w:val="00D32826"/>
    <w:rsid w:val="00D3296D"/>
    <w:rsid w:val="00D329B1"/>
    <w:rsid w:val="00D32A2F"/>
    <w:rsid w:val="00D32A99"/>
    <w:rsid w:val="00D32D56"/>
    <w:rsid w:val="00D32F2D"/>
    <w:rsid w:val="00D32F75"/>
    <w:rsid w:val="00D3321C"/>
    <w:rsid w:val="00D33357"/>
    <w:rsid w:val="00D3352D"/>
    <w:rsid w:val="00D33774"/>
    <w:rsid w:val="00D33EC2"/>
    <w:rsid w:val="00D34068"/>
    <w:rsid w:val="00D3415A"/>
    <w:rsid w:val="00D3422D"/>
    <w:rsid w:val="00D3429E"/>
    <w:rsid w:val="00D345B1"/>
    <w:rsid w:val="00D346EC"/>
    <w:rsid w:val="00D348C1"/>
    <w:rsid w:val="00D34A3D"/>
    <w:rsid w:val="00D34A48"/>
    <w:rsid w:val="00D34BD9"/>
    <w:rsid w:val="00D34D1D"/>
    <w:rsid w:val="00D34D5A"/>
    <w:rsid w:val="00D34F22"/>
    <w:rsid w:val="00D34F90"/>
    <w:rsid w:val="00D35006"/>
    <w:rsid w:val="00D35061"/>
    <w:rsid w:val="00D3508C"/>
    <w:rsid w:val="00D3537C"/>
    <w:rsid w:val="00D35407"/>
    <w:rsid w:val="00D358A6"/>
    <w:rsid w:val="00D35B67"/>
    <w:rsid w:val="00D35D25"/>
    <w:rsid w:val="00D35E60"/>
    <w:rsid w:val="00D361F4"/>
    <w:rsid w:val="00D36381"/>
    <w:rsid w:val="00D367CA"/>
    <w:rsid w:val="00D3680B"/>
    <w:rsid w:val="00D3685A"/>
    <w:rsid w:val="00D3688F"/>
    <w:rsid w:val="00D368D1"/>
    <w:rsid w:val="00D36AA9"/>
    <w:rsid w:val="00D36B81"/>
    <w:rsid w:val="00D36BDA"/>
    <w:rsid w:val="00D36C34"/>
    <w:rsid w:val="00D36CFE"/>
    <w:rsid w:val="00D36E1F"/>
    <w:rsid w:val="00D36E59"/>
    <w:rsid w:val="00D373A9"/>
    <w:rsid w:val="00D373DD"/>
    <w:rsid w:val="00D37787"/>
    <w:rsid w:val="00D37BB2"/>
    <w:rsid w:val="00D4008E"/>
    <w:rsid w:val="00D400BC"/>
    <w:rsid w:val="00D401C6"/>
    <w:rsid w:val="00D401FC"/>
    <w:rsid w:val="00D404B1"/>
    <w:rsid w:val="00D404EC"/>
    <w:rsid w:val="00D40556"/>
    <w:rsid w:val="00D408E6"/>
    <w:rsid w:val="00D408FD"/>
    <w:rsid w:val="00D40ABD"/>
    <w:rsid w:val="00D412AF"/>
    <w:rsid w:val="00D4151F"/>
    <w:rsid w:val="00D415A1"/>
    <w:rsid w:val="00D415BB"/>
    <w:rsid w:val="00D41615"/>
    <w:rsid w:val="00D41659"/>
    <w:rsid w:val="00D41B89"/>
    <w:rsid w:val="00D41C4E"/>
    <w:rsid w:val="00D41EA2"/>
    <w:rsid w:val="00D42491"/>
    <w:rsid w:val="00D4249F"/>
    <w:rsid w:val="00D428AA"/>
    <w:rsid w:val="00D42904"/>
    <w:rsid w:val="00D42A02"/>
    <w:rsid w:val="00D42A5F"/>
    <w:rsid w:val="00D42ACA"/>
    <w:rsid w:val="00D42B05"/>
    <w:rsid w:val="00D42BC2"/>
    <w:rsid w:val="00D42F64"/>
    <w:rsid w:val="00D43043"/>
    <w:rsid w:val="00D43359"/>
    <w:rsid w:val="00D4335A"/>
    <w:rsid w:val="00D433AE"/>
    <w:rsid w:val="00D4350A"/>
    <w:rsid w:val="00D43589"/>
    <w:rsid w:val="00D43599"/>
    <w:rsid w:val="00D436FD"/>
    <w:rsid w:val="00D4373C"/>
    <w:rsid w:val="00D43825"/>
    <w:rsid w:val="00D43A4A"/>
    <w:rsid w:val="00D43B4E"/>
    <w:rsid w:val="00D43BE6"/>
    <w:rsid w:val="00D43DC4"/>
    <w:rsid w:val="00D44006"/>
    <w:rsid w:val="00D440B5"/>
    <w:rsid w:val="00D440E5"/>
    <w:rsid w:val="00D443DD"/>
    <w:rsid w:val="00D4457F"/>
    <w:rsid w:val="00D446A9"/>
    <w:rsid w:val="00D446EC"/>
    <w:rsid w:val="00D44B0E"/>
    <w:rsid w:val="00D44C70"/>
    <w:rsid w:val="00D44CAB"/>
    <w:rsid w:val="00D44D00"/>
    <w:rsid w:val="00D44D9B"/>
    <w:rsid w:val="00D45384"/>
    <w:rsid w:val="00D45524"/>
    <w:rsid w:val="00D45786"/>
    <w:rsid w:val="00D4580B"/>
    <w:rsid w:val="00D45B14"/>
    <w:rsid w:val="00D45D6A"/>
    <w:rsid w:val="00D45E1F"/>
    <w:rsid w:val="00D45F82"/>
    <w:rsid w:val="00D4606A"/>
    <w:rsid w:val="00D460A0"/>
    <w:rsid w:val="00D46455"/>
    <w:rsid w:val="00D46580"/>
    <w:rsid w:val="00D465F6"/>
    <w:rsid w:val="00D467A3"/>
    <w:rsid w:val="00D467F0"/>
    <w:rsid w:val="00D468E1"/>
    <w:rsid w:val="00D46909"/>
    <w:rsid w:val="00D469CC"/>
    <w:rsid w:val="00D46B45"/>
    <w:rsid w:val="00D46E0D"/>
    <w:rsid w:val="00D47149"/>
    <w:rsid w:val="00D475D6"/>
    <w:rsid w:val="00D47623"/>
    <w:rsid w:val="00D47710"/>
    <w:rsid w:val="00D47789"/>
    <w:rsid w:val="00D47897"/>
    <w:rsid w:val="00D478C2"/>
    <w:rsid w:val="00D47A07"/>
    <w:rsid w:val="00D47B9B"/>
    <w:rsid w:val="00D47C77"/>
    <w:rsid w:val="00D47E68"/>
    <w:rsid w:val="00D50291"/>
    <w:rsid w:val="00D506A5"/>
    <w:rsid w:val="00D50930"/>
    <w:rsid w:val="00D5096F"/>
    <w:rsid w:val="00D50AB6"/>
    <w:rsid w:val="00D50B51"/>
    <w:rsid w:val="00D50B66"/>
    <w:rsid w:val="00D50B9B"/>
    <w:rsid w:val="00D50D3D"/>
    <w:rsid w:val="00D50DB5"/>
    <w:rsid w:val="00D50DF1"/>
    <w:rsid w:val="00D510AB"/>
    <w:rsid w:val="00D510CB"/>
    <w:rsid w:val="00D510E7"/>
    <w:rsid w:val="00D5110F"/>
    <w:rsid w:val="00D51166"/>
    <w:rsid w:val="00D511D6"/>
    <w:rsid w:val="00D5144A"/>
    <w:rsid w:val="00D51589"/>
    <w:rsid w:val="00D51EBB"/>
    <w:rsid w:val="00D52219"/>
    <w:rsid w:val="00D5232B"/>
    <w:rsid w:val="00D52519"/>
    <w:rsid w:val="00D5288F"/>
    <w:rsid w:val="00D529E5"/>
    <w:rsid w:val="00D52A16"/>
    <w:rsid w:val="00D52B31"/>
    <w:rsid w:val="00D52BF3"/>
    <w:rsid w:val="00D52DF8"/>
    <w:rsid w:val="00D52E70"/>
    <w:rsid w:val="00D52EC3"/>
    <w:rsid w:val="00D53227"/>
    <w:rsid w:val="00D53339"/>
    <w:rsid w:val="00D53455"/>
    <w:rsid w:val="00D53762"/>
    <w:rsid w:val="00D53AE4"/>
    <w:rsid w:val="00D53B03"/>
    <w:rsid w:val="00D53B19"/>
    <w:rsid w:val="00D53DBC"/>
    <w:rsid w:val="00D53F51"/>
    <w:rsid w:val="00D541CE"/>
    <w:rsid w:val="00D54285"/>
    <w:rsid w:val="00D54342"/>
    <w:rsid w:val="00D54637"/>
    <w:rsid w:val="00D5464B"/>
    <w:rsid w:val="00D548BB"/>
    <w:rsid w:val="00D54954"/>
    <w:rsid w:val="00D549D2"/>
    <w:rsid w:val="00D54B8B"/>
    <w:rsid w:val="00D54F7C"/>
    <w:rsid w:val="00D553CF"/>
    <w:rsid w:val="00D55586"/>
    <w:rsid w:val="00D5588C"/>
    <w:rsid w:val="00D56343"/>
    <w:rsid w:val="00D5635E"/>
    <w:rsid w:val="00D563A3"/>
    <w:rsid w:val="00D563AE"/>
    <w:rsid w:val="00D563CD"/>
    <w:rsid w:val="00D56B19"/>
    <w:rsid w:val="00D56DA4"/>
    <w:rsid w:val="00D56DE9"/>
    <w:rsid w:val="00D56FA5"/>
    <w:rsid w:val="00D56FC7"/>
    <w:rsid w:val="00D570F7"/>
    <w:rsid w:val="00D573B4"/>
    <w:rsid w:val="00D57695"/>
    <w:rsid w:val="00D57755"/>
    <w:rsid w:val="00D5785D"/>
    <w:rsid w:val="00D57A80"/>
    <w:rsid w:val="00D57A82"/>
    <w:rsid w:val="00D57B83"/>
    <w:rsid w:val="00D57B9D"/>
    <w:rsid w:val="00D57CD0"/>
    <w:rsid w:val="00D57EAE"/>
    <w:rsid w:val="00D57FA7"/>
    <w:rsid w:val="00D6030B"/>
    <w:rsid w:val="00D6047D"/>
    <w:rsid w:val="00D6062C"/>
    <w:rsid w:val="00D607D7"/>
    <w:rsid w:val="00D608F4"/>
    <w:rsid w:val="00D60919"/>
    <w:rsid w:val="00D60A3D"/>
    <w:rsid w:val="00D60AED"/>
    <w:rsid w:val="00D60BDE"/>
    <w:rsid w:val="00D60D43"/>
    <w:rsid w:val="00D60D86"/>
    <w:rsid w:val="00D60EE1"/>
    <w:rsid w:val="00D610AB"/>
    <w:rsid w:val="00D6127D"/>
    <w:rsid w:val="00D6142D"/>
    <w:rsid w:val="00D6154D"/>
    <w:rsid w:val="00D6162C"/>
    <w:rsid w:val="00D6164B"/>
    <w:rsid w:val="00D616E8"/>
    <w:rsid w:val="00D617E8"/>
    <w:rsid w:val="00D6181B"/>
    <w:rsid w:val="00D61D05"/>
    <w:rsid w:val="00D61E86"/>
    <w:rsid w:val="00D623F1"/>
    <w:rsid w:val="00D62730"/>
    <w:rsid w:val="00D62856"/>
    <w:rsid w:val="00D62893"/>
    <w:rsid w:val="00D62A44"/>
    <w:rsid w:val="00D62B67"/>
    <w:rsid w:val="00D62EEF"/>
    <w:rsid w:val="00D62FC3"/>
    <w:rsid w:val="00D63057"/>
    <w:rsid w:val="00D63221"/>
    <w:rsid w:val="00D63235"/>
    <w:rsid w:val="00D6335C"/>
    <w:rsid w:val="00D63386"/>
    <w:rsid w:val="00D635CB"/>
    <w:rsid w:val="00D63605"/>
    <w:rsid w:val="00D63655"/>
    <w:rsid w:val="00D638AD"/>
    <w:rsid w:val="00D639D3"/>
    <w:rsid w:val="00D6433A"/>
    <w:rsid w:val="00D64391"/>
    <w:rsid w:val="00D643AA"/>
    <w:rsid w:val="00D64402"/>
    <w:rsid w:val="00D64601"/>
    <w:rsid w:val="00D64873"/>
    <w:rsid w:val="00D648E4"/>
    <w:rsid w:val="00D649DD"/>
    <w:rsid w:val="00D65046"/>
    <w:rsid w:val="00D650CB"/>
    <w:rsid w:val="00D651E6"/>
    <w:rsid w:val="00D6524B"/>
    <w:rsid w:val="00D65918"/>
    <w:rsid w:val="00D65DB5"/>
    <w:rsid w:val="00D65DCF"/>
    <w:rsid w:val="00D66030"/>
    <w:rsid w:val="00D6616A"/>
    <w:rsid w:val="00D662D7"/>
    <w:rsid w:val="00D66391"/>
    <w:rsid w:val="00D664D2"/>
    <w:rsid w:val="00D665A8"/>
    <w:rsid w:val="00D6682C"/>
    <w:rsid w:val="00D6686A"/>
    <w:rsid w:val="00D668D1"/>
    <w:rsid w:val="00D66B34"/>
    <w:rsid w:val="00D66B4B"/>
    <w:rsid w:val="00D66D24"/>
    <w:rsid w:val="00D66F46"/>
    <w:rsid w:val="00D66F63"/>
    <w:rsid w:val="00D66FC8"/>
    <w:rsid w:val="00D6717B"/>
    <w:rsid w:val="00D671A4"/>
    <w:rsid w:val="00D671DE"/>
    <w:rsid w:val="00D6733C"/>
    <w:rsid w:val="00D67634"/>
    <w:rsid w:val="00D67699"/>
    <w:rsid w:val="00D677BB"/>
    <w:rsid w:val="00D67836"/>
    <w:rsid w:val="00D67924"/>
    <w:rsid w:val="00D67B81"/>
    <w:rsid w:val="00D67C68"/>
    <w:rsid w:val="00D67CFB"/>
    <w:rsid w:val="00D70082"/>
    <w:rsid w:val="00D70313"/>
    <w:rsid w:val="00D70436"/>
    <w:rsid w:val="00D705B3"/>
    <w:rsid w:val="00D706F6"/>
    <w:rsid w:val="00D70768"/>
    <w:rsid w:val="00D70857"/>
    <w:rsid w:val="00D708FD"/>
    <w:rsid w:val="00D709BD"/>
    <w:rsid w:val="00D70A6A"/>
    <w:rsid w:val="00D7115E"/>
    <w:rsid w:val="00D71312"/>
    <w:rsid w:val="00D71710"/>
    <w:rsid w:val="00D71CC3"/>
    <w:rsid w:val="00D71FC3"/>
    <w:rsid w:val="00D721B5"/>
    <w:rsid w:val="00D7224D"/>
    <w:rsid w:val="00D722DE"/>
    <w:rsid w:val="00D725BF"/>
    <w:rsid w:val="00D72651"/>
    <w:rsid w:val="00D72702"/>
    <w:rsid w:val="00D72913"/>
    <w:rsid w:val="00D72AA4"/>
    <w:rsid w:val="00D72B0C"/>
    <w:rsid w:val="00D72CAC"/>
    <w:rsid w:val="00D72EE4"/>
    <w:rsid w:val="00D7304D"/>
    <w:rsid w:val="00D731F4"/>
    <w:rsid w:val="00D73280"/>
    <w:rsid w:val="00D7354F"/>
    <w:rsid w:val="00D7355E"/>
    <w:rsid w:val="00D73812"/>
    <w:rsid w:val="00D738A2"/>
    <w:rsid w:val="00D7390B"/>
    <w:rsid w:val="00D739C4"/>
    <w:rsid w:val="00D73A11"/>
    <w:rsid w:val="00D73B76"/>
    <w:rsid w:val="00D73DDF"/>
    <w:rsid w:val="00D73F4F"/>
    <w:rsid w:val="00D73F71"/>
    <w:rsid w:val="00D73FB2"/>
    <w:rsid w:val="00D73FC4"/>
    <w:rsid w:val="00D743F7"/>
    <w:rsid w:val="00D74522"/>
    <w:rsid w:val="00D74554"/>
    <w:rsid w:val="00D74567"/>
    <w:rsid w:val="00D747EB"/>
    <w:rsid w:val="00D74879"/>
    <w:rsid w:val="00D74A2A"/>
    <w:rsid w:val="00D74AA3"/>
    <w:rsid w:val="00D74B79"/>
    <w:rsid w:val="00D74EA8"/>
    <w:rsid w:val="00D756C2"/>
    <w:rsid w:val="00D75850"/>
    <w:rsid w:val="00D75883"/>
    <w:rsid w:val="00D75B96"/>
    <w:rsid w:val="00D75DED"/>
    <w:rsid w:val="00D75F86"/>
    <w:rsid w:val="00D761C5"/>
    <w:rsid w:val="00D761F5"/>
    <w:rsid w:val="00D763CE"/>
    <w:rsid w:val="00D764C7"/>
    <w:rsid w:val="00D76910"/>
    <w:rsid w:val="00D76991"/>
    <w:rsid w:val="00D769B2"/>
    <w:rsid w:val="00D769DB"/>
    <w:rsid w:val="00D76A2B"/>
    <w:rsid w:val="00D76ADE"/>
    <w:rsid w:val="00D76CC8"/>
    <w:rsid w:val="00D76F8D"/>
    <w:rsid w:val="00D76FCF"/>
    <w:rsid w:val="00D77296"/>
    <w:rsid w:val="00D772CB"/>
    <w:rsid w:val="00D77370"/>
    <w:rsid w:val="00D7738B"/>
    <w:rsid w:val="00D77439"/>
    <w:rsid w:val="00D77542"/>
    <w:rsid w:val="00D77936"/>
    <w:rsid w:val="00D77C33"/>
    <w:rsid w:val="00D77CBB"/>
    <w:rsid w:val="00D77D9A"/>
    <w:rsid w:val="00D77EF6"/>
    <w:rsid w:val="00D8012B"/>
    <w:rsid w:val="00D80181"/>
    <w:rsid w:val="00D80446"/>
    <w:rsid w:val="00D80757"/>
    <w:rsid w:val="00D809A8"/>
    <w:rsid w:val="00D809AB"/>
    <w:rsid w:val="00D80DC5"/>
    <w:rsid w:val="00D80E78"/>
    <w:rsid w:val="00D80EA0"/>
    <w:rsid w:val="00D80FFD"/>
    <w:rsid w:val="00D81095"/>
    <w:rsid w:val="00D8122D"/>
    <w:rsid w:val="00D8146B"/>
    <w:rsid w:val="00D81594"/>
    <w:rsid w:val="00D8187F"/>
    <w:rsid w:val="00D81881"/>
    <w:rsid w:val="00D818D8"/>
    <w:rsid w:val="00D81A56"/>
    <w:rsid w:val="00D81A86"/>
    <w:rsid w:val="00D81B7B"/>
    <w:rsid w:val="00D81B8D"/>
    <w:rsid w:val="00D81CBF"/>
    <w:rsid w:val="00D81E3A"/>
    <w:rsid w:val="00D81EC3"/>
    <w:rsid w:val="00D81EDB"/>
    <w:rsid w:val="00D81F5D"/>
    <w:rsid w:val="00D82128"/>
    <w:rsid w:val="00D82157"/>
    <w:rsid w:val="00D828F4"/>
    <w:rsid w:val="00D8299B"/>
    <w:rsid w:val="00D82CF4"/>
    <w:rsid w:val="00D82D2E"/>
    <w:rsid w:val="00D82E50"/>
    <w:rsid w:val="00D82E5C"/>
    <w:rsid w:val="00D82E6A"/>
    <w:rsid w:val="00D82EEC"/>
    <w:rsid w:val="00D82F95"/>
    <w:rsid w:val="00D82FBB"/>
    <w:rsid w:val="00D830B0"/>
    <w:rsid w:val="00D8310E"/>
    <w:rsid w:val="00D832EC"/>
    <w:rsid w:val="00D836AD"/>
    <w:rsid w:val="00D83796"/>
    <w:rsid w:val="00D83A7D"/>
    <w:rsid w:val="00D83B3C"/>
    <w:rsid w:val="00D83DBE"/>
    <w:rsid w:val="00D83E72"/>
    <w:rsid w:val="00D841CE"/>
    <w:rsid w:val="00D846EA"/>
    <w:rsid w:val="00D84855"/>
    <w:rsid w:val="00D84C25"/>
    <w:rsid w:val="00D84C4A"/>
    <w:rsid w:val="00D84F3E"/>
    <w:rsid w:val="00D851D5"/>
    <w:rsid w:val="00D85260"/>
    <w:rsid w:val="00D853C9"/>
    <w:rsid w:val="00D85539"/>
    <w:rsid w:val="00D855A7"/>
    <w:rsid w:val="00D85732"/>
    <w:rsid w:val="00D857BF"/>
    <w:rsid w:val="00D857D9"/>
    <w:rsid w:val="00D85897"/>
    <w:rsid w:val="00D85990"/>
    <w:rsid w:val="00D85A5C"/>
    <w:rsid w:val="00D85C69"/>
    <w:rsid w:val="00D860AE"/>
    <w:rsid w:val="00D861E3"/>
    <w:rsid w:val="00D862A2"/>
    <w:rsid w:val="00D86388"/>
    <w:rsid w:val="00D866F5"/>
    <w:rsid w:val="00D867EA"/>
    <w:rsid w:val="00D867EF"/>
    <w:rsid w:val="00D8695A"/>
    <w:rsid w:val="00D87138"/>
    <w:rsid w:val="00D871C5"/>
    <w:rsid w:val="00D87692"/>
    <w:rsid w:val="00D879E3"/>
    <w:rsid w:val="00D87A03"/>
    <w:rsid w:val="00D87A4B"/>
    <w:rsid w:val="00D87A58"/>
    <w:rsid w:val="00D9034F"/>
    <w:rsid w:val="00D903DF"/>
    <w:rsid w:val="00D906D7"/>
    <w:rsid w:val="00D90721"/>
    <w:rsid w:val="00D9090E"/>
    <w:rsid w:val="00D9097A"/>
    <w:rsid w:val="00D90C2E"/>
    <w:rsid w:val="00D90D41"/>
    <w:rsid w:val="00D90DEE"/>
    <w:rsid w:val="00D90E1B"/>
    <w:rsid w:val="00D90E31"/>
    <w:rsid w:val="00D911F6"/>
    <w:rsid w:val="00D914FA"/>
    <w:rsid w:val="00D91514"/>
    <w:rsid w:val="00D916E7"/>
    <w:rsid w:val="00D91825"/>
    <w:rsid w:val="00D91A5B"/>
    <w:rsid w:val="00D91C57"/>
    <w:rsid w:val="00D91D5A"/>
    <w:rsid w:val="00D920A8"/>
    <w:rsid w:val="00D92327"/>
    <w:rsid w:val="00D92576"/>
    <w:rsid w:val="00D925D3"/>
    <w:rsid w:val="00D92607"/>
    <w:rsid w:val="00D92689"/>
    <w:rsid w:val="00D926C5"/>
    <w:rsid w:val="00D928F8"/>
    <w:rsid w:val="00D92943"/>
    <w:rsid w:val="00D92B99"/>
    <w:rsid w:val="00D92D31"/>
    <w:rsid w:val="00D92ED2"/>
    <w:rsid w:val="00D92FB0"/>
    <w:rsid w:val="00D930FF"/>
    <w:rsid w:val="00D93147"/>
    <w:rsid w:val="00D9314B"/>
    <w:rsid w:val="00D9314C"/>
    <w:rsid w:val="00D93512"/>
    <w:rsid w:val="00D93B2D"/>
    <w:rsid w:val="00D93BC9"/>
    <w:rsid w:val="00D94012"/>
    <w:rsid w:val="00D94014"/>
    <w:rsid w:val="00D94065"/>
    <w:rsid w:val="00D94372"/>
    <w:rsid w:val="00D94632"/>
    <w:rsid w:val="00D946CF"/>
    <w:rsid w:val="00D94724"/>
    <w:rsid w:val="00D949BE"/>
    <w:rsid w:val="00D94A83"/>
    <w:rsid w:val="00D94E28"/>
    <w:rsid w:val="00D94F16"/>
    <w:rsid w:val="00D95192"/>
    <w:rsid w:val="00D951BA"/>
    <w:rsid w:val="00D955DB"/>
    <w:rsid w:val="00D95902"/>
    <w:rsid w:val="00D9592A"/>
    <w:rsid w:val="00D95987"/>
    <w:rsid w:val="00D95AE3"/>
    <w:rsid w:val="00D95BAB"/>
    <w:rsid w:val="00D95C6A"/>
    <w:rsid w:val="00D95E3E"/>
    <w:rsid w:val="00D96252"/>
    <w:rsid w:val="00D962C5"/>
    <w:rsid w:val="00D964C3"/>
    <w:rsid w:val="00D96788"/>
    <w:rsid w:val="00D967DC"/>
    <w:rsid w:val="00D96943"/>
    <w:rsid w:val="00D969A1"/>
    <w:rsid w:val="00D96A07"/>
    <w:rsid w:val="00D96A59"/>
    <w:rsid w:val="00D96BD4"/>
    <w:rsid w:val="00D96C73"/>
    <w:rsid w:val="00D96D9A"/>
    <w:rsid w:val="00D96FC1"/>
    <w:rsid w:val="00D9713C"/>
    <w:rsid w:val="00D971B2"/>
    <w:rsid w:val="00D976EE"/>
    <w:rsid w:val="00D97904"/>
    <w:rsid w:val="00D97D6E"/>
    <w:rsid w:val="00D97D7C"/>
    <w:rsid w:val="00D97DA7"/>
    <w:rsid w:val="00D97EB2"/>
    <w:rsid w:val="00DA0138"/>
    <w:rsid w:val="00DA0164"/>
    <w:rsid w:val="00DA035B"/>
    <w:rsid w:val="00DA0647"/>
    <w:rsid w:val="00DA06C3"/>
    <w:rsid w:val="00DA0773"/>
    <w:rsid w:val="00DA07F9"/>
    <w:rsid w:val="00DA0909"/>
    <w:rsid w:val="00DA0A55"/>
    <w:rsid w:val="00DA0C13"/>
    <w:rsid w:val="00DA0C71"/>
    <w:rsid w:val="00DA0CBF"/>
    <w:rsid w:val="00DA0E53"/>
    <w:rsid w:val="00DA0F6F"/>
    <w:rsid w:val="00DA0F7E"/>
    <w:rsid w:val="00DA120E"/>
    <w:rsid w:val="00DA12E1"/>
    <w:rsid w:val="00DA1453"/>
    <w:rsid w:val="00DA1454"/>
    <w:rsid w:val="00DA1894"/>
    <w:rsid w:val="00DA194A"/>
    <w:rsid w:val="00DA1B22"/>
    <w:rsid w:val="00DA1B73"/>
    <w:rsid w:val="00DA1C35"/>
    <w:rsid w:val="00DA2027"/>
    <w:rsid w:val="00DA204B"/>
    <w:rsid w:val="00DA2078"/>
    <w:rsid w:val="00DA273D"/>
    <w:rsid w:val="00DA2828"/>
    <w:rsid w:val="00DA291E"/>
    <w:rsid w:val="00DA297E"/>
    <w:rsid w:val="00DA2A4C"/>
    <w:rsid w:val="00DA2A5F"/>
    <w:rsid w:val="00DA2B3B"/>
    <w:rsid w:val="00DA2C8D"/>
    <w:rsid w:val="00DA333A"/>
    <w:rsid w:val="00DA368F"/>
    <w:rsid w:val="00DA372E"/>
    <w:rsid w:val="00DA37F2"/>
    <w:rsid w:val="00DA387B"/>
    <w:rsid w:val="00DA3B60"/>
    <w:rsid w:val="00DA3EF3"/>
    <w:rsid w:val="00DA3FD6"/>
    <w:rsid w:val="00DA44AE"/>
    <w:rsid w:val="00DA46C1"/>
    <w:rsid w:val="00DA46CE"/>
    <w:rsid w:val="00DA47C8"/>
    <w:rsid w:val="00DA4C06"/>
    <w:rsid w:val="00DA4C10"/>
    <w:rsid w:val="00DA4E92"/>
    <w:rsid w:val="00DA507E"/>
    <w:rsid w:val="00DA5202"/>
    <w:rsid w:val="00DA5287"/>
    <w:rsid w:val="00DA52D1"/>
    <w:rsid w:val="00DA5319"/>
    <w:rsid w:val="00DA53E9"/>
    <w:rsid w:val="00DA56E6"/>
    <w:rsid w:val="00DA5787"/>
    <w:rsid w:val="00DA57B7"/>
    <w:rsid w:val="00DA5954"/>
    <w:rsid w:val="00DA602A"/>
    <w:rsid w:val="00DA630B"/>
    <w:rsid w:val="00DA6516"/>
    <w:rsid w:val="00DA6565"/>
    <w:rsid w:val="00DA69DA"/>
    <w:rsid w:val="00DA6F01"/>
    <w:rsid w:val="00DA711C"/>
    <w:rsid w:val="00DA7159"/>
    <w:rsid w:val="00DA7302"/>
    <w:rsid w:val="00DA7B43"/>
    <w:rsid w:val="00DA7D3B"/>
    <w:rsid w:val="00DA7DB6"/>
    <w:rsid w:val="00DA7F8D"/>
    <w:rsid w:val="00DB0416"/>
    <w:rsid w:val="00DB0445"/>
    <w:rsid w:val="00DB04B9"/>
    <w:rsid w:val="00DB0556"/>
    <w:rsid w:val="00DB0C1C"/>
    <w:rsid w:val="00DB0C21"/>
    <w:rsid w:val="00DB0C81"/>
    <w:rsid w:val="00DB0CF3"/>
    <w:rsid w:val="00DB0E21"/>
    <w:rsid w:val="00DB0F17"/>
    <w:rsid w:val="00DB1027"/>
    <w:rsid w:val="00DB1067"/>
    <w:rsid w:val="00DB1082"/>
    <w:rsid w:val="00DB10B6"/>
    <w:rsid w:val="00DB121E"/>
    <w:rsid w:val="00DB14D0"/>
    <w:rsid w:val="00DB160A"/>
    <w:rsid w:val="00DB179F"/>
    <w:rsid w:val="00DB1B12"/>
    <w:rsid w:val="00DB1D23"/>
    <w:rsid w:val="00DB1F6C"/>
    <w:rsid w:val="00DB1FB4"/>
    <w:rsid w:val="00DB23FD"/>
    <w:rsid w:val="00DB2591"/>
    <w:rsid w:val="00DB25B3"/>
    <w:rsid w:val="00DB25C5"/>
    <w:rsid w:val="00DB2964"/>
    <w:rsid w:val="00DB2997"/>
    <w:rsid w:val="00DB2AFA"/>
    <w:rsid w:val="00DB3039"/>
    <w:rsid w:val="00DB30FA"/>
    <w:rsid w:val="00DB320F"/>
    <w:rsid w:val="00DB32F0"/>
    <w:rsid w:val="00DB3344"/>
    <w:rsid w:val="00DB3356"/>
    <w:rsid w:val="00DB33F6"/>
    <w:rsid w:val="00DB363F"/>
    <w:rsid w:val="00DB36AF"/>
    <w:rsid w:val="00DB36DF"/>
    <w:rsid w:val="00DB3AFE"/>
    <w:rsid w:val="00DB3BD0"/>
    <w:rsid w:val="00DB3C77"/>
    <w:rsid w:val="00DB3E0A"/>
    <w:rsid w:val="00DB3EBD"/>
    <w:rsid w:val="00DB4116"/>
    <w:rsid w:val="00DB4217"/>
    <w:rsid w:val="00DB44E5"/>
    <w:rsid w:val="00DB4691"/>
    <w:rsid w:val="00DB4880"/>
    <w:rsid w:val="00DB492B"/>
    <w:rsid w:val="00DB49CC"/>
    <w:rsid w:val="00DB4D76"/>
    <w:rsid w:val="00DB4F33"/>
    <w:rsid w:val="00DB5005"/>
    <w:rsid w:val="00DB5044"/>
    <w:rsid w:val="00DB511F"/>
    <w:rsid w:val="00DB5416"/>
    <w:rsid w:val="00DB56F3"/>
    <w:rsid w:val="00DB58B9"/>
    <w:rsid w:val="00DB58FD"/>
    <w:rsid w:val="00DB5B8F"/>
    <w:rsid w:val="00DB5DFD"/>
    <w:rsid w:val="00DB5E3F"/>
    <w:rsid w:val="00DB60A3"/>
    <w:rsid w:val="00DB6163"/>
    <w:rsid w:val="00DB6355"/>
    <w:rsid w:val="00DB63EC"/>
    <w:rsid w:val="00DB6719"/>
    <w:rsid w:val="00DB67C4"/>
    <w:rsid w:val="00DB6845"/>
    <w:rsid w:val="00DB6C12"/>
    <w:rsid w:val="00DB6CB4"/>
    <w:rsid w:val="00DB6D9C"/>
    <w:rsid w:val="00DB6F46"/>
    <w:rsid w:val="00DB6F65"/>
    <w:rsid w:val="00DB6F8D"/>
    <w:rsid w:val="00DB7024"/>
    <w:rsid w:val="00DB710D"/>
    <w:rsid w:val="00DB75B8"/>
    <w:rsid w:val="00DB7765"/>
    <w:rsid w:val="00DB7903"/>
    <w:rsid w:val="00DB7AE7"/>
    <w:rsid w:val="00DB7B06"/>
    <w:rsid w:val="00DB7B20"/>
    <w:rsid w:val="00DB7BA0"/>
    <w:rsid w:val="00DC013F"/>
    <w:rsid w:val="00DC02BE"/>
    <w:rsid w:val="00DC051D"/>
    <w:rsid w:val="00DC082E"/>
    <w:rsid w:val="00DC09AA"/>
    <w:rsid w:val="00DC0A43"/>
    <w:rsid w:val="00DC12A5"/>
    <w:rsid w:val="00DC1662"/>
    <w:rsid w:val="00DC17D0"/>
    <w:rsid w:val="00DC1811"/>
    <w:rsid w:val="00DC181E"/>
    <w:rsid w:val="00DC1934"/>
    <w:rsid w:val="00DC1C78"/>
    <w:rsid w:val="00DC2024"/>
    <w:rsid w:val="00DC21BA"/>
    <w:rsid w:val="00DC23B9"/>
    <w:rsid w:val="00DC2506"/>
    <w:rsid w:val="00DC27C1"/>
    <w:rsid w:val="00DC282B"/>
    <w:rsid w:val="00DC2945"/>
    <w:rsid w:val="00DC2CC9"/>
    <w:rsid w:val="00DC2F44"/>
    <w:rsid w:val="00DC3011"/>
    <w:rsid w:val="00DC30F9"/>
    <w:rsid w:val="00DC3106"/>
    <w:rsid w:val="00DC3433"/>
    <w:rsid w:val="00DC35C9"/>
    <w:rsid w:val="00DC3664"/>
    <w:rsid w:val="00DC38FA"/>
    <w:rsid w:val="00DC3ACF"/>
    <w:rsid w:val="00DC3BB1"/>
    <w:rsid w:val="00DC3BEA"/>
    <w:rsid w:val="00DC3E7A"/>
    <w:rsid w:val="00DC453D"/>
    <w:rsid w:val="00DC49C6"/>
    <w:rsid w:val="00DC4BA4"/>
    <w:rsid w:val="00DC529D"/>
    <w:rsid w:val="00DC5375"/>
    <w:rsid w:val="00DC5825"/>
    <w:rsid w:val="00DC5856"/>
    <w:rsid w:val="00DC59B8"/>
    <w:rsid w:val="00DC5C3C"/>
    <w:rsid w:val="00DC5C7A"/>
    <w:rsid w:val="00DC5CC7"/>
    <w:rsid w:val="00DC5D31"/>
    <w:rsid w:val="00DC5D52"/>
    <w:rsid w:val="00DC5FFF"/>
    <w:rsid w:val="00DC6204"/>
    <w:rsid w:val="00DC6332"/>
    <w:rsid w:val="00DC6412"/>
    <w:rsid w:val="00DC6519"/>
    <w:rsid w:val="00DC652D"/>
    <w:rsid w:val="00DC659D"/>
    <w:rsid w:val="00DC65EC"/>
    <w:rsid w:val="00DC67F7"/>
    <w:rsid w:val="00DC68CF"/>
    <w:rsid w:val="00DC68F7"/>
    <w:rsid w:val="00DC6A38"/>
    <w:rsid w:val="00DC6A66"/>
    <w:rsid w:val="00DC6F78"/>
    <w:rsid w:val="00DC717C"/>
    <w:rsid w:val="00DC71ED"/>
    <w:rsid w:val="00DC7696"/>
    <w:rsid w:val="00DC770A"/>
    <w:rsid w:val="00DC7ABD"/>
    <w:rsid w:val="00DC7BA0"/>
    <w:rsid w:val="00DC7BAD"/>
    <w:rsid w:val="00DD0113"/>
    <w:rsid w:val="00DD03CF"/>
    <w:rsid w:val="00DD0BB0"/>
    <w:rsid w:val="00DD0DDC"/>
    <w:rsid w:val="00DD0FF7"/>
    <w:rsid w:val="00DD136B"/>
    <w:rsid w:val="00DD13C6"/>
    <w:rsid w:val="00DD173F"/>
    <w:rsid w:val="00DD1840"/>
    <w:rsid w:val="00DD19B9"/>
    <w:rsid w:val="00DD19EF"/>
    <w:rsid w:val="00DD1BE0"/>
    <w:rsid w:val="00DD1BF3"/>
    <w:rsid w:val="00DD1F06"/>
    <w:rsid w:val="00DD1F66"/>
    <w:rsid w:val="00DD21E1"/>
    <w:rsid w:val="00DD230B"/>
    <w:rsid w:val="00DD2628"/>
    <w:rsid w:val="00DD268D"/>
    <w:rsid w:val="00DD28F8"/>
    <w:rsid w:val="00DD2978"/>
    <w:rsid w:val="00DD2A16"/>
    <w:rsid w:val="00DD2BFF"/>
    <w:rsid w:val="00DD2C51"/>
    <w:rsid w:val="00DD2D24"/>
    <w:rsid w:val="00DD2DD7"/>
    <w:rsid w:val="00DD31BC"/>
    <w:rsid w:val="00DD324D"/>
    <w:rsid w:val="00DD3287"/>
    <w:rsid w:val="00DD34E1"/>
    <w:rsid w:val="00DD3520"/>
    <w:rsid w:val="00DD35DC"/>
    <w:rsid w:val="00DD3713"/>
    <w:rsid w:val="00DD39C9"/>
    <w:rsid w:val="00DD3A85"/>
    <w:rsid w:val="00DD3BC3"/>
    <w:rsid w:val="00DD3C1F"/>
    <w:rsid w:val="00DD3F2E"/>
    <w:rsid w:val="00DD3FDC"/>
    <w:rsid w:val="00DD3FE0"/>
    <w:rsid w:val="00DD40CD"/>
    <w:rsid w:val="00DD413E"/>
    <w:rsid w:val="00DD4189"/>
    <w:rsid w:val="00DD437F"/>
    <w:rsid w:val="00DD459E"/>
    <w:rsid w:val="00DD45F4"/>
    <w:rsid w:val="00DD46C7"/>
    <w:rsid w:val="00DD4773"/>
    <w:rsid w:val="00DD48C2"/>
    <w:rsid w:val="00DD4AE7"/>
    <w:rsid w:val="00DD4D67"/>
    <w:rsid w:val="00DD4D8A"/>
    <w:rsid w:val="00DD4E77"/>
    <w:rsid w:val="00DD4ECB"/>
    <w:rsid w:val="00DD4FDC"/>
    <w:rsid w:val="00DD5005"/>
    <w:rsid w:val="00DD5020"/>
    <w:rsid w:val="00DD52EE"/>
    <w:rsid w:val="00DD542E"/>
    <w:rsid w:val="00DD5622"/>
    <w:rsid w:val="00DD5722"/>
    <w:rsid w:val="00DD5AEF"/>
    <w:rsid w:val="00DD5DCF"/>
    <w:rsid w:val="00DD5DF0"/>
    <w:rsid w:val="00DD5FF9"/>
    <w:rsid w:val="00DD601D"/>
    <w:rsid w:val="00DD605D"/>
    <w:rsid w:val="00DD6294"/>
    <w:rsid w:val="00DD62A4"/>
    <w:rsid w:val="00DD667F"/>
    <w:rsid w:val="00DD68C2"/>
    <w:rsid w:val="00DD6EB5"/>
    <w:rsid w:val="00DD7018"/>
    <w:rsid w:val="00DD7137"/>
    <w:rsid w:val="00DD71F6"/>
    <w:rsid w:val="00DD7216"/>
    <w:rsid w:val="00DD721B"/>
    <w:rsid w:val="00DD7307"/>
    <w:rsid w:val="00DD756C"/>
    <w:rsid w:val="00DD777E"/>
    <w:rsid w:val="00DD78AF"/>
    <w:rsid w:val="00DD7930"/>
    <w:rsid w:val="00DD796D"/>
    <w:rsid w:val="00DD7C16"/>
    <w:rsid w:val="00DD7D99"/>
    <w:rsid w:val="00DD7F43"/>
    <w:rsid w:val="00DD7F8E"/>
    <w:rsid w:val="00DD7FFB"/>
    <w:rsid w:val="00DE010E"/>
    <w:rsid w:val="00DE0267"/>
    <w:rsid w:val="00DE03C7"/>
    <w:rsid w:val="00DE03D3"/>
    <w:rsid w:val="00DE0B4F"/>
    <w:rsid w:val="00DE0BCC"/>
    <w:rsid w:val="00DE0C33"/>
    <w:rsid w:val="00DE0EBF"/>
    <w:rsid w:val="00DE0F6F"/>
    <w:rsid w:val="00DE12A1"/>
    <w:rsid w:val="00DE1664"/>
    <w:rsid w:val="00DE1667"/>
    <w:rsid w:val="00DE18AB"/>
    <w:rsid w:val="00DE1CFE"/>
    <w:rsid w:val="00DE1D64"/>
    <w:rsid w:val="00DE1F46"/>
    <w:rsid w:val="00DE2411"/>
    <w:rsid w:val="00DE258D"/>
    <w:rsid w:val="00DE26F8"/>
    <w:rsid w:val="00DE2822"/>
    <w:rsid w:val="00DE2956"/>
    <w:rsid w:val="00DE2C5F"/>
    <w:rsid w:val="00DE2F2D"/>
    <w:rsid w:val="00DE309F"/>
    <w:rsid w:val="00DE3121"/>
    <w:rsid w:val="00DE319A"/>
    <w:rsid w:val="00DE34AE"/>
    <w:rsid w:val="00DE360A"/>
    <w:rsid w:val="00DE3E50"/>
    <w:rsid w:val="00DE43CD"/>
    <w:rsid w:val="00DE45FF"/>
    <w:rsid w:val="00DE48B8"/>
    <w:rsid w:val="00DE4911"/>
    <w:rsid w:val="00DE4C3D"/>
    <w:rsid w:val="00DE4C96"/>
    <w:rsid w:val="00DE506D"/>
    <w:rsid w:val="00DE509A"/>
    <w:rsid w:val="00DE50A4"/>
    <w:rsid w:val="00DE5285"/>
    <w:rsid w:val="00DE5319"/>
    <w:rsid w:val="00DE53E8"/>
    <w:rsid w:val="00DE5685"/>
    <w:rsid w:val="00DE57A6"/>
    <w:rsid w:val="00DE582F"/>
    <w:rsid w:val="00DE5926"/>
    <w:rsid w:val="00DE596D"/>
    <w:rsid w:val="00DE5A0C"/>
    <w:rsid w:val="00DE5A4A"/>
    <w:rsid w:val="00DE5A8F"/>
    <w:rsid w:val="00DE5A95"/>
    <w:rsid w:val="00DE5AE1"/>
    <w:rsid w:val="00DE5B74"/>
    <w:rsid w:val="00DE5BF5"/>
    <w:rsid w:val="00DE5D81"/>
    <w:rsid w:val="00DE5DAF"/>
    <w:rsid w:val="00DE5E17"/>
    <w:rsid w:val="00DE5E27"/>
    <w:rsid w:val="00DE6100"/>
    <w:rsid w:val="00DE643D"/>
    <w:rsid w:val="00DE686A"/>
    <w:rsid w:val="00DE6BDC"/>
    <w:rsid w:val="00DE6EC3"/>
    <w:rsid w:val="00DE6EF2"/>
    <w:rsid w:val="00DE739F"/>
    <w:rsid w:val="00DE73CF"/>
    <w:rsid w:val="00DE756D"/>
    <w:rsid w:val="00DE75E6"/>
    <w:rsid w:val="00DE78A3"/>
    <w:rsid w:val="00DE7B36"/>
    <w:rsid w:val="00DE7BB8"/>
    <w:rsid w:val="00DE7BCD"/>
    <w:rsid w:val="00DE7CC5"/>
    <w:rsid w:val="00DE7E42"/>
    <w:rsid w:val="00DE7F75"/>
    <w:rsid w:val="00DF0220"/>
    <w:rsid w:val="00DF052F"/>
    <w:rsid w:val="00DF06C6"/>
    <w:rsid w:val="00DF07CE"/>
    <w:rsid w:val="00DF081B"/>
    <w:rsid w:val="00DF08F1"/>
    <w:rsid w:val="00DF0925"/>
    <w:rsid w:val="00DF0984"/>
    <w:rsid w:val="00DF0D49"/>
    <w:rsid w:val="00DF0EF2"/>
    <w:rsid w:val="00DF0FEA"/>
    <w:rsid w:val="00DF1065"/>
    <w:rsid w:val="00DF1090"/>
    <w:rsid w:val="00DF1297"/>
    <w:rsid w:val="00DF12EF"/>
    <w:rsid w:val="00DF15E6"/>
    <w:rsid w:val="00DF15E7"/>
    <w:rsid w:val="00DF1823"/>
    <w:rsid w:val="00DF1AAE"/>
    <w:rsid w:val="00DF1EB7"/>
    <w:rsid w:val="00DF2257"/>
    <w:rsid w:val="00DF24D4"/>
    <w:rsid w:val="00DF25E5"/>
    <w:rsid w:val="00DF2653"/>
    <w:rsid w:val="00DF270B"/>
    <w:rsid w:val="00DF2A21"/>
    <w:rsid w:val="00DF2A73"/>
    <w:rsid w:val="00DF2B2F"/>
    <w:rsid w:val="00DF2D40"/>
    <w:rsid w:val="00DF2D78"/>
    <w:rsid w:val="00DF2D8B"/>
    <w:rsid w:val="00DF2EF5"/>
    <w:rsid w:val="00DF3426"/>
    <w:rsid w:val="00DF3562"/>
    <w:rsid w:val="00DF370F"/>
    <w:rsid w:val="00DF3710"/>
    <w:rsid w:val="00DF3809"/>
    <w:rsid w:val="00DF3AEB"/>
    <w:rsid w:val="00DF3B15"/>
    <w:rsid w:val="00DF3B9D"/>
    <w:rsid w:val="00DF3E85"/>
    <w:rsid w:val="00DF4016"/>
    <w:rsid w:val="00DF43B5"/>
    <w:rsid w:val="00DF492B"/>
    <w:rsid w:val="00DF4CB5"/>
    <w:rsid w:val="00DF4F36"/>
    <w:rsid w:val="00DF5094"/>
    <w:rsid w:val="00DF5121"/>
    <w:rsid w:val="00DF517D"/>
    <w:rsid w:val="00DF53BA"/>
    <w:rsid w:val="00DF5467"/>
    <w:rsid w:val="00DF564C"/>
    <w:rsid w:val="00DF567A"/>
    <w:rsid w:val="00DF5765"/>
    <w:rsid w:val="00DF577F"/>
    <w:rsid w:val="00DF5867"/>
    <w:rsid w:val="00DF5A51"/>
    <w:rsid w:val="00DF5BA3"/>
    <w:rsid w:val="00DF5C28"/>
    <w:rsid w:val="00DF5DE5"/>
    <w:rsid w:val="00DF5FC4"/>
    <w:rsid w:val="00DF62D0"/>
    <w:rsid w:val="00DF6314"/>
    <w:rsid w:val="00DF6353"/>
    <w:rsid w:val="00DF65FE"/>
    <w:rsid w:val="00DF676C"/>
    <w:rsid w:val="00DF68BB"/>
    <w:rsid w:val="00DF6989"/>
    <w:rsid w:val="00DF6C19"/>
    <w:rsid w:val="00DF6CC8"/>
    <w:rsid w:val="00DF6E7F"/>
    <w:rsid w:val="00DF6EF0"/>
    <w:rsid w:val="00DF7005"/>
    <w:rsid w:val="00DF714F"/>
    <w:rsid w:val="00DF7184"/>
    <w:rsid w:val="00DF7354"/>
    <w:rsid w:val="00DF78C6"/>
    <w:rsid w:val="00DF7932"/>
    <w:rsid w:val="00DF7AB1"/>
    <w:rsid w:val="00DF7E08"/>
    <w:rsid w:val="00DF7EE9"/>
    <w:rsid w:val="00DF7F5C"/>
    <w:rsid w:val="00E00067"/>
    <w:rsid w:val="00E00163"/>
    <w:rsid w:val="00E006ED"/>
    <w:rsid w:val="00E00728"/>
    <w:rsid w:val="00E0078A"/>
    <w:rsid w:val="00E00CA7"/>
    <w:rsid w:val="00E01090"/>
    <w:rsid w:val="00E0140A"/>
    <w:rsid w:val="00E01A73"/>
    <w:rsid w:val="00E01C45"/>
    <w:rsid w:val="00E01E19"/>
    <w:rsid w:val="00E0266C"/>
    <w:rsid w:val="00E027BD"/>
    <w:rsid w:val="00E029A8"/>
    <w:rsid w:val="00E02A93"/>
    <w:rsid w:val="00E02ADB"/>
    <w:rsid w:val="00E02B25"/>
    <w:rsid w:val="00E02DD5"/>
    <w:rsid w:val="00E02E85"/>
    <w:rsid w:val="00E03025"/>
    <w:rsid w:val="00E03033"/>
    <w:rsid w:val="00E0310F"/>
    <w:rsid w:val="00E031E7"/>
    <w:rsid w:val="00E0322B"/>
    <w:rsid w:val="00E032FB"/>
    <w:rsid w:val="00E034D4"/>
    <w:rsid w:val="00E034F1"/>
    <w:rsid w:val="00E0356A"/>
    <w:rsid w:val="00E0374D"/>
    <w:rsid w:val="00E037D8"/>
    <w:rsid w:val="00E03BD5"/>
    <w:rsid w:val="00E03E38"/>
    <w:rsid w:val="00E040AB"/>
    <w:rsid w:val="00E04117"/>
    <w:rsid w:val="00E042BF"/>
    <w:rsid w:val="00E04487"/>
    <w:rsid w:val="00E045D1"/>
    <w:rsid w:val="00E0476C"/>
    <w:rsid w:val="00E04782"/>
    <w:rsid w:val="00E0478E"/>
    <w:rsid w:val="00E0488A"/>
    <w:rsid w:val="00E048FC"/>
    <w:rsid w:val="00E04968"/>
    <w:rsid w:val="00E049BE"/>
    <w:rsid w:val="00E04A73"/>
    <w:rsid w:val="00E04A82"/>
    <w:rsid w:val="00E04AAE"/>
    <w:rsid w:val="00E04ADB"/>
    <w:rsid w:val="00E04B51"/>
    <w:rsid w:val="00E04C93"/>
    <w:rsid w:val="00E04F5F"/>
    <w:rsid w:val="00E05029"/>
    <w:rsid w:val="00E05145"/>
    <w:rsid w:val="00E052A4"/>
    <w:rsid w:val="00E054FC"/>
    <w:rsid w:val="00E05661"/>
    <w:rsid w:val="00E0582C"/>
    <w:rsid w:val="00E05940"/>
    <w:rsid w:val="00E05944"/>
    <w:rsid w:val="00E0595B"/>
    <w:rsid w:val="00E05A31"/>
    <w:rsid w:val="00E05A3B"/>
    <w:rsid w:val="00E05AA8"/>
    <w:rsid w:val="00E05BBB"/>
    <w:rsid w:val="00E05DF5"/>
    <w:rsid w:val="00E05EC7"/>
    <w:rsid w:val="00E05FAE"/>
    <w:rsid w:val="00E060A6"/>
    <w:rsid w:val="00E06123"/>
    <w:rsid w:val="00E0614E"/>
    <w:rsid w:val="00E06689"/>
    <w:rsid w:val="00E06714"/>
    <w:rsid w:val="00E06773"/>
    <w:rsid w:val="00E06892"/>
    <w:rsid w:val="00E069F8"/>
    <w:rsid w:val="00E06B76"/>
    <w:rsid w:val="00E06BF8"/>
    <w:rsid w:val="00E07158"/>
    <w:rsid w:val="00E07430"/>
    <w:rsid w:val="00E074EC"/>
    <w:rsid w:val="00E077CD"/>
    <w:rsid w:val="00E07A86"/>
    <w:rsid w:val="00E07B5D"/>
    <w:rsid w:val="00E07DE3"/>
    <w:rsid w:val="00E07E71"/>
    <w:rsid w:val="00E07F0F"/>
    <w:rsid w:val="00E07F8E"/>
    <w:rsid w:val="00E1006D"/>
    <w:rsid w:val="00E10128"/>
    <w:rsid w:val="00E102A1"/>
    <w:rsid w:val="00E102B9"/>
    <w:rsid w:val="00E103CC"/>
    <w:rsid w:val="00E1045D"/>
    <w:rsid w:val="00E10471"/>
    <w:rsid w:val="00E10517"/>
    <w:rsid w:val="00E1067A"/>
    <w:rsid w:val="00E10692"/>
    <w:rsid w:val="00E107F2"/>
    <w:rsid w:val="00E10A4B"/>
    <w:rsid w:val="00E10A9D"/>
    <w:rsid w:val="00E10B10"/>
    <w:rsid w:val="00E10ED5"/>
    <w:rsid w:val="00E10F33"/>
    <w:rsid w:val="00E1103D"/>
    <w:rsid w:val="00E1127B"/>
    <w:rsid w:val="00E1138C"/>
    <w:rsid w:val="00E11488"/>
    <w:rsid w:val="00E114B8"/>
    <w:rsid w:val="00E11581"/>
    <w:rsid w:val="00E11843"/>
    <w:rsid w:val="00E11D8C"/>
    <w:rsid w:val="00E11DED"/>
    <w:rsid w:val="00E12018"/>
    <w:rsid w:val="00E120E6"/>
    <w:rsid w:val="00E1214E"/>
    <w:rsid w:val="00E125B3"/>
    <w:rsid w:val="00E128F8"/>
    <w:rsid w:val="00E12E62"/>
    <w:rsid w:val="00E12F41"/>
    <w:rsid w:val="00E1319C"/>
    <w:rsid w:val="00E13280"/>
    <w:rsid w:val="00E1335C"/>
    <w:rsid w:val="00E1336A"/>
    <w:rsid w:val="00E13415"/>
    <w:rsid w:val="00E134F0"/>
    <w:rsid w:val="00E13759"/>
    <w:rsid w:val="00E13795"/>
    <w:rsid w:val="00E13F31"/>
    <w:rsid w:val="00E13F7F"/>
    <w:rsid w:val="00E14385"/>
    <w:rsid w:val="00E147A6"/>
    <w:rsid w:val="00E14938"/>
    <w:rsid w:val="00E14B08"/>
    <w:rsid w:val="00E14BD2"/>
    <w:rsid w:val="00E14C43"/>
    <w:rsid w:val="00E14C49"/>
    <w:rsid w:val="00E14E5A"/>
    <w:rsid w:val="00E14F96"/>
    <w:rsid w:val="00E1507E"/>
    <w:rsid w:val="00E150EF"/>
    <w:rsid w:val="00E1556C"/>
    <w:rsid w:val="00E15574"/>
    <w:rsid w:val="00E15657"/>
    <w:rsid w:val="00E15666"/>
    <w:rsid w:val="00E15ADF"/>
    <w:rsid w:val="00E15AFF"/>
    <w:rsid w:val="00E15FEC"/>
    <w:rsid w:val="00E160B6"/>
    <w:rsid w:val="00E162D8"/>
    <w:rsid w:val="00E1637D"/>
    <w:rsid w:val="00E16431"/>
    <w:rsid w:val="00E16544"/>
    <w:rsid w:val="00E16592"/>
    <w:rsid w:val="00E16650"/>
    <w:rsid w:val="00E16731"/>
    <w:rsid w:val="00E16896"/>
    <w:rsid w:val="00E16928"/>
    <w:rsid w:val="00E16989"/>
    <w:rsid w:val="00E16DA6"/>
    <w:rsid w:val="00E1732C"/>
    <w:rsid w:val="00E17415"/>
    <w:rsid w:val="00E1763B"/>
    <w:rsid w:val="00E177B8"/>
    <w:rsid w:val="00E17AC5"/>
    <w:rsid w:val="00E17AE3"/>
    <w:rsid w:val="00E17C52"/>
    <w:rsid w:val="00E17DAA"/>
    <w:rsid w:val="00E17E24"/>
    <w:rsid w:val="00E20070"/>
    <w:rsid w:val="00E20281"/>
    <w:rsid w:val="00E20422"/>
    <w:rsid w:val="00E20607"/>
    <w:rsid w:val="00E2076F"/>
    <w:rsid w:val="00E20807"/>
    <w:rsid w:val="00E2081D"/>
    <w:rsid w:val="00E208F7"/>
    <w:rsid w:val="00E20B63"/>
    <w:rsid w:val="00E20D73"/>
    <w:rsid w:val="00E20F03"/>
    <w:rsid w:val="00E20FD7"/>
    <w:rsid w:val="00E21255"/>
    <w:rsid w:val="00E21395"/>
    <w:rsid w:val="00E214D2"/>
    <w:rsid w:val="00E2172C"/>
    <w:rsid w:val="00E21780"/>
    <w:rsid w:val="00E21983"/>
    <w:rsid w:val="00E21A1E"/>
    <w:rsid w:val="00E21ABB"/>
    <w:rsid w:val="00E21B54"/>
    <w:rsid w:val="00E21B7F"/>
    <w:rsid w:val="00E21BFF"/>
    <w:rsid w:val="00E21D04"/>
    <w:rsid w:val="00E21E7C"/>
    <w:rsid w:val="00E21EAE"/>
    <w:rsid w:val="00E21EE4"/>
    <w:rsid w:val="00E21F97"/>
    <w:rsid w:val="00E221A4"/>
    <w:rsid w:val="00E22211"/>
    <w:rsid w:val="00E2222F"/>
    <w:rsid w:val="00E223B8"/>
    <w:rsid w:val="00E22751"/>
    <w:rsid w:val="00E22770"/>
    <w:rsid w:val="00E22847"/>
    <w:rsid w:val="00E22A21"/>
    <w:rsid w:val="00E22AD9"/>
    <w:rsid w:val="00E22CCF"/>
    <w:rsid w:val="00E22EED"/>
    <w:rsid w:val="00E22FB7"/>
    <w:rsid w:val="00E23000"/>
    <w:rsid w:val="00E23111"/>
    <w:rsid w:val="00E232EE"/>
    <w:rsid w:val="00E233BB"/>
    <w:rsid w:val="00E234E5"/>
    <w:rsid w:val="00E23A02"/>
    <w:rsid w:val="00E23A6C"/>
    <w:rsid w:val="00E23A8A"/>
    <w:rsid w:val="00E23ABC"/>
    <w:rsid w:val="00E23D6E"/>
    <w:rsid w:val="00E23E78"/>
    <w:rsid w:val="00E23F0C"/>
    <w:rsid w:val="00E2401B"/>
    <w:rsid w:val="00E240AB"/>
    <w:rsid w:val="00E24228"/>
    <w:rsid w:val="00E24292"/>
    <w:rsid w:val="00E242B3"/>
    <w:rsid w:val="00E242B5"/>
    <w:rsid w:val="00E24400"/>
    <w:rsid w:val="00E24655"/>
    <w:rsid w:val="00E24D69"/>
    <w:rsid w:val="00E24DB5"/>
    <w:rsid w:val="00E25000"/>
    <w:rsid w:val="00E25135"/>
    <w:rsid w:val="00E25260"/>
    <w:rsid w:val="00E25347"/>
    <w:rsid w:val="00E256D8"/>
    <w:rsid w:val="00E25C12"/>
    <w:rsid w:val="00E26126"/>
    <w:rsid w:val="00E26256"/>
    <w:rsid w:val="00E26472"/>
    <w:rsid w:val="00E26556"/>
    <w:rsid w:val="00E2675A"/>
    <w:rsid w:val="00E26814"/>
    <w:rsid w:val="00E26879"/>
    <w:rsid w:val="00E26BD6"/>
    <w:rsid w:val="00E26C17"/>
    <w:rsid w:val="00E26C48"/>
    <w:rsid w:val="00E26D53"/>
    <w:rsid w:val="00E26D7F"/>
    <w:rsid w:val="00E26F15"/>
    <w:rsid w:val="00E26F84"/>
    <w:rsid w:val="00E2705A"/>
    <w:rsid w:val="00E27094"/>
    <w:rsid w:val="00E271E5"/>
    <w:rsid w:val="00E27269"/>
    <w:rsid w:val="00E27282"/>
    <w:rsid w:val="00E272E7"/>
    <w:rsid w:val="00E274AC"/>
    <w:rsid w:val="00E27667"/>
    <w:rsid w:val="00E276A2"/>
    <w:rsid w:val="00E2772D"/>
    <w:rsid w:val="00E2778F"/>
    <w:rsid w:val="00E27A0D"/>
    <w:rsid w:val="00E27CE8"/>
    <w:rsid w:val="00E27D78"/>
    <w:rsid w:val="00E27F50"/>
    <w:rsid w:val="00E30093"/>
    <w:rsid w:val="00E3031F"/>
    <w:rsid w:val="00E30688"/>
    <w:rsid w:val="00E3082F"/>
    <w:rsid w:val="00E308AA"/>
    <w:rsid w:val="00E30B37"/>
    <w:rsid w:val="00E30B67"/>
    <w:rsid w:val="00E30D24"/>
    <w:rsid w:val="00E310D7"/>
    <w:rsid w:val="00E31256"/>
    <w:rsid w:val="00E31283"/>
    <w:rsid w:val="00E313BF"/>
    <w:rsid w:val="00E31485"/>
    <w:rsid w:val="00E31866"/>
    <w:rsid w:val="00E318E4"/>
    <w:rsid w:val="00E31922"/>
    <w:rsid w:val="00E32381"/>
    <w:rsid w:val="00E324CD"/>
    <w:rsid w:val="00E32562"/>
    <w:rsid w:val="00E32588"/>
    <w:rsid w:val="00E329E2"/>
    <w:rsid w:val="00E32DAB"/>
    <w:rsid w:val="00E330EE"/>
    <w:rsid w:val="00E33372"/>
    <w:rsid w:val="00E33629"/>
    <w:rsid w:val="00E33645"/>
    <w:rsid w:val="00E33D24"/>
    <w:rsid w:val="00E33DEB"/>
    <w:rsid w:val="00E33EB4"/>
    <w:rsid w:val="00E34150"/>
    <w:rsid w:val="00E34236"/>
    <w:rsid w:val="00E34249"/>
    <w:rsid w:val="00E3433D"/>
    <w:rsid w:val="00E34356"/>
    <w:rsid w:val="00E343FD"/>
    <w:rsid w:val="00E34510"/>
    <w:rsid w:val="00E3479F"/>
    <w:rsid w:val="00E34998"/>
    <w:rsid w:val="00E34CDE"/>
    <w:rsid w:val="00E34D8D"/>
    <w:rsid w:val="00E34E36"/>
    <w:rsid w:val="00E34F4C"/>
    <w:rsid w:val="00E35036"/>
    <w:rsid w:val="00E350F3"/>
    <w:rsid w:val="00E35298"/>
    <w:rsid w:val="00E352D3"/>
    <w:rsid w:val="00E3533D"/>
    <w:rsid w:val="00E35652"/>
    <w:rsid w:val="00E35756"/>
    <w:rsid w:val="00E35764"/>
    <w:rsid w:val="00E35784"/>
    <w:rsid w:val="00E35B0B"/>
    <w:rsid w:val="00E35C9F"/>
    <w:rsid w:val="00E35CCA"/>
    <w:rsid w:val="00E35E2F"/>
    <w:rsid w:val="00E35F81"/>
    <w:rsid w:val="00E35F95"/>
    <w:rsid w:val="00E360BA"/>
    <w:rsid w:val="00E3615A"/>
    <w:rsid w:val="00E36276"/>
    <w:rsid w:val="00E36481"/>
    <w:rsid w:val="00E3654F"/>
    <w:rsid w:val="00E365F1"/>
    <w:rsid w:val="00E369A7"/>
    <w:rsid w:val="00E36A75"/>
    <w:rsid w:val="00E36AA0"/>
    <w:rsid w:val="00E36B9B"/>
    <w:rsid w:val="00E36C8A"/>
    <w:rsid w:val="00E36F01"/>
    <w:rsid w:val="00E36FFA"/>
    <w:rsid w:val="00E37059"/>
    <w:rsid w:val="00E37061"/>
    <w:rsid w:val="00E370A1"/>
    <w:rsid w:val="00E370AA"/>
    <w:rsid w:val="00E371C9"/>
    <w:rsid w:val="00E372CE"/>
    <w:rsid w:val="00E37390"/>
    <w:rsid w:val="00E37409"/>
    <w:rsid w:val="00E374EF"/>
    <w:rsid w:val="00E37882"/>
    <w:rsid w:val="00E37898"/>
    <w:rsid w:val="00E37962"/>
    <w:rsid w:val="00E37C74"/>
    <w:rsid w:val="00E37C81"/>
    <w:rsid w:val="00E37F13"/>
    <w:rsid w:val="00E40042"/>
    <w:rsid w:val="00E404B1"/>
    <w:rsid w:val="00E40D25"/>
    <w:rsid w:val="00E40EDE"/>
    <w:rsid w:val="00E4158C"/>
    <w:rsid w:val="00E41767"/>
    <w:rsid w:val="00E417DE"/>
    <w:rsid w:val="00E41A33"/>
    <w:rsid w:val="00E41D0B"/>
    <w:rsid w:val="00E42008"/>
    <w:rsid w:val="00E42419"/>
    <w:rsid w:val="00E42536"/>
    <w:rsid w:val="00E4261E"/>
    <w:rsid w:val="00E42775"/>
    <w:rsid w:val="00E4281C"/>
    <w:rsid w:val="00E42C40"/>
    <w:rsid w:val="00E42F9D"/>
    <w:rsid w:val="00E43489"/>
    <w:rsid w:val="00E434B8"/>
    <w:rsid w:val="00E4388D"/>
    <w:rsid w:val="00E43A8B"/>
    <w:rsid w:val="00E43C4A"/>
    <w:rsid w:val="00E43CC5"/>
    <w:rsid w:val="00E43D83"/>
    <w:rsid w:val="00E441C8"/>
    <w:rsid w:val="00E44224"/>
    <w:rsid w:val="00E443B0"/>
    <w:rsid w:val="00E44444"/>
    <w:rsid w:val="00E44606"/>
    <w:rsid w:val="00E4461D"/>
    <w:rsid w:val="00E44639"/>
    <w:rsid w:val="00E448C5"/>
    <w:rsid w:val="00E44A47"/>
    <w:rsid w:val="00E44CD8"/>
    <w:rsid w:val="00E44D73"/>
    <w:rsid w:val="00E44F12"/>
    <w:rsid w:val="00E45065"/>
    <w:rsid w:val="00E45377"/>
    <w:rsid w:val="00E455A4"/>
    <w:rsid w:val="00E455C2"/>
    <w:rsid w:val="00E4563D"/>
    <w:rsid w:val="00E4582C"/>
    <w:rsid w:val="00E45FA4"/>
    <w:rsid w:val="00E461C1"/>
    <w:rsid w:val="00E4643B"/>
    <w:rsid w:val="00E46706"/>
    <w:rsid w:val="00E4671B"/>
    <w:rsid w:val="00E468C5"/>
    <w:rsid w:val="00E46BD9"/>
    <w:rsid w:val="00E46CE6"/>
    <w:rsid w:val="00E46D03"/>
    <w:rsid w:val="00E472AB"/>
    <w:rsid w:val="00E474CE"/>
    <w:rsid w:val="00E4780E"/>
    <w:rsid w:val="00E47977"/>
    <w:rsid w:val="00E4798E"/>
    <w:rsid w:val="00E47C1C"/>
    <w:rsid w:val="00E47D30"/>
    <w:rsid w:val="00E47E5D"/>
    <w:rsid w:val="00E47FC7"/>
    <w:rsid w:val="00E5009D"/>
    <w:rsid w:val="00E50137"/>
    <w:rsid w:val="00E5040B"/>
    <w:rsid w:val="00E505A5"/>
    <w:rsid w:val="00E505A9"/>
    <w:rsid w:val="00E509D8"/>
    <w:rsid w:val="00E50A26"/>
    <w:rsid w:val="00E50C17"/>
    <w:rsid w:val="00E50D1B"/>
    <w:rsid w:val="00E50E10"/>
    <w:rsid w:val="00E50E12"/>
    <w:rsid w:val="00E510B2"/>
    <w:rsid w:val="00E5132F"/>
    <w:rsid w:val="00E5148C"/>
    <w:rsid w:val="00E514FB"/>
    <w:rsid w:val="00E515FC"/>
    <w:rsid w:val="00E51651"/>
    <w:rsid w:val="00E516BE"/>
    <w:rsid w:val="00E5174E"/>
    <w:rsid w:val="00E51864"/>
    <w:rsid w:val="00E51AC2"/>
    <w:rsid w:val="00E51C34"/>
    <w:rsid w:val="00E51CD4"/>
    <w:rsid w:val="00E51FAD"/>
    <w:rsid w:val="00E52062"/>
    <w:rsid w:val="00E52195"/>
    <w:rsid w:val="00E5222C"/>
    <w:rsid w:val="00E522D2"/>
    <w:rsid w:val="00E52349"/>
    <w:rsid w:val="00E524A3"/>
    <w:rsid w:val="00E52546"/>
    <w:rsid w:val="00E52566"/>
    <w:rsid w:val="00E52610"/>
    <w:rsid w:val="00E52683"/>
    <w:rsid w:val="00E52774"/>
    <w:rsid w:val="00E52990"/>
    <w:rsid w:val="00E529BC"/>
    <w:rsid w:val="00E529EE"/>
    <w:rsid w:val="00E52A7A"/>
    <w:rsid w:val="00E52BD7"/>
    <w:rsid w:val="00E52D69"/>
    <w:rsid w:val="00E52E92"/>
    <w:rsid w:val="00E53060"/>
    <w:rsid w:val="00E530EC"/>
    <w:rsid w:val="00E5317E"/>
    <w:rsid w:val="00E532F5"/>
    <w:rsid w:val="00E534B1"/>
    <w:rsid w:val="00E5358E"/>
    <w:rsid w:val="00E535C7"/>
    <w:rsid w:val="00E53860"/>
    <w:rsid w:val="00E53A2A"/>
    <w:rsid w:val="00E53A97"/>
    <w:rsid w:val="00E53ACC"/>
    <w:rsid w:val="00E53B5E"/>
    <w:rsid w:val="00E53DA5"/>
    <w:rsid w:val="00E53DA8"/>
    <w:rsid w:val="00E5423F"/>
    <w:rsid w:val="00E54314"/>
    <w:rsid w:val="00E543F5"/>
    <w:rsid w:val="00E5453E"/>
    <w:rsid w:val="00E54E43"/>
    <w:rsid w:val="00E54F49"/>
    <w:rsid w:val="00E55005"/>
    <w:rsid w:val="00E55355"/>
    <w:rsid w:val="00E55379"/>
    <w:rsid w:val="00E55772"/>
    <w:rsid w:val="00E5578B"/>
    <w:rsid w:val="00E55994"/>
    <w:rsid w:val="00E55BB9"/>
    <w:rsid w:val="00E55C04"/>
    <w:rsid w:val="00E55C4F"/>
    <w:rsid w:val="00E55C96"/>
    <w:rsid w:val="00E55D68"/>
    <w:rsid w:val="00E55E91"/>
    <w:rsid w:val="00E562A2"/>
    <w:rsid w:val="00E564AC"/>
    <w:rsid w:val="00E5671E"/>
    <w:rsid w:val="00E56738"/>
    <w:rsid w:val="00E568F5"/>
    <w:rsid w:val="00E56EFC"/>
    <w:rsid w:val="00E5741E"/>
    <w:rsid w:val="00E577E0"/>
    <w:rsid w:val="00E57CDF"/>
    <w:rsid w:val="00E57DBF"/>
    <w:rsid w:val="00E57E09"/>
    <w:rsid w:val="00E60317"/>
    <w:rsid w:val="00E6032E"/>
    <w:rsid w:val="00E60413"/>
    <w:rsid w:val="00E6047A"/>
    <w:rsid w:val="00E605EE"/>
    <w:rsid w:val="00E606BF"/>
    <w:rsid w:val="00E6081C"/>
    <w:rsid w:val="00E6095D"/>
    <w:rsid w:val="00E60B3A"/>
    <w:rsid w:val="00E60C60"/>
    <w:rsid w:val="00E60EDC"/>
    <w:rsid w:val="00E60F8F"/>
    <w:rsid w:val="00E60FAB"/>
    <w:rsid w:val="00E6101E"/>
    <w:rsid w:val="00E6145D"/>
    <w:rsid w:val="00E61569"/>
    <w:rsid w:val="00E616E9"/>
    <w:rsid w:val="00E61766"/>
    <w:rsid w:val="00E61801"/>
    <w:rsid w:val="00E61896"/>
    <w:rsid w:val="00E61CD7"/>
    <w:rsid w:val="00E61D4D"/>
    <w:rsid w:val="00E621AC"/>
    <w:rsid w:val="00E62233"/>
    <w:rsid w:val="00E6224A"/>
    <w:rsid w:val="00E624FC"/>
    <w:rsid w:val="00E6251A"/>
    <w:rsid w:val="00E625B0"/>
    <w:rsid w:val="00E6264E"/>
    <w:rsid w:val="00E62659"/>
    <w:rsid w:val="00E6299A"/>
    <w:rsid w:val="00E62BFA"/>
    <w:rsid w:val="00E62D5E"/>
    <w:rsid w:val="00E63024"/>
    <w:rsid w:val="00E6349C"/>
    <w:rsid w:val="00E634A3"/>
    <w:rsid w:val="00E634C4"/>
    <w:rsid w:val="00E634D0"/>
    <w:rsid w:val="00E63690"/>
    <w:rsid w:val="00E63706"/>
    <w:rsid w:val="00E63733"/>
    <w:rsid w:val="00E63804"/>
    <w:rsid w:val="00E638ED"/>
    <w:rsid w:val="00E63AA2"/>
    <w:rsid w:val="00E63CEA"/>
    <w:rsid w:val="00E63D7C"/>
    <w:rsid w:val="00E63F4F"/>
    <w:rsid w:val="00E63F8E"/>
    <w:rsid w:val="00E64082"/>
    <w:rsid w:val="00E64128"/>
    <w:rsid w:val="00E6418E"/>
    <w:rsid w:val="00E64253"/>
    <w:rsid w:val="00E6448E"/>
    <w:rsid w:val="00E64492"/>
    <w:rsid w:val="00E644AE"/>
    <w:rsid w:val="00E645B9"/>
    <w:rsid w:val="00E647C3"/>
    <w:rsid w:val="00E64926"/>
    <w:rsid w:val="00E64A09"/>
    <w:rsid w:val="00E64F7E"/>
    <w:rsid w:val="00E65035"/>
    <w:rsid w:val="00E65092"/>
    <w:rsid w:val="00E65114"/>
    <w:rsid w:val="00E6526A"/>
    <w:rsid w:val="00E6563D"/>
    <w:rsid w:val="00E65669"/>
    <w:rsid w:val="00E656D9"/>
    <w:rsid w:val="00E6577F"/>
    <w:rsid w:val="00E657ED"/>
    <w:rsid w:val="00E65844"/>
    <w:rsid w:val="00E65A39"/>
    <w:rsid w:val="00E65B87"/>
    <w:rsid w:val="00E65C6B"/>
    <w:rsid w:val="00E65CFE"/>
    <w:rsid w:val="00E65E16"/>
    <w:rsid w:val="00E65E35"/>
    <w:rsid w:val="00E661CB"/>
    <w:rsid w:val="00E663F5"/>
    <w:rsid w:val="00E66435"/>
    <w:rsid w:val="00E66529"/>
    <w:rsid w:val="00E66755"/>
    <w:rsid w:val="00E669F1"/>
    <w:rsid w:val="00E66E1D"/>
    <w:rsid w:val="00E66F7C"/>
    <w:rsid w:val="00E66FCC"/>
    <w:rsid w:val="00E67081"/>
    <w:rsid w:val="00E670FF"/>
    <w:rsid w:val="00E67128"/>
    <w:rsid w:val="00E67146"/>
    <w:rsid w:val="00E6721B"/>
    <w:rsid w:val="00E672DB"/>
    <w:rsid w:val="00E67305"/>
    <w:rsid w:val="00E674E0"/>
    <w:rsid w:val="00E6760C"/>
    <w:rsid w:val="00E6775B"/>
    <w:rsid w:val="00E6779F"/>
    <w:rsid w:val="00E6795F"/>
    <w:rsid w:val="00E67D81"/>
    <w:rsid w:val="00E67DF7"/>
    <w:rsid w:val="00E67EA2"/>
    <w:rsid w:val="00E67F4F"/>
    <w:rsid w:val="00E701A2"/>
    <w:rsid w:val="00E70A4E"/>
    <w:rsid w:val="00E70ACD"/>
    <w:rsid w:val="00E70D8D"/>
    <w:rsid w:val="00E70DC0"/>
    <w:rsid w:val="00E70E07"/>
    <w:rsid w:val="00E70E16"/>
    <w:rsid w:val="00E70E1C"/>
    <w:rsid w:val="00E70EFB"/>
    <w:rsid w:val="00E71006"/>
    <w:rsid w:val="00E710CD"/>
    <w:rsid w:val="00E71214"/>
    <w:rsid w:val="00E7136F"/>
    <w:rsid w:val="00E713CA"/>
    <w:rsid w:val="00E7148C"/>
    <w:rsid w:val="00E7161D"/>
    <w:rsid w:val="00E7168D"/>
    <w:rsid w:val="00E716AD"/>
    <w:rsid w:val="00E71ACA"/>
    <w:rsid w:val="00E71BED"/>
    <w:rsid w:val="00E71DF1"/>
    <w:rsid w:val="00E71ECF"/>
    <w:rsid w:val="00E722A5"/>
    <w:rsid w:val="00E722DB"/>
    <w:rsid w:val="00E72463"/>
    <w:rsid w:val="00E7248D"/>
    <w:rsid w:val="00E724AE"/>
    <w:rsid w:val="00E72512"/>
    <w:rsid w:val="00E728B5"/>
    <w:rsid w:val="00E728F0"/>
    <w:rsid w:val="00E72A5D"/>
    <w:rsid w:val="00E72B67"/>
    <w:rsid w:val="00E72C67"/>
    <w:rsid w:val="00E72CD3"/>
    <w:rsid w:val="00E72D02"/>
    <w:rsid w:val="00E72D30"/>
    <w:rsid w:val="00E72D78"/>
    <w:rsid w:val="00E72F43"/>
    <w:rsid w:val="00E731E7"/>
    <w:rsid w:val="00E7346B"/>
    <w:rsid w:val="00E734AB"/>
    <w:rsid w:val="00E73584"/>
    <w:rsid w:val="00E73733"/>
    <w:rsid w:val="00E73AD9"/>
    <w:rsid w:val="00E73BCB"/>
    <w:rsid w:val="00E74061"/>
    <w:rsid w:val="00E742D2"/>
    <w:rsid w:val="00E744D0"/>
    <w:rsid w:val="00E744F4"/>
    <w:rsid w:val="00E746A6"/>
    <w:rsid w:val="00E74AFC"/>
    <w:rsid w:val="00E74C7E"/>
    <w:rsid w:val="00E74D97"/>
    <w:rsid w:val="00E74EB7"/>
    <w:rsid w:val="00E74F7E"/>
    <w:rsid w:val="00E7572F"/>
    <w:rsid w:val="00E75751"/>
    <w:rsid w:val="00E75798"/>
    <w:rsid w:val="00E75A16"/>
    <w:rsid w:val="00E75B3D"/>
    <w:rsid w:val="00E75CFC"/>
    <w:rsid w:val="00E75D7E"/>
    <w:rsid w:val="00E761DE"/>
    <w:rsid w:val="00E76267"/>
    <w:rsid w:val="00E76495"/>
    <w:rsid w:val="00E7649A"/>
    <w:rsid w:val="00E76503"/>
    <w:rsid w:val="00E76588"/>
    <w:rsid w:val="00E7683A"/>
    <w:rsid w:val="00E769A7"/>
    <w:rsid w:val="00E76A1D"/>
    <w:rsid w:val="00E76A88"/>
    <w:rsid w:val="00E76AC3"/>
    <w:rsid w:val="00E76B3C"/>
    <w:rsid w:val="00E76B9E"/>
    <w:rsid w:val="00E76C3F"/>
    <w:rsid w:val="00E76CC4"/>
    <w:rsid w:val="00E76E07"/>
    <w:rsid w:val="00E770F5"/>
    <w:rsid w:val="00E77217"/>
    <w:rsid w:val="00E77340"/>
    <w:rsid w:val="00E773DD"/>
    <w:rsid w:val="00E77522"/>
    <w:rsid w:val="00E77585"/>
    <w:rsid w:val="00E77868"/>
    <w:rsid w:val="00E77944"/>
    <w:rsid w:val="00E77A4E"/>
    <w:rsid w:val="00E77B1B"/>
    <w:rsid w:val="00E77C9F"/>
    <w:rsid w:val="00E804A7"/>
    <w:rsid w:val="00E805B9"/>
    <w:rsid w:val="00E80729"/>
    <w:rsid w:val="00E8075E"/>
    <w:rsid w:val="00E80773"/>
    <w:rsid w:val="00E807B9"/>
    <w:rsid w:val="00E808CB"/>
    <w:rsid w:val="00E80C1F"/>
    <w:rsid w:val="00E80C71"/>
    <w:rsid w:val="00E80C9B"/>
    <w:rsid w:val="00E80C9F"/>
    <w:rsid w:val="00E80F40"/>
    <w:rsid w:val="00E80FC5"/>
    <w:rsid w:val="00E8109F"/>
    <w:rsid w:val="00E810D8"/>
    <w:rsid w:val="00E812E8"/>
    <w:rsid w:val="00E812FB"/>
    <w:rsid w:val="00E81363"/>
    <w:rsid w:val="00E813F6"/>
    <w:rsid w:val="00E81751"/>
    <w:rsid w:val="00E81B4B"/>
    <w:rsid w:val="00E81E6E"/>
    <w:rsid w:val="00E821E9"/>
    <w:rsid w:val="00E82203"/>
    <w:rsid w:val="00E8224D"/>
    <w:rsid w:val="00E82267"/>
    <w:rsid w:val="00E822C9"/>
    <w:rsid w:val="00E822CF"/>
    <w:rsid w:val="00E8241D"/>
    <w:rsid w:val="00E8242E"/>
    <w:rsid w:val="00E824EE"/>
    <w:rsid w:val="00E82593"/>
    <w:rsid w:val="00E82598"/>
    <w:rsid w:val="00E825C5"/>
    <w:rsid w:val="00E82654"/>
    <w:rsid w:val="00E82677"/>
    <w:rsid w:val="00E82738"/>
    <w:rsid w:val="00E827A7"/>
    <w:rsid w:val="00E82BDB"/>
    <w:rsid w:val="00E8373A"/>
    <w:rsid w:val="00E8388B"/>
    <w:rsid w:val="00E83904"/>
    <w:rsid w:val="00E83913"/>
    <w:rsid w:val="00E83A37"/>
    <w:rsid w:val="00E83AAE"/>
    <w:rsid w:val="00E83B96"/>
    <w:rsid w:val="00E83BDB"/>
    <w:rsid w:val="00E83C00"/>
    <w:rsid w:val="00E83D34"/>
    <w:rsid w:val="00E83DDA"/>
    <w:rsid w:val="00E83F29"/>
    <w:rsid w:val="00E83F8D"/>
    <w:rsid w:val="00E84090"/>
    <w:rsid w:val="00E841E5"/>
    <w:rsid w:val="00E8436B"/>
    <w:rsid w:val="00E84684"/>
    <w:rsid w:val="00E84D1D"/>
    <w:rsid w:val="00E84D95"/>
    <w:rsid w:val="00E84E08"/>
    <w:rsid w:val="00E84F98"/>
    <w:rsid w:val="00E850D6"/>
    <w:rsid w:val="00E85136"/>
    <w:rsid w:val="00E85151"/>
    <w:rsid w:val="00E8519F"/>
    <w:rsid w:val="00E85275"/>
    <w:rsid w:val="00E8528D"/>
    <w:rsid w:val="00E8530E"/>
    <w:rsid w:val="00E8536A"/>
    <w:rsid w:val="00E85387"/>
    <w:rsid w:val="00E8546D"/>
    <w:rsid w:val="00E854F3"/>
    <w:rsid w:val="00E8565A"/>
    <w:rsid w:val="00E8576B"/>
    <w:rsid w:val="00E85777"/>
    <w:rsid w:val="00E858B4"/>
    <w:rsid w:val="00E859BD"/>
    <w:rsid w:val="00E85AE8"/>
    <w:rsid w:val="00E85B4C"/>
    <w:rsid w:val="00E85BC2"/>
    <w:rsid w:val="00E862F0"/>
    <w:rsid w:val="00E86698"/>
    <w:rsid w:val="00E866BE"/>
    <w:rsid w:val="00E866FA"/>
    <w:rsid w:val="00E86884"/>
    <w:rsid w:val="00E868FE"/>
    <w:rsid w:val="00E86A1B"/>
    <w:rsid w:val="00E86E5B"/>
    <w:rsid w:val="00E86E98"/>
    <w:rsid w:val="00E86EE1"/>
    <w:rsid w:val="00E86FEB"/>
    <w:rsid w:val="00E87289"/>
    <w:rsid w:val="00E872A5"/>
    <w:rsid w:val="00E873B4"/>
    <w:rsid w:val="00E874BC"/>
    <w:rsid w:val="00E875D2"/>
    <w:rsid w:val="00E87742"/>
    <w:rsid w:val="00E8780B"/>
    <w:rsid w:val="00E87877"/>
    <w:rsid w:val="00E87969"/>
    <w:rsid w:val="00E87B56"/>
    <w:rsid w:val="00E87BFB"/>
    <w:rsid w:val="00E87EB4"/>
    <w:rsid w:val="00E87FC1"/>
    <w:rsid w:val="00E87FFC"/>
    <w:rsid w:val="00E90029"/>
    <w:rsid w:val="00E90044"/>
    <w:rsid w:val="00E900E5"/>
    <w:rsid w:val="00E9035D"/>
    <w:rsid w:val="00E903F9"/>
    <w:rsid w:val="00E904A2"/>
    <w:rsid w:val="00E90633"/>
    <w:rsid w:val="00E9063B"/>
    <w:rsid w:val="00E9067F"/>
    <w:rsid w:val="00E907BA"/>
    <w:rsid w:val="00E908A5"/>
    <w:rsid w:val="00E9090A"/>
    <w:rsid w:val="00E9099B"/>
    <w:rsid w:val="00E90A4D"/>
    <w:rsid w:val="00E90CE6"/>
    <w:rsid w:val="00E90E96"/>
    <w:rsid w:val="00E90ED1"/>
    <w:rsid w:val="00E9102D"/>
    <w:rsid w:val="00E9106D"/>
    <w:rsid w:val="00E911BD"/>
    <w:rsid w:val="00E9131F"/>
    <w:rsid w:val="00E913F6"/>
    <w:rsid w:val="00E914E2"/>
    <w:rsid w:val="00E91775"/>
    <w:rsid w:val="00E917A3"/>
    <w:rsid w:val="00E917FF"/>
    <w:rsid w:val="00E9190D"/>
    <w:rsid w:val="00E91A6F"/>
    <w:rsid w:val="00E91AA8"/>
    <w:rsid w:val="00E91E81"/>
    <w:rsid w:val="00E91F2C"/>
    <w:rsid w:val="00E9205D"/>
    <w:rsid w:val="00E921B6"/>
    <w:rsid w:val="00E92278"/>
    <w:rsid w:val="00E9265A"/>
    <w:rsid w:val="00E929CF"/>
    <w:rsid w:val="00E92CFE"/>
    <w:rsid w:val="00E92D04"/>
    <w:rsid w:val="00E92DFE"/>
    <w:rsid w:val="00E93208"/>
    <w:rsid w:val="00E932CC"/>
    <w:rsid w:val="00E934D7"/>
    <w:rsid w:val="00E93BF5"/>
    <w:rsid w:val="00E93BF6"/>
    <w:rsid w:val="00E940D6"/>
    <w:rsid w:val="00E940FE"/>
    <w:rsid w:val="00E94137"/>
    <w:rsid w:val="00E9413E"/>
    <w:rsid w:val="00E943E6"/>
    <w:rsid w:val="00E94631"/>
    <w:rsid w:val="00E947C7"/>
    <w:rsid w:val="00E94886"/>
    <w:rsid w:val="00E948BF"/>
    <w:rsid w:val="00E949FB"/>
    <w:rsid w:val="00E94A56"/>
    <w:rsid w:val="00E94AE0"/>
    <w:rsid w:val="00E94D65"/>
    <w:rsid w:val="00E94E12"/>
    <w:rsid w:val="00E94E74"/>
    <w:rsid w:val="00E95108"/>
    <w:rsid w:val="00E95115"/>
    <w:rsid w:val="00E952A0"/>
    <w:rsid w:val="00E95390"/>
    <w:rsid w:val="00E955BD"/>
    <w:rsid w:val="00E95A23"/>
    <w:rsid w:val="00E95A30"/>
    <w:rsid w:val="00E95B2E"/>
    <w:rsid w:val="00E95B73"/>
    <w:rsid w:val="00E95C60"/>
    <w:rsid w:val="00E95E4F"/>
    <w:rsid w:val="00E95E97"/>
    <w:rsid w:val="00E9619F"/>
    <w:rsid w:val="00E9620B"/>
    <w:rsid w:val="00E965DC"/>
    <w:rsid w:val="00E965F0"/>
    <w:rsid w:val="00E96652"/>
    <w:rsid w:val="00E96808"/>
    <w:rsid w:val="00E969D6"/>
    <w:rsid w:val="00E96A7D"/>
    <w:rsid w:val="00E96B1E"/>
    <w:rsid w:val="00E96D12"/>
    <w:rsid w:val="00E96D76"/>
    <w:rsid w:val="00E96F48"/>
    <w:rsid w:val="00E96F4E"/>
    <w:rsid w:val="00E96F9D"/>
    <w:rsid w:val="00E97087"/>
    <w:rsid w:val="00E97190"/>
    <w:rsid w:val="00E973FE"/>
    <w:rsid w:val="00E97821"/>
    <w:rsid w:val="00E97920"/>
    <w:rsid w:val="00E97971"/>
    <w:rsid w:val="00E979B9"/>
    <w:rsid w:val="00E97A04"/>
    <w:rsid w:val="00E97C7A"/>
    <w:rsid w:val="00E97C93"/>
    <w:rsid w:val="00E97D2A"/>
    <w:rsid w:val="00E97FDF"/>
    <w:rsid w:val="00EA0098"/>
    <w:rsid w:val="00EA01DF"/>
    <w:rsid w:val="00EA0210"/>
    <w:rsid w:val="00EA0337"/>
    <w:rsid w:val="00EA0401"/>
    <w:rsid w:val="00EA0430"/>
    <w:rsid w:val="00EA0435"/>
    <w:rsid w:val="00EA04B8"/>
    <w:rsid w:val="00EA04C6"/>
    <w:rsid w:val="00EA066A"/>
    <w:rsid w:val="00EA06AA"/>
    <w:rsid w:val="00EA0946"/>
    <w:rsid w:val="00EA0954"/>
    <w:rsid w:val="00EA0972"/>
    <w:rsid w:val="00EA0B0B"/>
    <w:rsid w:val="00EA0D85"/>
    <w:rsid w:val="00EA0D8D"/>
    <w:rsid w:val="00EA0DEA"/>
    <w:rsid w:val="00EA1018"/>
    <w:rsid w:val="00EA10DD"/>
    <w:rsid w:val="00EA11F6"/>
    <w:rsid w:val="00EA1310"/>
    <w:rsid w:val="00EA148A"/>
    <w:rsid w:val="00EA16C8"/>
    <w:rsid w:val="00EA1889"/>
    <w:rsid w:val="00EA1C9E"/>
    <w:rsid w:val="00EA1F83"/>
    <w:rsid w:val="00EA200F"/>
    <w:rsid w:val="00EA2011"/>
    <w:rsid w:val="00EA2012"/>
    <w:rsid w:val="00EA21A5"/>
    <w:rsid w:val="00EA2290"/>
    <w:rsid w:val="00EA2673"/>
    <w:rsid w:val="00EA2706"/>
    <w:rsid w:val="00EA276B"/>
    <w:rsid w:val="00EA27CA"/>
    <w:rsid w:val="00EA29BB"/>
    <w:rsid w:val="00EA2ABB"/>
    <w:rsid w:val="00EA2CAB"/>
    <w:rsid w:val="00EA2CB5"/>
    <w:rsid w:val="00EA2CE2"/>
    <w:rsid w:val="00EA30EC"/>
    <w:rsid w:val="00EA3240"/>
    <w:rsid w:val="00EA352F"/>
    <w:rsid w:val="00EA3595"/>
    <w:rsid w:val="00EA361B"/>
    <w:rsid w:val="00EA37DD"/>
    <w:rsid w:val="00EA392C"/>
    <w:rsid w:val="00EA3B7B"/>
    <w:rsid w:val="00EA3B95"/>
    <w:rsid w:val="00EA3C00"/>
    <w:rsid w:val="00EA3CFF"/>
    <w:rsid w:val="00EA3F03"/>
    <w:rsid w:val="00EA3FAF"/>
    <w:rsid w:val="00EA3FC6"/>
    <w:rsid w:val="00EA408A"/>
    <w:rsid w:val="00EA41A8"/>
    <w:rsid w:val="00EA43AF"/>
    <w:rsid w:val="00EA4527"/>
    <w:rsid w:val="00EA45EC"/>
    <w:rsid w:val="00EA49B1"/>
    <w:rsid w:val="00EA4C94"/>
    <w:rsid w:val="00EA4CAE"/>
    <w:rsid w:val="00EA4EFC"/>
    <w:rsid w:val="00EA4F43"/>
    <w:rsid w:val="00EA5052"/>
    <w:rsid w:val="00EA5135"/>
    <w:rsid w:val="00EA52DB"/>
    <w:rsid w:val="00EA53C3"/>
    <w:rsid w:val="00EA54C2"/>
    <w:rsid w:val="00EA590A"/>
    <w:rsid w:val="00EA5925"/>
    <w:rsid w:val="00EA592F"/>
    <w:rsid w:val="00EA5AC1"/>
    <w:rsid w:val="00EA5AC7"/>
    <w:rsid w:val="00EA5CF1"/>
    <w:rsid w:val="00EA5D3B"/>
    <w:rsid w:val="00EA5F3C"/>
    <w:rsid w:val="00EA5FB2"/>
    <w:rsid w:val="00EA6359"/>
    <w:rsid w:val="00EA6544"/>
    <w:rsid w:val="00EA6677"/>
    <w:rsid w:val="00EA6767"/>
    <w:rsid w:val="00EA6892"/>
    <w:rsid w:val="00EA6AC5"/>
    <w:rsid w:val="00EA6C7C"/>
    <w:rsid w:val="00EA6C84"/>
    <w:rsid w:val="00EA6D1E"/>
    <w:rsid w:val="00EA6D87"/>
    <w:rsid w:val="00EA6F77"/>
    <w:rsid w:val="00EA7457"/>
    <w:rsid w:val="00EA76B3"/>
    <w:rsid w:val="00EA771D"/>
    <w:rsid w:val="00EA7814"/>
    <w:rsid w:val="00EA7C2F"/>
    <w:rsid w:val="00EA7D6B"/>
    <w:rsid w:val="00EA7EA2"/>
    <w:rsid w:val="00EA7F97"/>
    <w:rsid w:val="00EB041C"/>
    <w:rsid w:val="00EB05A8"/>
    <w:rsid w:val="00EB05DC"/>
    <w:rsid w:val="00EB0A5A"/>
    <w:rsid w:val="00EB0CC2"/>
    <w:rsid w:val="00EB0EE2"/>
    <w:rsid w:val="00EB0F3E"/>
    <w:rsid w:val="00EB102A"/>
    <w:rsid w:val="00EB10DE"/>
    <w:rsid w:val="00EB13DC"/>
    <w:rsid w:val="00EB147F"/>
    <w:rsid w:val="00EB17A2"/>
    <w:rsid w:val="00EB19BF"/>
    <w:rsid w:val="00EB1E05"/>
    <w:rsid w:val="00EB1E11"/>
    <w:rsid w:val="00EB1FB6"/>
    <w:rsid w:val="00EB1FBB"/>
    <w:rsid w:val="00EB205E"/>
    <w:rsid w:val="00EB2202"/>
    <w:rsid w:val="00EB2548"/>
    <w:rsid w:val="00EB2729"/>
    <w:rsid w:val="00EB2778"/>
    <w:rsid w:val="00EB2B86"/>
    <w:rsid w:val="00EB2D44"/>
    <w:rsid w:val="00EB3258"/>
    <w:rsid w:val="00EB3359"/>
    <w:rsid w:val="00EB3660"/>
    <w:rsid w:val="00EB37A0"/>
    <w:rsid w:val="00EB3803"/>
    <w:rsid w:val="00EB3871"/>
    <w:rsid w:val="00EB3893"/>
    <w:rsid w:val="00EB38AD"/>
    <w:rsid w:val="00EB39A6"/>
    <w:rsid w:val="00EB3B3D"/>
    <w:rsid w:val="00EB3D25"/>
    <w:rsid w:val="00EB3E29"/>
    <w:rsid w:val="00EB3FFA"/>
    <w:rsid w:val="00EB409D"/>
    <w:rsid w:val="00EB41D1"/>
    <w:rsid w:val="00EB4235"/>
    <w:rsid w:val="00EB42F6"/>
    <w:rsid w:val="00EB449F"/>
    <w:rsid w:val="00EB4A01"/>
    <w:rsid w:val="00EB4BA2"/>
    <w:rsid w:val="00EB4C21"/>
    <w:rsid w:val="00EB4D52"/>
    <w:rsid w:val="00EB4D7A"/>
    <w:rsid w:val="00EB4EC4"/>
    <w:rsid w:val="00EB4F40"/>
    <w:rsid w:val="00EB505E"/>
    <w:rsid w:val="00EB54EA"/>
    <w:rsid w:val="00EB5534"/>
    <w:rsid w:val="00EB556B"/>
    <w:rsid w:val="00EB5879"/>
    <w:rsid w:val="00EB59AE"/>
    <w:rsid w:val="00EB5BFD"/>
    <w:rsid w:val="00EB5F29"/>
    <w:rsid w:val="00EB5F86"/>
    <w:rsid w:val="00EB60E7"/>
    <w:rsid w:val="00EB63E5"/>
    <w:rsid w:val="00EB6550"/>
    <w:rsid w:val="00EB6617"/>
    <w:rsid w:val="00EB6626"/>
    <w:rsid w:val="00EB6751"/>
    <w:rsid w:val="00EB6B18"/>
    <w:rsid w:val="00EB6B71"/>
    <w:rsid w:val="00EB6D0C"/>
    <w:rsid w:val="00EB6EF0"/>
    <w:rsid w:val="00EB6EF5"/>
    <w:rsid w:val="00EB70E5"/>
    <w:rsid w:val="00EB784A"/>
    <w:rsid w:val="00EB78C2"/>
    <w:rsid w:val="00EB792D"/>
    <w:rsid w:val="00EB7BD4"/>
    <w:rsid w:val="00EB7D97"/>
    <w:rsid w:val="00EB7E88"/>
    <w:rsid w:val="00EB7F89"/>
    <w:rsid w:val="00EC0161"/>
    <w:rsid w:val="00EC042F"/>
    <w:rsid w:val="00EC047A"/>
    <w:rsid w:val="00EC067F"/>
    <w:rsid w:val="00EC06AD"/>
    <w:rsid w:val="00EC06C7"/>
    <w:rsid w:val="00EC06F3"/>
    <w:rsid w:val="00EC0BB1"/>
    <w:rsid w:val="00EC0C03"/>
    <w:rsid w:val="00EC0C40"/>
    <w:rsid w:val="00EC111B"/>
    <w:rsid w:val="00EC14EB"/>
    <w:rsid w:val="00EC1524"/>
    <w:rsid w:val="00EC1567"/>
    <w:rsid w:val="00EC1693"/>
    <w:rsid w:val="00EC1806"/>
    <w:rsid w:val="00EC1B3C"/>
    <w:rsid w:val="00EC1D54"/>
    <w:rsid w:val="00EC1E7B"/>
    <w:rsid w:val="00EC1FA5"/>
    <w:rsid w:val="00EC2014"/>
    <w:rsid w:val="00EC2228"/>
    <w:rsid w:val="00EC277E"/>
    <w:rsid w:val="00EC278F"/>
    <w:rsid w:val="00EC2AD0"/>
    <w:rsid w:val="00EC2B48"/>
    <w:rsid w:val="00EC2F78"/>
    <w:rsid w:val="00EC3031"/>
    <w:rsid w:val="00EC3183"/>
    <w:rsid w:val="00EC31CD"/>
    <w:rsid w:val="00EC32E3"/>
    <w:rsid w:val="00EC3517"/>
    <w:rsid w:val="00EC379B"/>
    <w:rsid w:val="00EC3A7F"/>
    <w:rsid w:val="00EC3E5D"/>
    <w:rsid w:val="00EC3E67"/>
    <w:rsid w:val="00EC3F10"/>
    <w:rsid w:val="00EC3F84"/>
    <w:rsid w:val="00EC4050"/>
    <w:rsid w:val="00EC40BC"/>
    <w:rsid w:val="00EC4292"/>
    <w:rsid w:val="00EC4340"/>
    <w:rsid w:val="00EC43FC"/>
    <w:rsid w:val="00EC442E"/>
    <w:rsid w:val="00EC446C"/>
    <w:rsid w:val="00EC4496"/>
    <w:rsid w:val="00EC44C2"/>
    <w:rsid w:val="00EC4545"/>
    <w:rsid w:val="00EC4794"/>
    <w:rsid w:val="00EC4840"/>
    <w:rsid w:val="00EC487A"/>
    <w:rsid w:val="00EC499E"/>
    <w:rsid w:val="00EC49AF"/>
    <w:rsid w:val="00EC4AA9"/>
    <w:rsid w:val="00EC4AC9"/>
    <w:rsid w:val="00EC4D55"/>
    <w:rsid w:val="00EC5020"/>
    <w:rsid w:val="00EC5519"/>
    <w:rsid w:val="00EC5535"/>
    <w:rsid w:val="00EC553E"/>
    <w:rsid w:val="00EC5628"/>
    <w:rsid w:val="00EC56BC"/>
    <w:rsid w:val="00EC57FD"/>
    <w:rsid w:val="00EC586A"/>
    <w:rsid w:val="00EC5BF5"/>
    <w:rsid w:val="00EC5DE1"/>
    <w:rsid w:val="00EC5E72"/>
    <w:rsid w:val="00EC612A"/>
    <w:rsid w:val="00EC6260"/>
    <w:rsid w:val="00EC6857"/>
    <w:rsid w:val="00EC6870"/>
    <w:rsid w:val="00EC6882"/>
    <w:rsid w:val="00EC6894"/>
    <w:rsid w:val="00EC6ADC"/>
    <w:rsid w:val="00EC6B52"/>
    <w:rsid w:val="00EC6C54"/>
    <w:rsid w:val="00EC6C68"/>
    <w:rsid w:val="00EC7059"/>
    <w:rsid w:val="00EC7359"/>
    <w:rsid w:val="00EC73DB"/>
    <w:rsid w:val="00EC7438"/>
    <w:rsid w:val="00EC7479"/>
    <w:rsid w:val="00EC7681"/>
    <w:rsid w:val="00EC7877"/>
    <w:rsid w:val="00EC78D6"/>
    <w:rsid w:val="00EC7B41"/>
    <w:rsid w:val="00EC7B45"/>
    <w:rsid w:val="00ED0177"/>
    <w:rsid w:val="00ED0412"/>
    <w:rsid w:val="00ED05AB"/>
    <w:rsid w:val="00ED0888"/>
    <w:rsid w:val="00ED0CBD"/>
    <w:rsid w:val="00ED0CD5"/>
    <w:rsid w:val="00ED0D3B"/>
    <w:rsid w:val="00ED0E8C"/>
    <w:rsid w:val="00ED12F6"/>
    <w:rsid w:val="00ED1576"/>
    <w:rsid w:val="00ED1627"/>
    <w:rsid w:val="00ED1BEA"/>
    <w:rsid w:val="00ED1C29"/>
    <w:rsid w:val="00ED1C37"/>
    <w:rsid w:val="00ED1D7B"/>
    <w:rsid w:val="00ED2198"/>
    <w:rsid w:val="00ED21A8"/>
    <w:rsid w:val="00ED22B6"/>
    <w:rsid w:val="00ED2333"/>
    <w:rsid w:val="00ED2577"/>
    <w:rsid w:val="00ED277A"/>
    <w:rsid w:val="00ED29DA"/>
    <w:rsid w:val="00ED2A0D"/>
    <w:rsid w:val="00ED2FE8"/>
    <w:rsid w:val="00ED3070"/>
    <w:rsid w:val="00ED3586"/>
    <w:rsid w:val="00ED35BA"/>
    <w:rsid w:val="00ED3669"/>
    <w:rsid w:val="00ED3670"/>
    <w:rsid w:val="00ED395B"/>
    <w:rsid w:val="00ED3971"/>
    <w:rsid w:val="00ED3992"/>
    <w:rsid w:val="00ED39AF"/>
    <w:rsid w:val="00ED3AE9"/>
    <w:rsid w:val="00ED3D24"/>
    <w:rsid w:val="00ED3F0C"/>
    <w:rsid w:val="00ED3F7B"/>
    <w:rsid w:val="00ED3FA6"/>
    <w:rsid w:val="00ED406F"/>
    <w:rsid w:val="00ED40B7"/>
    <w:rsid w:val="00ED4606"/>
    <w:rsid w:val="00ED4C13"/>
    <w:rsid w:val="00ED4C1C"/>
    <w:rsid w:val="00ED52F1"/>
    <w:rsid w:val="00ED541F"/>
    <w:rsid w:val="00ED576C"/>
    <w:rsid w:val="00ED58BB"/>
    <w:rsid w:val="00ED59A8"/>
    <w:rsid w:val="00ED5AF4"/>
    <w:rsid w:val="00ED5E5F"/>
    <w:rsid w:val="00ED5E60"/>
    <w:rsid w:val="00ED5EBB"/>
    <w:rsid w:val="00ED608D"/>
    <w:rsid w:val="00ED67FE"/>
    <w:rsid w:val="00ED6847"/>
    <w:rsid w:val="00ED6B7F"/>
    <w:rsid w:val="00ED6BB5"/>
    <w:rsid w:val="00ED7011"/>
    <w:rsid w:val="00ED703C"/>
    <w:rsid w:val="00ED714D"/>
    <w:rsid w:val="00ED7258"/>
    <w:rsid w:val="00ED72E4"/>
    <w:rsid w:val="00ED7305"/>
    <w:rsid w:val="00ED747F"/>
    <w:rsid w:val="00ED74AA"/>
    <w:rsid w:val="00ED7513"/>
    <w:rsid w:val="00ED771E"/>
    <w:rsid w:val="00ED784B"/>
    <w:rsid w:val="00ED78F7"/>
    <w:rsid w:val="00ED797B"/>
    <w:rsid w:val="00ED7A0B"/>
    <w:rsid w:val="00ED7A18"/>
    <w:rsid w:val="00ED7D1E"/>
    <w:rsid w:val="00ED7D55"/>
    <w:rsid w:val="00ED7EE1"/>
    <w:rsid w:val="00EE0238"/>
    <w:rsid w:val="00EE075B"/>
    <w:rsid w:val="00EE0815"/>
    <w:rsid w:val="00EE09FF"/>
    <w:rsid w:val="00EE0A7A"/>
    <w:rsid w:val="00EE0BAC"/>
    <w:rsid w:val="00EE0D2F"/>
    <w:rsid w:val="00EE0F4A"/>
    <w:rsid w:val="00EE1196"/>
    <w:rsid w:val="00EE13B0"/>
    <w:rsid w:val="00EE17D4"/>
    <w:rsid w:val="00EE1A20"/>
    <w:rsid w:val="00EE1A88"/>
    <w:rsid w:val="00EE1AED"/>
    <w:rsid w:val="00EE1D3A"/>
    <w:rsid w:val="00EE1F4C"/>
    <w:rsid w:val="00EE2309"/>
    <w:rsid w:val="00EE2B72"/>
    <w:rsid w:val="00EE2B9A"/>
    <w:rsid w:val="00EE2C42"/>
    <w:rsid w:val="00EE2CB9"/>
    <w:rsid w:val="00EE2EA4"/>
    <w:rsid w:val="00EE3097"/>
    <w:rsid w:val="00EE3193"/>
    <w:rsid w:val="00EE31F2"/>
    <w:rsid w:val="00EE337F"/>
    <w:rsid w:val="00EE3422"/>
    <w:rsid w:val="00EE35DA"/>
    <w:rsid w:val="00EE37F0"/>
    <w:rsid w:val="00EE380B"/>
    <w:rsid w:val="00EE38EA"/>
    <w:rsid w:val="00EE3BF5"/>
    <w:rsid w:val="00EE4101"/>
    <w:rsid w:val="00EE4185"/>
    <w:rsid w:val="00EE43ED"/>
    <w:rsid w:val="00EE4407"/>
    <w:rsid w:val="00EE453C"/>
    <w:rsid w:val="00EE492F"/>
    <w:rsid w:val="00EE4C2F"/>
    <w:rsid w:val="00EE4F50"/>
    <w:rsid w:val="00EE5046"/>
    <w:rsid w:val="00EE508A"/>
    <w:rsid w:val="00EE50DC"/>
    <w:rsid w:val="00EE5121"/>
    <w:rsid w:val="00EE5342"/>
    <w:rsid w:val="00EE538F"/>
    <w:rsid w:val="00EE54FF"/>
    <w:rsid w:val="00EE5536"/>
    <w:rsid w:val="00EE56BA"/>
    <w:rsid w:val="00EE56F1"/>
    <w:rsid w:val="00EE5767"/>
    <w:rsid w:val="00EE5B2F"/>
    <w:rsid w:val="00EE5B93"/>
    <w:rsid w:val="00EE5BCF"/>
    <w:rsid w:val="00EE5CAF"/>
    <w:rsid w:val="00EE5CF3"/>
    <w:rsid w:val="00EE5DF9"/>
    <w:rsid w:val="00EE6101"/>
    <w:rsid w:val="00EE61FA"/>
    <w:rsid w:val="00EE6479"/>
    <w:rsid w:val="00EE649B"/>
    <w:rsid w:val="00EE65ED"/>
    <w:rsid w:val="00EE6666"/>
    <w:rsid w:val="00EE666E"/>
    <w:rsid w:val="00EE66E4"/>
    <w:rsid w:val="00EE678D"/>
    <w:rsid w:val="00EE6970"/>
    <w:rsid w:val="00EE6B32"/>
    <w:rsid w:val="00EE6BB1"/>
    <w:rsid w:val="00EE6BC9"/>
    <w:rsid w:val="00EE6C62"/>
    <w:rsid w:val="00EE71F1"/>
    <w:rsid w:val="00EE79FC"/>
    <w:rsid w:val="00EE7F7C"/>
    <w:rsid w:val="00EF0075"/>
    <w:rsid w:val="00EF01B5"/>
    <w:rsid w:val="00EF025F"/>
    <w:rsid w:val="00EF0641"/>
    <w:rsid w:val="00EF06E1"/>
    <w:rsid w:val="00EF08C8"/>
    <w:rsid w:val="00EF08E1"/>
    <w:rsid w:val="00EF08FF"/>
    <w:rsid w:val="00EF0D01"/>
    <w:rsid w:val="00EF1029"/>
    <w:rsid w:val="00EF10F6"/>
    <w:rsid w:val="00EF1159"/>
    <w:rsid w:val="00EF11A7"/>
    <w:rsid w:val="00EF13A8"/>
    <w:rsid w:val="00EF13AA"/>
    <w:rsid w:val="00EF142F"/>
    <w:rsid w:val="00EF16E2"/>
    <w:rsid w:val="00EF1D34"/>
    <w:rsid w:val="00EF233B"/>
    <w:rsid w:val="00EF2348"/>
    <w:rsid w:val="00EF29ED"/>
    <w:rsid w:val="00EF31FB"/>
    <w:rsid w:val="00EF3330"/>
    <w:rsid w:val="00EF334B"/>
    <w:rsid w:val="00EF33DE"/>
    <w:rsid w:val="00EF3592"/>
    <w:rsid w:val="00EF39D7"/>
    <w:rsid w:val="00EF3A45"/>
    <w:rsid w:val="00EF3C40"/>
    <w:rsid w:val="00EF3D8A"/>
    <w:rsid w:val="00EF3DB3"/>
    <w:rsid w:val="00EF3E02"/>
    <w:rsid w:val="00EF3E70"/>
    <w:rsid w:val="00EF3E9E"/>
    <w:rsid w:val="00EF4120"/>
    <w:rsid w:val="00EF41F0"/>
    <w:rsid w:val="00EF427C"/>
    <w:rsid w:val="00EF4298"/>
    <w:rsid w:val="00EF4329"/>
    <w:rsid w:val="00EF441D"/>
    <w:rsid w:val="00EF47DB"/>
    <w:rsid w:val="00EF4880"/>
    <w:rsid w:val="00EF4923"/>
    <w:rsid w:val="00EF4980"/>
    <w:rsid w:val="00EF49BA"/>
    <w:rsid w:val="00EF4A7C"/>
    <w:rsid w:val="00EF4B56"/>
    <w:rsid w:val="00EF4D4F"/>
    <w:rsid w:val="00EF4E25"/>
    <w:rsid w:val="00EF4EA8"/>
    <w:rsid w:val="00EF5006"/>
    <w:rsid w:val="00EF54E1"/>
    <w:rsid w:val="00EF5782"/>
    <w:rsid w:val="00EF5855"/>
    <w:rsid w:val="00EF5BA9"/>
    <w:rsid w:val="00EF5C54"/>
    <w:rsid w:val="00EF5E04"/>
    <w:rsid w:val="00EF62AF"/>
    <w:rsid w:val="00EF633C"/>
    <w:rsid w:val="00EF6493"/>
    <w:rsid w:val="00EF66E4"/>
    <w:rsid w:val="00EF6767"/>
    <w:rsid w:val="00EF68CB"/>
    <w:rsid w:val="00EF6920"/>
    <w:rsid w:val="00EF6B2F"/>
    <w:rsid w:val="00EF6B30"/>
    <w:rsid w:val="00EF6BE3"/>
    <w:rsid w:val="00EF6D08"/>
    <w:rsid w:val="00EF6E62"/>
    <w:rsid w:val="00EF70D4"/>
    <w:rsid w:val="00EF73CB"/>
    <w:rsid w:val="00EF748C"/>
    <w:rsid w:val="00EF756A"/>
    <w:rsid w:val="00EF7615"/>
    <w:rsid w:val="00EF766F"/>
    <w:rsid w:val="00EF7B44"/>
    <w:rsid w:val="00EF7C68"/>
    <w:rsid w:val="00EF7C8F"/>
    <w:rsid w:val="00EF7D3F"/>
    <w:rsid w:val="00EF7ECB"/>
    <w:rsid w:val="00EF7F41"/>
    <w:rsid w:val="00EF7F4F"/>
    <w:rsid w:val="00F00011"/>
    <w:rsid w:val="00F00041"/>
    <w:rsid w:val="00F00070"/>
    <w:rsid w:val="00F0011E"/>
    <w:rsid w:val="00F00159"/>
    <w:rsid w:val="00F001E3"/>
    <w:rsid w:val="00F00518"/>
    <w:rsid w:val="00F0051E"/>
    <w:rsid w:val="00F00979"/>
    <w:rsid w:val="00F00A40"/>
    <w:rsid w:val="00F00D16"/>
    <w:rsid w:val="00F00D7F"/>
    <w:rsid w:val="00F00FB8"/>
    <w:rsid w:val="00F01056"/>
    <w:rsid w:val="00F0108E"/>
    <w:rsid w:val="00F01154"/>
    <w:rsid w:val="00F01326"/>
    <w:rsid w:val="00F01398"/>
    <w:rsid w:val="00F017F0"/>
    <w:rsid w:val="00F01949"/>
    <w:rsid w:val="00F01CE7"/>
    <w:rsid w:val="00F02071"/>
    <w:rsid w:val="00F020C6"/>
    <w:rsid w:val="00F02390"/>
    <w:rsid w:val="00F024E1"/>
    <w:rsid w:val="00F02839"/>
    <w:rsid w:val="00F02B64"/>
    <w:rsid w:val="00F02F04"/>
    <w:rsid w:val="00F0313D"/>
    <w:rsid w:val="00F031CF"/>
    <w:rsid w:val="00F03448"/>
    <w:rsid w:val="00F03A7E"/>
    <w:rsid w:val="00F03D34"/>
    <w:rsid w:val="00F03DAC"/>
    <w:rsid w:val="00F03E4F"/>
    <w:rsid w:val="00F03E6F"/>
    <w:rsid w:val="00F04019"/>
    <w:rsid w:val="00F04117"/>
    <w:rsid w:val="00F041D2"/>
    <w:rsid w:val="00F043FB"/>
    <w:rsid w:val="00F04492"/>
    <w:rsid w:val="00F047E3"/>
    <w:rsid w:val="00F047E9"/>
    <w:rsid w:val="00F047FE"/>
    <w:rsid w:val="00F04A8A"/>
    <w:rsid w:val="00F04BA4"/>
    <w:rsid w:val="00F04BAB"/>
    <w:rsid w:val="00F04E55"/>
    <w:rsid w:val="00F04E64"/>
    <w:rsid w:val="00F04F08"/>
    <w:rsid w:val="00F050EE"/>
    <w:rsid w:val="00F05152"/>
    <w:rsid w:val="00F05223"/>
    <w:rsid w:val="00F055BC"/>
    <w:rsid w:val="00F05729"/>
    <w:rsid w:val="00F05BB4"/>
    <w:rsid w:val="00F05C01"/>
    <w:rsid w:val="00F05C0E"/>
    <w:rsid w:val="00F05CD3"/>
    <w:rsid w:val="00F061ED"/>
    <w:rsid w:val="00F06294"/>
    <w:rsid w:val="00F0633F"/>
    <w:rsid w:val="00F063BC"/>
    <w:rsid w:val="00F064D3"/>
    <w:rsid w:val="00F06733"/>
    <w:rsid w:val="00F0679A"/>
    <w:rsid w:val="00F068E2"/>
    <w:rsid w:val="00F06B64"/>
    <w:rsid w:val="00F06BFF"/>
    <w:rsid w:val="00F06EA8"/>
    <w:rsid w:val="00F073C8"/>
    <w:rsid w:val="00F073FB"/>
    <w:rsid w:val="00F075A6"/>
    <w:rsid w:val="00F07629"/>
    <w:rsid w:val="00F07733"/>
    <w:rsid w:val="00F07B2A"/>
    <w:rsid w:val="00F07BA9"/>
    <w:rsid w:val="00F07DF0"/>
    <w:rsid w:val="00F1005B"/>
    <w:rsid w:val="00F1019F"/>
    <w:rsid w:val="00F10249"/>
    <w:rsid w:val="00F1028F"/>
    <w:rsid w:val="00F102D8"/>
    <w:rsid w:val="00F10D0A"/>
    <w:rsid w:val="00F10D5D"/>
    <w:rsid w:val="00F10DAF"/>
    <w:rsid w:val="00F10EDD"/>
    <w:rsid w:val="00F10F4A"/>
    <w:rsid w:val="00F110EC"/>
    <w:rsid w:val="00F112B3"/>
    <w:rsid w:val="00F112DC"/>
    <w:rsid w:val="00F11333"/>
    <w:rsid w:val="00F1170D"/>
    <w:rsid w:val="00F11750"/>
    <w:rsid w:val="00F11768"/>
    <w:rsid w:val="00F118F7"/>
    <w:rsid w:val="00F11905"/>
    <w:rsid w:val="00F11A0B"/>
    <w:rsid w:val="00F11B52"/>
    <w:rsid w:val="00F11C2B"/>
    <w:rsid w:val="00F11C6F"/>
    <w:rsid w:val="00F11D09"/>
    <w:rsid w:val="00F11F40"/>
    <w:rsid w:val="00F1201C"/>
    <w:rsid w:val="00F1203B"/>
    <w:rsid w:val="00F12155"/>
    <w:rsid w:val="00F122BC"/>
    <w:rsid w:val="00F12537"/>
    <w:rsid w:val="00F12584"/>
    <w:rsid w:val="00F125CD"/>
    <w:rsid w:val="00F12827"/>
    <w:rsid w:val="00F12D21"/>
    <w:rsid w:val="00F13023"/>
    <w:rsid w:val="00F13036"/>
    <w:rsid w:val="00F130F5"/>
    <w:rsid w:val="00F1317A"/>
    <w:rsid w:val="00F136A4"/>
    <w:rsid w:val="00F13E17"/>
    <w:rsid w:val="00F13EE4"/>
    <w:rsid w:val="00F14089"/>
    <w:rsid w:val="00F1413F"/>
    <w:rsid w:val="00F14158"/>
    <w:rsid w:val="00F141CC"/>
    <w:rsid w:val="00F1464E"/>
    <w:rsid w:val="00F1467A"/>
    <w:rsid w:val="00F146D0"/>
    <w:rsid w:val="00F14784"/>
    <w:rsid w:val="00F14953"/>
    <w:rsid w:val="00F149CE"/>
    <w:rsid w:val="00F14BB6"/>
    <w:rsid w:val="00F14D0A"/>
    <w:rsid w:val="00F14D90"/>
    <w:rsid w:val="00F14DBB"/>
    <w:rsid w:val="00F1503B"/>
    <w:rsid w:val="00F15248"/>
    <w:rsid w:val="00F153E9"/>
    <w:rsid w:val="00F1541A"/>
    <w:rsid w:val="00F1564E"/>
    <w:rsid w:val="00F15891"/>
    <w:rsid w:val="00F158D8"/>
    <w:rsid w:val="00F158D9"/>
    <w:rsid w:val="00F15DF5"/>
    <w:rsid w:val="00F15F70"/>
    <w:rsid w:val="00F16005"/>
    <w:rsid w:val="00F161E1"/>
    <w:rsid w:val="00F16406"/>
    <w:rsid w:val="00F1659F"/>
    <w:rsid w:val="00F167B3"/>
    <w:rsid w:val="00F16836"/>
    <w:rsid w:val="00F1691A"/>
    <w:rsid w:val="00F1695C"/>
    <w:rsid w:val="00F16A35"/>
    <w:rsid w:val="00F16B92"/>
    <w:rsid w:val="00F16BD2"/>
    <w:rsid w:val="00F16D8B"/>
    <w:rsid w:val="00F16E50"/>
    <w:rsid w:val="00F17010"/>
    <w:rsid w:val="00F1702E"/>
    <w:rsid w:val="00F17264"/>
    <w:rsid w:val="00F172C5"/>
    <w:rsid w:val="00F1734C"/>
    <w:rsid w:val="00F176AA"/>
    <w:rsid w:val="00F178D6"/>
    <w:rsid w:val="00F17928"/>
    <w:rsid w:val="00F17995"/>
    <w:rsid w:val="00F17AB3"/>
    <w:rsid w:val="00F17B22"/>
    <w:rsid w:val="00F17C2F"/>
    <w:rsid w:val="00F17E19"/>
    <w:rsid w:val="00F17E60"/>
    <w:rsid w:val="00F17E6C"/>
    <w:rsid w:val="00F17F3B"/>
    <w:rsid w:val="00F200A0"/>
    <w:rsid w:val="00F2011B"/>
    <w:rsid w:val="00F20293"/>
    <w:rsid w:val="00F20295"/>
    <w:rsid w:val="00F20317"/>
    <w:rsid w:val="00F20393"/>
    <w:rsid w:val="00F206E5"/>
    <w:rsid w:val="00F20872"/>
    <w:rsid w:val="00F20B9A"/>
    <w:rsid w:val="00F20C3B"/>
    <w:rsid w:val="00F20DAD"/>
    <w:rsid w:val="00F20E9A"/>
    <w:rsid w:val="00F21021"/>
    <w:rsid w:val="00F210F2"/>
    <w:rsid w:val="00F212E7"/>
    <w:rsid w:val="00F2143B"/>
    <w:rsid w:val="00F2155F"/>
    <w:rsid w:val="00F215E1"/>
    <w:rsid w:val="00F21671"/>
    <w:rsid w:val="00F21AF8"/>
    <w:rsid w:val="00F21C73"/>
    <w:rsid w:val="00F21D66"/>
    <w:rsid w:val="00F221ED"/>
    <w:rsid w:val="00F225E7"/>
    <w:rsid w:val="00F2297F"/>
    <w:rsid w:val="00F22C79"/>
    <w:rsid w:val="00F22F5F"/>
    <w:rsid w:val="00F231CB"/>
    <w:rsid w:val="00F23691"/>
    <w:rsid w:val="00F23718"/>
    <w:rsid w:val="00F23BEE"/>
    <w:rsid w:val="00F23C2D"/>
    <w:rsid w:val="00F23CCF"/>
    <w:rsid w:val="00F23D0B"/>
    <w:rsid w:val="00F23EE2"/>
    <w:rsid w:val="00F23EEF"/>
    <w:rsid w:val="00F23F2A"/>
    <w:rsid w:val="00F243E0"/>
    <w:rsid w:val="00F24C42"/>
    <w:rsid w:val="00F24D20"/>
    <w:rsid w:val="00F25027"/>
    <w:rsid w:val="00F2547F"/>
    <w:rsid w:val="00F254DA"/>
    <w:rsid w:val="00F25504"/>
    <w:rsid w:val="00F256CD"/>
    <w:rsid w:val="00F258B3"/>
    <w:rsid w:val="00F25A47"/>
    <w:rsid w:val="00F25AA2"/>
    <w:rsid w:val="00F25AA4"/>
    <w:rsid w:val="00F25AB4"/>
    <w:rsid w:val="00F25B9D"/>
    <w:rsid w:val="00F25CD3"/>
    <w:rsid w:val="00F25DD5"/>
    <w:rsid w:val="00F25DF5"/>
    <w:rsid w:val="00F25F97"/>
    <w:rsid w:val="00F26195"/>
    <w:rsid w:val="00F261EC"/>
    <w:rsid w:val="00F26212"/>
    <w:rsid w:val="00F2643F"/>
    <w:rsid w:val="00F264F6"/>
    <w:rsid w:val="00F26645"/>
    <w:rsid w:val="00F26A70"/>
    <w:rsid w:val="00F26E60"/>
    <w:rsid w:val="00F270A4"/>
    <w:rsid w:val="00F27139"/>
    <w:rsid w:val="00F2717E"/>
    <w:rsid w:val="00F2743A"/>
    <w:rsid w:val="00F2763E"/>
    <w:rsid w:val="00F27750"/>
    <w:rsid w:val="00F277AF"/>
    <w:rsid w:val="00F27812"/>
    <w:rsid w:val="00F27948"/>
    <w:rsid w:val="00F279A3"/>
    <w:rsid w:val="00F27B8C"/>
    <w:rsid w:val="00F27CAB"/>
    <w:rsid w:val="00F27DA5"/>
    <w:rsid w:val="00F3020F"/>
    <w:rsid w:val="00F303B6"/>
    <w:rsid w:val="00F3044B"/>
    <w:rsid w:val="00F304CA"/>
    <w:rsid w:val="00F3053F"/>
    <w:rsid w:val="00F30785"/>
    <w:rsid w:val="00F30A0C"/>
    <w:rsid w:val="00F30B00"/>
    <w:rsid w:val="00F30BBF"/>
    <w:rsid w:val="00F30C56"/>
    <w:rsid w:val="00F30CAD"/>
    <w:rsid w:val="00F30EDE"/>
    <w:rsid w:val="00F31295"/>
    <w:rsid w:val="00F31330"/>
    <w:rsid w:val="00F3136A"/>
    <w:rsid w:val="00F31612"/>
    <w:rsid w:val="00F316A6"/>
    <w:rsid w:val="00F31845"/>
    <w:rsid w:val="00F31848"/>
    <w:rsid w:val="00F31ACC"/>
    <w:rsid w:val="00F31AE7"/>
    <w:rsid w:val="00F31B1F"/>
    <w:rsid w:val="00F31B65"/>
    <w:rsid w:val="00F32321"/>
    <w:rsid w:val="00F3257C"/>
    <w:rsid w:val="00F32673"/>
    <w:rsid w:val="00F326FF"/>
    <w:rsid w:val="00F32785"/>
    <w:rsid w:val="00F327BD"/>
    <w:rsid w:val="00F327C9"/>
    <w:rsid w:val="00F32934"/>
    <w:rsid w:val="00F32938"/>
    <w:rsid w:val="00F329B1"/>
    <w:rsid w:val="00F32AE8"/>
    <w:rsid w:val="00F32B66"/>
    <w:rsid w:val="00F32B6E"/>
    <w:rsid w:val="00F32E42"/>
    <w:rsid w:val="00F32EC1"/>
    <w:rsid w:val="00F331D9"/>
    <w:rsid w:val="00F331E6"/>
    <w:rsid w:val="00F3337E"/>
    <w:rsid w:val="00F33505"/>
    <w:rsid w:val="00F335E2"/>
    <w:rsid w:val="00F33766"/>
    <w:rsid w:val="00F33990"/>
    <w:rsid w:val="00F33B13"/>
    <w:rsid w:val="00F33BDA"/>
    <w:rsid w:val="00F33C4F"/>
    <w:rsid w:val="00F33C7D"/>
    <w:rsid w:val="00F33EB6"/>
    <w:rsid w:val="00F3405D"/>
    <w:rsid w:val="00F3410F"/>
    <w:rsid w:val="00F34316"/>
    <w:rsid w:val="00F34357"/>
    <w:rsid w:val="00F344FA"/>
    <w:rsid w:val="00F34639"/>
    <w:rsid w:val="00F34B3E"/>
    <w:rsid w:val="00F3519A"/>
    <w:rsid w:val="00F352DF"/>
    <w:rsid w:val="00F35313"/>
    <w:rsid w:val="00F3537B"/>
    <w:rsid w:val="00F35381"/>
    <w:rsid w:val="00F355A2"/>
    <w:rsid w:val="00F35622"/>
    <w:rsid w:val="00F356F7"/>
    <w:rsid w:val="00F35D8B"/>
    <w:rsid w:val="00F35DF1"/>
    <w:rsid w:val="00F35F07"/>
    <w:rsid w:val="00F35FC5"/>
    <w:rsid w:val="00F3611C"/>
    <w:rsid w:val="00F36142"/>
    <w:rsid w:val="00F36448"/>
    <w:rsid w:val="00F368B3"/>
    <w:rsid w:val="00F36ACB"/>
    <w:rsid w:val="00F36B82"/>
    <w:rsid w:val="00F36CC2"/>
    <w:rsid w:val="00F36CD5"/>
    <w:rsid w:val="00F3703D"/>
    <w:rsid w:val="00F37045"/>
    <w:rsid w:val="00F371DA"/>
    <w:rsid w:val="00F373AD"/>
    <w:rsid w:val="00F373B8"/>
    <w:rsid w:val="00F37484"/>
    <w:rsid w:val="00F37996"/>
    <w:rsid w:val="00F37BE1"/>
    <w:rsid w:val="00F37E4B"/>
    <w:rsid w:val="00F37F86"/>
    <w:rsid w:val="00F401E4"/>
    <w:rsid w:val="00F407BB"/>
    <w:rsid w:val="00F40849"/>
    <w:rsid w:val="00F408DE"/>
    <w:rsid w:val="00F40AD4"/>
    <w:rsid w:val="00F40BAA"/>
    <w:rsid w:val="00F40C24"/>
    <w:rsid w:val="00F40EF2"/>
    <w:rsid w:val="00F40F86"/>
    <w:rsid w:val="00F411F4"/>
    <w:rsid w:val="00F41395"/>
    <w:rsid w:val="00F41496"/>
    <w:rsid w:val="00F41652"/>
    <w:rsid w:val="00F41A71"/>
    <w:rsid w:val="00F41B01"/>
    <w:rsid w:val="00F41B19"/>
    <w:rsid w:val="00F41CBF"/>
    <w:rsid w:val="00F41D41"/>
    <w:rsid w:val="00F41E21"/>
    <w:rsid w:val="00F41F16"/>
    <w:rsid w:val="00F420D6"/>
    <w:rsid w:val="00F4220F"/>
    <w:rsid w:val="00F423B9"/>
    <w:rsid w:val="00F4254E"/>
    <w:rsid w:val="00F42693"/>
    <w:rsid w:val="00F42879"/>
    <w:rsid w:val="00F428C5"/>
    <w:rsid w:val="00F42A3C"/>
    <w:rsid w:val="00F42B39"/>
    <w:rsid w:val="00F42CC9"/>
    <w:rsid w:val="00F42E53"/>
    <w:rsid w:val="00F42F09"/>
    <w:rsid w:val="00F43078"/>
    <w:rsid w:val="00F43123"/>
    <w:rsid w:val="00F4320B"/>
    <w:rsid w:val="00F43404"/>
    <w:rsid w:val="00F43426"/>
    <w:rsid w:val="00F4343A"/>
    <w:rsid w:val="00F434C8"/>
    <w:rsid w:val="00F43942"/>
    <w:rsid w:val="00F43B9A"/>
    <w:rsid w:val="00F43CAC"/>
    <w:rsid w:val="00F43DFA"/>
    <w:rsid w:val="00F440B0"/>
    <w:rsid w:val="00F4412A"/>
    <w:rsid w:val="00F441F8"/>
    <w:rsid w:val="00F44377"/>
    <w:rsid w:val="00F44477"/>
    <w:rsid w:val="00F44725"/>
    <w:rsid w:val="00F44757"/>
    <w:rsid w:val="00F448D3"/>
    <w:rsid w:val="00F449BB"/>
    <w:rsid w:val="00F44A46"/>
    <w:rsid w:val="00F44AC4"/>
    <w:rsid w:val="00F44B82"/>
    <w:rsid w:val="00F44C6C"/>
    <w:rsid w:val="00F44D06"/>
    <w:rsid w:val="00F44E5F"/>
    <w:rsid w:val="00F44F05"/>
    <w:rsid w:val="00F45111"/>
    <w:rsid w:val="00F4536F"/>
    <w:rsid w:val="00F453D8"/>
    <w:rsid w:val="00F454F7"/>
    <w:rsid w:val="00F455DE"/>
    <w:rsid w:val="00F456F4"/>
    <w:rsid w:val="00F45977"/>
    <w:rsid w:val="00F45E31"/>
    <w:rsid w:val="00F45F21"/>
    <w:rsid w:val="00F46158"/>
    <w:rsid w:val="00F46181"/>
    <w:rsid w:val="00F46183"/>
    <w:rsid w:val="00F4667D"/>
    <w:rsid w:val="00F468ED"/>
    <w:rsid w:val="00F46A62"/>
    <w:rsid w:val="00F46ADD"/>
    <w:rsid w:val="00F46B84"/>
    <w:rsid w:val="00F46E1B"/>
    <w:rsid w:val="00F46E60"/>
    <w:rsid w:val="00F47144"/>
    <w:rsid w:val="00F47721"/>
    <w:rsid w:val="00F47A77"/>
    <w:rsid w:val="00F47C4E"/>
    <w:rsid w:val="00F47D34"/>
    <w:rsid w:val="00F47DDF"/>
    <w:rsid w:val="00F47F21"/>
    <w:rsid w:val="00F505EF"/>
    <w:rsid w:val="00F5065C"/>
    <w:rsid w:val="00F50994"/>
    <w:rsid w:val="00F509E7"/>
    <w:rsid w:val="00F50C49"/>
    <w:rsid w:val="00F50EDD"/>
    <w:rsid w:val="00F50EFB"/>
    <w:rsid w:val="00F51070"/>
    <w:rsid w:val="00F51130"/>
    <w:rsid w:val="00F512AA"/>
    <w:rsid w:val="00F514C0"/>
    <w:rsid w:val="00F51532"/>
    <w:rsid w:val="00F5159B"/>
    <w:rsid w:val="00F5159D"/>
    <w:rsid w:val="00F517BD"/>
    <w:rsid w:val="00F51978"/>
    <w:rsid w:val="00F51BFF"/>
    <w:rsid w:val="00F51C6F"/>
    <w:rsid w:val="00F51C83"/>
    <w:rsid w:val="00F51E79"/>
    <w:rsid w:val="00F5212D"/>
    <w:rsid w:val="00F523CE"/>
    <w:rsid w:val="00F52487"/>
    <w:rsid w:val="00F5253E"/>
    <w:rsid w:val="00F52546"/>
    <w:rsid w:val="00F525B7"/>
    <w:rsid w:val="00F5260B"/>
    <w:rsid w:val="00F528AB"/>
    <w:rsid w:val="00F5290E"/>
    <w:rsid w:val="00F529E5"/>
    <w:rsid w:val="00F52A23"/>
    <w:rsid w:val="00F52AA7"/>
    <w:rsid w:val="00F52AC2"/>
    <w:rsid w:val="00F52B32"/>
    <w:rsid w:val="00F52C3D"/>
    <w:rsid w:val="00F52CAE"/>
    <w:rsid w:val="00F52CBC"/>
    <w:rsid w:val="00F52CC7"/>
    <w:rsid w:val="00F52E22"/>
    <w:rsid w:val="00F53061"/>
    <w:rsid w:val="00F5334C"/>
    <w:rsid w:val="00F53864"/>
    <w:rsid w:val="00F53991"/>
    <w:rsid w:val="00F53B1A"/>
    <w:rsid w:val="00F53B9E"/>
    <w:rsid w:val="00F53E00"/>
    <w:rsid w:val="00F53E65"/>
    <w:rsid w:val="00F54035"/>
    <w:rsid w:val="00F5417A"/>
    <w:rsid w:val="00F5441F"/>
    <w:rsid w:val="00F5462E"/>
    <w:rsid w:val="00F54698"/>
    <w:rsid w:val="00F547F2"/>
    <w:rsid w:val="00F548B6"/>
    <w:rsid w:val="00F54C9F"/>
    <w:rsid w:val="00F54DCE"/>
    <w:rsid w:val="00F54F83"/>
    <w:rsid w:val="00F54FFB"/>
    <w:rsid w:val="00F550E2"/>
    <w:rsid w:val="00F55101"/>
    <w:rsid w:val="00F553CB"/>
    <w:rsid w:val="00F557CE"/>
    <w:rsid w:val="00F55AFA"/>
    <w:rsid w:val="00F55E9A"/>
    <w:rsid w:val="00F55EE1"/>
    <w:rsid w:val="00F56079"/>
    <w:rsid w:val="00F5616A"/>
    <w:rsid w:val="00F56211"/>
    <w:rsid w:val="00F56659"/>
    <w:rsid w:val="00F56770"/>
    <w:rsid w:val="00F567FA"/>
    <w:rsid w:val="00F569EA"/>
    <w:rsid w:val="00F56A85"/>
    <w:rsid w:val="00F56F12"/>
    <w:rsid w:val="00F56F47"/>
    <w:rsid w:val="00F5704F"/>
    <w:rsid w:val="00F570BC"/>
    <w:rsid w:val="00F57215"/>
    <w:rsid w:val="00F57280"/>
    <w:rsid w:val="00F57485"/>
    <w:rsid w:val="00F577D8"/>
    <w:rsid w:val="00F579B7"/>
    <w:rsid w:val="00F57A1B"/>
    <w:rsid w:val="00F57D26"/>
    <w:rsid w:val="00F57E36"/>
    <w:rsid w:val="00F57F25"/>
    <w:rsid w:val="00F57FAB"/>
    <w:rsid w:val="00F6028F"/>
    <w:rsid w:val="00F6032E"/>
    <w:rsid w:val="00F60395"/>
    <w:rsid w:val="00F60700"/>
    <w:rsid w:val="00F60873"/>
    <w:rsid w:val="00F608FB"/>
    <w:rsid w:val="00F609D7"/>
    <w:rsid w:val="00F609E3"/>
    <w:rsid w:val="00F60C70"/>
    <w:rsid w:val="00F60E3A"/>
    <w:rsid w:val="00F60E82"/>
    <w:rsid w:val="00F60F30"/>
    <w:rsid w:val="00F6108F"/>
    <w:rsid w:val="00F610E3"/>
    <w:rsid w:val="00F61177"/>
    <w:rsid w:val="00F613A7"/>
    <w:rsid w:val="00F613EB"/>
    <w:rsid w:val="00F614BF"/>
    <w:rsid w:val="00F61967"/>
    <w:rsid w:val="00F619E9"/>
    <w:rsid w:val="00F61B13"/>
    <w:rsid w:val="00F61B7B"/>
    <w:rsid w:val="00F61C5F"/>
    <w:rsid w:val="00F61D33"/>
    <w:rsid w:val="00F61FA4"/>
    <w:rsid w:val="00F61FB3"/>
    <w:rsid w:val="00F6233F"/>
    <w:rsid w:val="00F62526"/>
    <w:rsid w:val="00F6261E"/>
    <w:rsid w:val="00F628EC"/>
    <w:rsid w:val="00F628ED"/>
    <w:rsid w:val="00F629BB"/>
    <w:rsid w:val="00F62B12"/>
    <w:rsid w:val="00F62C15"/>
    <w:rsid w:val="00F62F38"/>
    <w:rsid w:val="00F62F44"/>
    <w:rsid w:val="00F630B5"/>
    <w:rsid w:val="00F6335F"/>
    <w:rsid w:val="00F63467"/>
    <w:rsid w:val="00F63581"/>
    <w:rsid w:val="00F6379D"/>
    <w:rsid w:val="00F63933"/>
    <w:rsid w:val="00F639CF"/>
    <w:rsid w:val="00F639F9"/>
    <w:rsid w:val="00F63A33"/>
    <w:rsid w:val="00F63ADD"/>
    <w:rsid w:val="00F63E15"/>
    <w:rsid w:val="00F63EC1"/>
    <w:rsid w:val="00F63EF1"/>
    <w:rsid w:val="00F63FFD"/>
    <w:rsid w:val="00F64005"/>
    <w:rsid w:val="00F64171"/>
    <w:rsid w:val="00F64211"/>
    <w:rsid w:val="00F6439B"/>
    <w:rsid w:val="00F64425"/>
    <w:rsid w:val="00F64674"/>
    <w:rsid w:val="00F6476F"/>
    <w:rsid w:val="00F64A35"/>
    <w:rsid w:val="00F64ADD"/>
    <w:rsid w:val="00F64B4E"/>
    <w:rsid w:val="00F64E61"/>
    <w:rsid w:val="00F650F9"/>
    <w:rsid w:val="00F65351"/>
    <w:rsid w:val="00F65456"/>
    <w:rsid w:val="00F655D4"/>
    <w:rsid w:val="00F65621"/>
    <w:rsid w:val="00F656DB"/>
    <w:rsid w:val="00F65924"/>
    <w:rsid w:val="00F65B48"/>
    <w:rsid w:val="00F65E91"/>
    <w:rsid w:val="00F65EBE"/>
    <w:rsid w:val="00F66260"/>
    <w:rsid w:val="00F662D4"/>
    <w:rsid w:val="00F664ED"/>
    <w:rsid w:val="00F66A46"/>
    <w:rsid w:val="00F66C52"/>
    <w:rsid w:val="00F66EA8"/>
    <w:rsid w:val="00F66FF2"/>
    <w:rsid w:val="00F67135"/>
    <w:rsid w:val="00F6731A"/>
    <w:rsid w:val="00F6734C"/>
    <w:rsid w:val="00F67492"/>
    <w:rsid w:val="00F676A2"/>
    <w:rsid w:val="00F67857"/>
    <w:rsid w:val="00F67893"/>
    <w:rsid w:val="00F67970"/>
    <w:rsid w:val="00F67DA9"/>
    <w:rsid w:val="00F67EF2"/>
    <w:rsid w:val="00F67F92"/>
    <w:rsid w:val="00F701B2"/>
    <w:rsid w:val="00F70491"/>
    <w:rsid w:val="00F70724"/>
    <w:rsid w:val="00F708A9"/>
    <w:rsid w:val="00F70AE3"/>
    <w:rsid w:val="00F70BDF"/>
    <w:rsid w:val="00F712EB"/>
    <w:rsid w:val="00F713A9"/>
    <w:rsid w:val="00F714C8"/>
    <w:rsid w:val="00F71545"/>
    <w:rsid w:val="00F715D8"/>
    <w:rsid w:val="00F7168E"/>
    <w:rsid w:val="00F717A6"/>
    <w:rsid w:val="00F718B4"/>
    <w:rsid w:val="00F71AAD"/>
    <w:rsid w:val="00F71B8B"/>
    <w:rsid w:val="00F72582"/>
    <w:rsid w:val="00F726EA"/>
    <w:rsid w:val="00F7271C"/>
    <w:rsid w:val="00F72A9E"/>
    <w:rsid w:val="00F72F22"/>
    <w:rsid w:val="00F72F8D"/>
    <w:rsid w:val="00F7302A"/>
    <w:rsid w:val="00F731B0"/>
    <w:rsid w:val="00F73283"/>
    <w:rsid w:val="00F73687"/>
    <w:rsid w:val="00F739D3"/>
    <w:rsid w:val="00F73DAB"/>
    <w:rsid w:val="00F73F2D"/>
    <w:rsid w:val="00F74077"/>
    <w:rsid w:val="00F74078"/>
    <w:rsid w:val="00F7422F"/>
    <w:rsid w:val="00F74665"/>
    <w:rsid w:val="00F74A3C"/>
    <w:rsid w:val="00F74CC6"/>
    <w:rsid w:val="00F74DC0"/>
    <w:rsid w:val="00F74FD3"/>
    <w:rsid w:val="00F751EF"/>
    <w:rsid w:val="00F752F0"/>
    <w:rsid w:val="00F75490"/>
    <w:rsid w:val="00F75685"/>
    <w:rsid w:val="00F75806"/>
    <w:rsid w:val="00F75D44"/>
    <w:rsid w:val="00F75F89"/>
    <w:rsid w:val="00F75FA4"/>
    <w:rsid w:val="00F76145"/>
    <w:rsid w:val="00F76150"/>
    <w:rsid w:val="00F761C3"/>
    <w:rsid w:val="00F76243"/>
    <w:rsid w:val="00F762A1"/>
    <w:rsid w:val="00F766ED"/>
    <w:rsid w:val="00F76A1F"/>
    <w:rsid w:val="00F76CC2"/>
    <w:rsid w:val="00F77078"/>
    <w:rsid w:val="00F773CE"/>
    <w:rsid w:val="00F7748C"/>
    <w:rsid w:val="00F7756B"/>
    <w:rsid w:val="00F776A9"/>
    <w:rsid w:val="00F77912"/>
    <w:rsid w:val="00F77AB9"/>
    <w:rsid w:val="00F77AD8"/>
    <w:rsid w:val="00F77B83"/>
    <w:rsid w:val="00F77D22"/>
    <w:rsid w:val="00F77DF4"/>
    <w:rsid w:val="00F80199"/>
    <w:rsid w:val="00F802D6"/>
    <w:rsid w:val="00F8061C"/>
    <w:rsid w:val="00F8074A"/>
    <w:rsid w:val="00F809D3"/>
    <w:rsid w:val="00F80E56"/>
    <w:rsid w:val="00F810F9"/>
    <w:rsid w:val="00F812E2"/>
    <w:rsid w:val="00F81356"/>
    <w:rsid w:val="00F81359"/>
    <w:rsid w:val="00F81425"/>
    <w:rsid w:val="00F814F4"/>
    <w:rsid w:val="00F815B4"/>
    <w:rsid w:val="00F8162B"/>
    <w:rsid w:val="00F81726"/>
    <w:rsid w:val="00F81CCB"/>
    <w:rsid w:val="00F81CD8"/>
    <w:rsid w:val="00F81D24"/>
    <w:rsid w:val="00F81F58"/>
    <w:rsid w:val="00F822F5"/>
    <w:rsid w:val="00F8234C"/>
    <w:rsid w:val="00F829DD"/>
    <w:rsid w:val="00F82A2B"/>
    <w:rsid w:val="00F82B3B"/>
    <w:rsid w:val="00F82D2E"/>
    <w:rsid w:val="00F82EEF"/>
    <w:rsid w:val="00F830B7"/>
    <w:rsid w:val="00F83391"/>
    <w:rsid w:val="00F8359D"/>
    <w:rsid w:val="00F83793"/>
    <w:rsid w:val="00F837CC"/>
    <w:rsid w:val="00F83AF7"/>
    <w:rsid w:val="00F83B07"/>
    <w:rsid w:val="00F83B9D"/>
    <w:rsid w:val="00F83BE1"/>
    <w:rsid w:val="00F83DFF"/>
    <w:rsid w:val="00F83F28"/>
    <w:rsid w:val="00F8402A"/>
    <w:rsid w:val="00F840B0"/>
    <w:rsid w:val="00F84665"/>
    <w:rsid w:val="00F848E2"/>
    <w:rsid w:val="00F8496F"/>
    <w:rsid w:val="00F84A97"/>
    <w:rsid w:val="00F84BA7"/>
    <w:rsid w:val="00F84DFB"/>
    <w:rsid w:val="00F84E61"/>
    <w:rsid w:val="00F84F40"/>
    <w:rsid w:val="00F84F65"/>
    <w:rsid w:val="00F84FDE"/>
    <w:rsid w:val="00F85069"/>
    <w:rsid w:val="00F85567"/>
    <w:rsid w:val="00F8577F"/>
    <w:rsid w:val="00F857FD"/>
    <w:rsid w:val="00F85C32"/>
    <w:rsid w:val="00F85CAD"/>
    <w:rsid w:val="00F85CEB"/>
    <w:rsid w:val="00F85D02"/>
    <w:rsid w:val="00F85D20"/>
    <w:rsid w:val="00F85D71"/>
    <w:rsid w:val="00F86044"/>
    <w:rsid w:val="00F860DD"/>
    <w:rsid w:val="00F86278"/>
    <w:rsid w:val="00F865B6"/>
    <w:rsid w:val="00F868F8"/>
    <w:rsid w:val="00F869BC"/>
    <w:rsid w:val="00F86B4E"/>
    <w:rsid w:val="00F87795"/>
    <w:rsid w:val="00F877AE"/>
    <w:rsid w:val="00F87855"/>
    <w:rsid w:val="00F87D36"/>
    <w:rsid w:val="00F9017D"/>
    <w:rsid w:val="00F90194"/>
    <w:rsid w:val="00F9023B"/>
    <w:rsid w:val="00F9032C"/>
    <w:rsid w:val="00F90424"/>
    <w:rsid w:val="00F906B8"/>
    <w:rsid w:val="00F90963"/>
    <w:rsid w:val="00F90B76"/>
    <w:rsid w:val="00F90D50"/>
    <w:rsid w:val="00F90EBD"/>
    <w:rsid w:val="00F91282"/>
    <w:rsid w:val="00F9137C"/>
    <w:rsid w:val="00F915CC"/>
    <w:rsid w:val="00F919F5"/>
    <w:rsid w:val="00F91CBF"/>
    <w:rsid w:val="00F91DBE"/>
    <w:rsid w:val="00F91DFE"/>
    <w:rsid w:val="00F91E0B"/>
    <w:rsid w:val="00F9204F"/>
    <w:rsid w:val="00F92138"/>
    <w:rsid w:val="00F9221C"/>
    <w:rsid w:val="00F92637"/>
    <w:rsid w:val="00F9279B"/>
    <w:rsid w:val="00F928F7"/>
    <w:rsid w:val="00F92ADA"/>
    <w:rsid w:val="00F92C74"/>
    <w:rsid w:val="00F92F4C"/>
    <w:rsid w:val="00F93030"/>
    <w:rsid w:val="00F9307E"/>
    <w:rsid w:val="00F9331A"/>
    <w:rsid w:val="00F93468"/>
    <w:rsid w:val="00F938CD"/>
    <w:rsid w:val="00F939E0"/>
    <w:rsid w:val="00F93A80"/>
    <w:rsid w:val="00F93A9F"/>
    <w:rsid w:val="00F93D88"/>
    <w:rsid w:val="00F93E82"/>
    <w:rsid w:val="00F944D8"/>
    <w:rsid w:val="00F94701"/>
    <w:rsid w:val="00F94804"/>
    <w:rsid w:val="00F94A1E"/>
    <w:rsid w:val="00F94B98"/>
    <w:rsid w:val="00F94BCD"/>
    <w:rsid w:val="00F94C7F"/>
    <w:rsid w:val="00F94D10"/>
    <w:rsid w:val="00F9506F"/>
    <w:rsid w:val="00F95162"/>
    <w:rsid w:val="00F952A6"/>
    <w:rsid w:val="00F95318"/>
    <w:rsid w:val="00F955DE"/>
    <w:rsid w:val="00F95FCF"/>
    <w:rsid w:val="00F96003"/>
    <w:rsid w:val="00F9624E"/>
    <w:rsid w:val="00F962D4"/>
    <w:rsid w:val="00F96387"/>
    <w:rsid w:val="00F96402"/>
    <w:rsid w:val="00F96748"/>
    <w:rsid w:val="00F96755"/>
    <w:rsid w:val="00F96B71"/>
    <w:rsid w:val="00F96CAF"/>
    <w:rsid w:val="00F96E3A"/>
    <w:rsid w:val="00F96EED"/>
    <w:rsid w:val="00F970AF"/>
    <w:rsid w:val="00F97460"/>
    <w:rsid w:val="00F975A8"/>
    <w:rsid w:val="00F975CE"/>
    <w:rsid w:val="00F97C10"/>
    <w:rsid w:val="00FA03BC"/>
    <w:rsid w:val="00FA0467"/>
    <w:rsid w:val="00FA04BE"/>
    <w:rsid w:val="00FA0561"/>
    <w:rsid w:val="00FA06F4"/>
    <w:rsid w:val="00FA0702"/>
    <w:rsid w:val="00FA09DF"/>
    <w:rsid w:val="00FA0A45"/>
    <w:rsid w:val="00FA0ADB"/>
    <w:rsid w:val="00FA0B8B"/>
    <w:rsid w:val="00FA0BFE"/>
    <w:rsid w:val="00FA0CEE"/>
    <w:rsid w:val="00FA0E86"/>
    <w:rsid w:val="00FA0F3A"/>
    <w:rsid w:val="00FA1073"/>
    <w:rsid w:val="00FA1212"/>
    <w:rsid w:val="00FA12A1"/>
    <w:rsid w:val="00FA131A"/>
    <w:rsid w:val="00FA14B9"/>
    <w:rsid w:val="00FA1700"/>
    <w:rsid w:val="00FA1846"/>
    <w:rsid w:val="00FA186F"/>
    <w:rsid w:val="00FA1BE9"/>
    <w:rsid w:val="00FA1BED"/>
    <w:rsid w:val="00FA206A"/>
    <w:rsid w:val="00FA20A8"/>
    <w:rsid w:val="00FA2329"/>
    <w:rsid w:val="00FA23FE"/>
    <w:rsid w:val="00FA24C9"/>
    <w:rsid w:val="00FA24DD"/>
    <w:rsid w:val="00FA27FB"/>
    <w:rsid w:val="00FA2B7D"/>
    <w:rsid w:val="00FA2D6E"/>
    <w:rsid w:val="00FA2D84"/>
    <w:rsid w:val="00FA2DAA"/>
    <w:rsid w:val="00FA2EC2"/>
    <w:rsid w:val="00FA3064"/>
    <w:rsid w:val="00FA3214"/>
    <w:rsid w:val="00FA3340"/>
    <w:rsid w:val="00FA35AC"/>
    <w:rsid w:val="00FA372C"/>
    <w:rsid w:val="00FA37B2"/>
    <w:rsid w:val="00FA38AA"/>
    <w:rsid w:val="00FA38B7"/>
    <w:rsid w:val="00FA3976"/>
    <w:rsid w:val="00FA3A05"/>
    <w:rsid w:val="00FA3C63"/>
    <w:rsid w:val="00FA3D15"/>
    <w:rsid w:val="00FA3F9A"/>
    <w:rsid w:val="00FA41B1"/>
    <w:rsid w:val="00FA499C"/>
    <w:rsid w:val="00FA5073"/>
    <w:rsid w:val="00FA5317"/>
    <w:rsid w:val="00FA53D1"/>
    <w:rsid w:val="00FA5408"/>
    <w:rsid w:val="00FA55FD"/>
    <w:rsid w:val="00FA5692"/>
    <w:rsid w:val="00FA58C3"/>
    <w:rsid w:val="00FA593F"/>
    <w:rsid w:val="00FA5A37"/>
    <w:rsid w:val="00FA5A3F"/>
    <w:rsid w:val="00FA5A81"/>
    <w:rsid w:val="00FA5AFC"/>
    <w:rsid w:val="00FA5BD6"/>
    <w:rsid w:val="00FA5CA5"/>
    <w:rsid w:val="00FA5CFE"/>
    <w:rsid w:val="00FA5E1C"/>
    <w:rsid w:val="00FA5FF3"/>
    <w:rsid w:val="00FA6017"/>
    <w:rsid w:val="00FA601A"/>
    <w:rsid w:val="00FA6037"/>
    <w:rsid w:val="00FA615B"/>
    <w:rsid w:val="00FA62DD"/>
    <w:rsid w:val="00FA6439"/>
    <w:rsid w:val="00FA67D2"/>
    <w:rsid w:val="00FA6B48"/>
    <w:rsid w:val="00FA6BC2"/>
    <w:rsid w:val="00FA72DA"/>
    <w:rsid w:val="00FA7403"/>
    <w:rsid w:val="00FA744B"/>
    <w:rsid w:val="00FA7487"/>
    <w:rsid w:val="00FA74F5"/>
    <w:rsid w:val="00FA7591"/>
    <w:rsid w:val="00FA7637"/>
    <w:rsid w:val="00FA7BA3"/>
    <w:rsid w:val="00FA7BD6"/>
    <w:rsid w:val="00FA7C43"/>
    <w:rsid w:val="00FA7CE8"/>
    <w:rsid w:val="00FA7EDC"/>
    <w:rsid w:val="00FB0169"/>
    <w:rsid w:val="00FB01DD"/>
    <w:rsid w:val="00FB0987"/>
    <w:rsid w:val="00FB0988"/>
    <w:rsid w:val="00FB0A07"/>
    <w:rsid w:val="00FB0D48"/>
    <w:rsid w:val="00FB0EC8"/>
    <w:rsid w:val="00FB11B2"/>
    <w:rsid w:val="00FB11CF"/>
    <w:rsid w:val="00FB1784"/>
    <w:rsid w:val="00FB186A"/>
    <w:rsid w:val="00FB18B1"/>
    <w:rsid w:val="00FB18C8"/>
    <w:rsid w:val="00FB1A51"/>
    <w:rsid w:val="00FB1A9F"/>
    <w:rsid w:val="00FB1BF3"/>
    <w:rsid w:val="00FB2016"/>
    <w:rsid w:val="00FB21FC"/>
    <w:rsid w:val="00FB294B"/>
    <w:rsid w:val="00FB29CD"/>
    <w:rsid w:val="00FB2A90"/>
    <w:rsid w:val="00FB2AB3"/>
    <w:rsid w:val="00FB2C62"/>
    <w:rsid w:val="00FB2E9E"/>
    <w:rsid w:val="00FB2EAB"/>
    <w:rsid w:val="00FB345D"/>
    <w:rsid w:val="00FB349C"/>
    <w:rsid w:val="00FB3614"/>
    <w:rsid w:val="00FB3653"/>
    <w:rsid w:val="00FB38B4"/>
    <w:rsid w:val="00FB39D3"/>
    <w:rsid w:val="00FB3A82"/>
    <w:rsid w:val="00FB3AC4"/>
    <w:rsid w:val="00FB3DE8"/>
    <w:rsid w:val="00FB3EEE"/>
    <w:rsid w:val="00FB3FA3"/>
    <w:rsid w:val="00FB42C0"/>
    <w:rsid w:val="00FB4368"/>
    <w:rsid w:val="00FB4678"/>
    <w:rsid w:val="00FB48C5"/>
    <w:rsid w:val="00FB4934"/>
    <w:rsid w:val="00FB4948"/>
    <w:rsid w:val="00FB496D"/>
    <w:rsid w:val="00FB497F"/>
    <w:rsid w:val="00FB4E14"/>
    <w:rsid w:val="00FB51E9"/>
    <w:rsid w:val="00FB5284"/>
    <w:rsid w:val="00FB5289"/>
    <w:rsid w:val="00FB52D8"/>
    <w:rsid w:val="00FB5402"/>
    <w:rsid w:val="00FB555F"/>
    <w:rsid w:val="00FB55BC"/>
    <w:rsid w:val="00FB58CF"/>
    <w:rsid w:val="00FB59C2"/>
    <w:rsid w:val="00FB5AE5"/>
    <w:rsid w:val="00FB5B83"/>
    <w:rsid w:val="00FB5D5D"/>
    <w:rsid w:val="00FB609E"/>
    <w:rsid w:val="00FB60D1"/>
    <w:rsid w:val="00FB61B7"/>
    <w:rsid w:val="00FB627A"/>
    <w:rsid w:val="00FB62A4"/>
    <w:rsid w:val="00FB64D1"/>
    <w:rsid w:val="00FB6685"/>
    <w:rsid w:val="00FB66E0"/>
    <w:rsid w:val="00FB6997"/>
    <w:rsid w:val="00FB69F2"/>
    <w:rsid w:val="00FB6A7C"/>
    <w:rsid w:val="00FB6D40"/>
    <w:rsid w:val="00FB6DB4"/>
    <w:rsid w:val="00FB7388"/>
    <w:rsid w:val="00FB768D"/>
    <w:rsid w:val="00FB7718"/>
    <w:rsid w:val="00FB777B"/>
    <w:rsid w:val="00FB78FA"/>
    <w:rsid w:val="00FB7A01"/>
    <w:rsid w:val="00FB7B0C"/>
    <w:rsid w:val="00FB7BA1"/>
    <w:rsid w:val="00FB7CC0"/>
    <w:rsid w:val="00FB7D05"/>
    <w:rsid w:val="00FB7D3C"/>
    <w:rsid w:val="00FB7D3D"/>
    <w:rsid w:val="00FB7DC7"/>
    <w:rsid w:val="00FB7F05"/>
    <w:rsid w:val="00FC0140"/>
    <w:rsid w:val="00FC0292"/>
    <w:rsid w:val="00FC0351"/>
    <w:rsid w:val="00FC0651"/>
    <w:rsid w:val="00FC0678"/>
    <w:rsid w:val="00FC0846"/>
    <w:rsid w:val="00FC08E1"/>
    <w:rsid w:val="00FC0D3C"/>
    <w:rsid w:val="00FC0DBD"/>
    <w:rsid w:val="00FC0DDB"/>
    <w:rsid w:val="00FC0EA6"/>
    <w:rsid w:val="00FC0EFB"/>
    <w:rsid w:val="00FC1036"/>
    <w:rsid w:val="00FC11FC"/>
    <w:rsid w:val="00FC1BC8"/>
    <w:rsid w:val="00FC1FA1"/>
    <w:rsid w:val="00FC212D"/>
    <w:rsid w:val="00FC21E6"/>
    <w:rsid w:val="00FC2332"/>
    <w:rsid w:val="00FC2409"/>
    <w:rsid w:val="00FC277D"/>
    <w:rsid w:val="00FC29B4"/>
    <w:rsid w:val="00FC29BF"/>
    <w:rsid w:val="00FC2A09"/>
    <w:rsid w:val="00FC2BB9"/>
    <w:rsid w:val="00FC2C0E"/>
    <w:rsid w:val="00FC2CFE"/>
    <w:rsid w:val="00FC2D06"/>
    <w:rsid w:val="00FC2FF3"/>
    <w:rsid w:val="00FC302C"/>
    <w:rsid w:val="00FC3197"/>
    <w:rsid w:val="00FC33CD"/>
    <w:rsid w:val="00FC3435"/>
    <w:rsid w:val="00FC349F"/>
    <w:rsid w:val="00FC35A9"/>
    <w:rsid w:val="00FC3714"/>
    <w:rsid w:val="00FC3717"/>
    <w:rsid w:val="00FC3718"/>
    <w:rsid w:val="00FC372F"/>
    <w:rsid w:val="00FC3738"/>
    <w:rsid w:val="00FC3834"/>
    <w:rsid w:val="00FC389B"/>
    <w:rsid w:val="00FC394C"/>
    <w:rsid w:val="00FC39AC"/>
    <w:rsid w:val="00FC3A71"/>
    <w:rsid w:val="00FC3BEB"/>
    <w:rsid w:val="00FC3C5F"/>
    <w:rsid w:val="00FC3E88"/>
    <w:rsid w:val="00FC4128"/>
    <w:rsid w:val="00FC44CA"/>
    <w:rsid w:val="00FC4702"/>
    <w:rsid w:val="00FC484A"/>
    <w:rsid w:val="00FC4A3C"/>
    <w:rsid w:val="00FC4ADD"/>
    <w:rsid w:val="00FC4B34"/>
    <w:rsid w:val="00FC4C44"/>
    <w:rsid w:val="00FC4C88"/>
    <w:rsid w:val="00FC4CD4"/>
    <w:rsid w:val="00FC52DB"/>
    <w:rsid w:val="00FC5720"/>
    <w:rsid w:val="00FC574A"/>
    <w:rsid w:val="00FC59C6"/>
    <w:rsid w:val="00FC5C5C"/>
    <w:rsid w:val="00FC5C64"/>
    <w:rsid w:val="00FC5DBA"/>
    <w:rsid w:val="00FC5E97"/>
    <w:rsid w:val="00FC6292"/>
    <w:rsid w:val="00FC6B66"/>
    <w:rsid w:val="00FC6B85"/>
    <w:rsid w:val="00FC6C7F"/>
    <w:rsid w:val="00FC6F25"/>
    <w:rsid w:val="00FC719F"/>
    <w:rsid w:val="00FC7210"/>
    <w:rsid w:val="00FC73D1"/>
    <w:rsid w:val="00FC7400"/>
    <w:rsid w:val="00FC7890"/>
    <w:rsid w:val="00FC78BB"/>
    <w:rsid w:val="00FC79F3"/>
    <w:rsid w:val="00FC7A5F"/>
    <w:rsid w:val="00FC7ACB"/>
    <w:rsid w:val="00FC7CF6"/>
    <w:rsid w:val="00FD002A"/>
    <w:rsid w:val="00FD020F"/>
    <w:rsid w:val="00FD038F"/>
    <w:rsid w:val="00FD03B2"/>
    <w:rsid w:val="00FD04B3"/>
    <w:rsid w:val="00FD04F7"/>
    <w:rsid w:val="00FD07D0"/>
    <w:rsid w:val="00FD0E68"/>
    <w:rsid w:val="00FD1109"/>
    <w:rsid w:val="00FD111B"/>
    <w:rsid w:val="00FD1411"/>
    <w:rsid w:val="00FD153E"/>
    <w:rsid w:val="00FD15EF"/>
    <w:rsid w:val="00FD18DB"/>
    <w:rsid w:val="00FD19C0"/>
    <w:rsid w:val="00FD1AA8"/>
    <w:rsid w:val="00FD1B8D"/>
    <w:rsid w:val="00FD1CC9"/>
    <w:rsid w:val="00FD1E34"/>
    <w:rsid w:val="00FD1E5B"/>
    <w:rsid w:val="00FD2045"/>
    <w:rsid w:val="00FD21F2"/>
    <w:rsid w:val="00FD2328"/>
    <w:rsid w:val="00FD288F"/>
    <w:rsid w:val="00FD2995"/>
    <w:rsid w:val="00FD29CE"/>
    <w:rsid w:val="00FD300F"/>
    <w:rsid w:val="00FD3107"/>
    <w:rsid w:val="00FD3254"/>
    <w:rsid w:val="00FD34FC"/>
    <w:rsid w:val="00FD376A"/>
    <w:rsid w:val="00FD3862"/>
    <w:rsid w:val="00FD3A14"/>
    <w:rsid w:val="00FD3D58"/>
    <w:rsid w:val="00FD3FEA"/>
    <w:rsid w:val="00FD3FFC"/>
    <w:rsid w:val="00FD4037"/>
    <w:rsid w:val="00FD4196"/>
    <w:rsid w:val="00FD41AE"/>
    <w:rsid w:val="00FD42CD"/>
    <w:rsid w:val="00FD433D"/>
    <w:rsid w:val="00FD440C"/>
    <w:rsid w:val="00FD449B"/>
    <w:rsid w:val="00FD4779"/>
    <w:rsid w:val="00FD4959"/>
    <w:rsid w:val="00FD4A48"/>
    <w:rsid w:val="00FD4AF5"/>
    <w:rsid w:val="00FD4BEF"/>
    <w:rsid w:val="00FD4CDB"/>
    <w:rsid w:val="00FD507B"/>
    <w:rsid w:val="00FD5409"/>
    <w:rsid w:val="00FD5642"/>
    <w:rsid w:val="00FD569C"/>
    <w:rsid w:val="00FD56D3"/>
    <w:rsid w:val="00FD5941"/>
    <w:rsid w:val="00FD5A0E"/>
    <w:rsid w:val="00FD5ECB"/>
    <w:rsid w:val="00FD5EFB"/>
    <w:rsid w:val="00FD5F77"/>
    <w:rsid w:val="00FD6011"/>
    <w:rsid w:val="00FD603C"/>
    <w:rsid w:val="00FD6146"/>
    <w:rsid w:val="00FD63C2"/>
    <w:rsid w:val="00FD6419"/>
    <w:rsid w:val="00FD66C9"/>
    <w:rsid w:val="00FD679A"/>
    <w:rsid w:val="00FD685A"/>
    <w:rsid w:val="00FD6CD6"/>
    <w:rsid w:val="00FD6FC8"/>
    <w:rsid w:val="00FD72C0"/>
    <w:rsid w:val="00FD74BE"/>
    <w:rsid w:val="00FD7792"/>
    <w:rsid w:val="00FD77B1"/>
    <w:rsid w:val="00FD7C65"/>
    <w:rsid w:val="00FD7ED2"/>
    <w:rsid w:val="00FE0172"/>
    <w:rsid w:val="00FE01E4"/>
    <w:rsid w:val="00FE042F"/>
    <w:rsid w:val="00FE0472"/>
    <w:rsid w:val="00FE04A2"/>
    <w:rsid w:val="00FE069A"/>
    <w:rsid w:val="00FE0752"/>
    <w:rsid w:val="00FE0762"/>
    <w:rsid w:val="00FE089D"/>
    <w:rsid w:val="00FE08C9"/>
    <w:rsid w:val="00FE0A48"/>
    <w:rsid w:val="00FE0BB7"/>
    <w:rsid w:val="00FE0E82"/>
    <w:rsid w:val="00FE0FEC"/>
    <w:rsid w:val="00FE15CF"/>
    <w:rsid w:val="00FE183A"/>
    <w:rsid w:val="00FE196C"/>
    <w:rsid w:val="00FE19DF"/>
    <w:rsid w:val="00FE1C62"/>
    <w:rsid w:val="00FE1C7C"/>
    <w:rsid w:val="00FE1CBB"/>
    <w:rsid w:val="00FE1FA3"/>
    <w:rsid w:val="00FE2145"/>
    <w:rsid w:val="00FE22D8"/>
    <w:rsid w:val="00FE2513"/>
    <w:rsid w:val="00FE2629"/>
    <w:rsid w:val="00FE2706"/>
    <w:rsid w:val="00FE27C5"/>
    <w:rsid w:val="00FE2C50"/>
    <w:rsid w:val="00FE2D01"/>
    <w:rsid w:val="00FE2F3C"/>
    <w:rsid w:val="00FE3B86"/>
    <w:rsid w:val="00FE3BC6"/>
    <w:rsid w:val="00FE3C5B"/>
    <w:rsid w:val="00FE3D05"/>
    <w:rsid w:val="00FE3D0A"/>
    <w:rsid w:val="00FE41BF"/>
    <w:rsid w:val="00FE439B"/>
    <w:rsid w:val="00FE441A"/>
    <w:rsid w:val="00FE45EB"/>
    <w:rsid w:val="00FE4658"/>
    <w:rsid w:val="00FE4810"/>
    <w:rsid w:val="00FE48F9"/>
    <w:rsid w:val="00FE49E8"/>
    <w:rsid w:val="00FE4D67"/>
    <w:rsid w:val="00FE4DCD"/>
    <w:rsid w:val="00FE4E3E"/>
    <w:rsid w:val="00FE4EBC"/>
    <w:rsid w:val="00FE5060"/>
    <w:rsid w:val="00FE516B"/>
    <w:rsid w:val="00FE52D7"/>
    <w:rsid w:val="00FE531A"/>
    <w:rsid w:val="00FE537B"/>
    <w:rsid w:val="00FE5B33"/>
    <w:rsid w:val="00FE5BD4"/>
    <w:rsid w:val="00FE5C6F"/>
    <w:rsid w:val="00FE5FDF"/>
    <w:rsid w:val="00FE625E"/>
    <w:rsid w:val="00FE6368"/>
    <w:rsid w:val="00FE6415"/>
    <w:rsid w:val="00FE643A"/>
    <w:rsid w:val="00FE6512"/>
    <w:rsid w:val="00FE655A"/>
    <w:rsid w:val="00FE6586"/>
    <w:rsid w:val="00FE6DAD"/>
    <w:rsid w:val="00FE6DC2"/>
    <w:rsid w:val="00FE6FA5"/>
    <w:rsid w:val="00FE7020"/>
    <w:rsid w:val="00FE70E1"/>
    <w:rsid w:val="00FE7665"/>
    <w:rsid w:val="00FE76B1"/>
    <w:rsid w:val="00FE772E"/>
    <w:rsid w:val="00FE79DA"/>
    <w:rsid w:val="00FE79EF"/>
    <w:rsid w:val="00FE7DB0"/>
    <w:rsid w:val="00FE7DF5"/>
    <w:rsid w:val="00FE7FDB"/>
    <w:rsid w:val="00FF04D2"/>
    <w:rsid w:val="00FF087F"/>
    <w:rsid w:val="00FF08BD"/>
    <w:rsid w:val="00FF095B"/>
    <w:rsid w:val="00FF0AAD"/>
    <w:rsid w:val="00FF0AD8"/>
    <w:rsid w:val="00FF0C2C"/>
    <w:rsid w:val="00FF0CBE"/>
    <w:rsid w:val="00FF0CFF"/>
    <w:rsid w:val="00FF0DB9"/>
    <w:rsid w:val="00FF0DE5"/>
    <w:rsid w:val="00FF0EC0"/>
    <w:rsid w:val="00FF0F3E"/>
    <w:rsid w:val="00FF0FBE"/>
    <w:rsid w:val="00FF1007"/>
    <w:rsid w:val="00FF1295"/>
    <w:rsid w:val="00FF137B"/>
    <w:rsid w:val="00FF153B"/>
    <w:rsid w:val="00FF16B5"/>
    <w:rsid w:val="00FF1786"/>
    <w:rsid w:val="00FF19C9"/>
    <w:rsid w:val="00FF1A41"/>
    <w:rsid w:val="00FF1CE4"/>
    <w:rsid w:val="00FF1DD0"/>
    <w:rsid w:val="00FF1DF9"/>
    <w:rsid w:val="00FF2066"/>
    <w:rsid w:val="00FF2127"/>
    <w:rsid w:val="00FF21B9"/>
    <w:rsid w:val="00FF2262"/>
    <w:rsid w:val="00FF2280"/>
    <w:rsid w:val="00FF2491"/>
    <w:rsid w:val="00FF24A4"/>
    <w:rsid w:val="00FF250F"/>
    <w:rsid w:val="00FF253F"/>
    <w:rsid w:val="00FF267F"/>
    <w:rsid w:val="00FF26BA"/>
    <w:rsid w:val="00FF273B"/>
    <w:rsid w:val="00FF3474"/>
    <w:rsid w:val="00FF3577"/>
    <w:rsid w:val="00FF3651"/>
    <w:rsid w:val="00FF37A2"/>
    <w:rsid w:val="00FF3873"/>
    <w:rsid w:val="00FF3AC6"/>
    <w:rsid w:val="00FF3D64"/>
    <w:rsid w:val="00FF3DA6"/>
    <w:rsid w:val="00FF3EF5"/>
    <w:rsid w:val="00FF445B"/>
    <w:rsid w:val="00FF45CD"/>
    <w:rsid w:val="00FF4605"/>
    <w:rsid w:val="00FF463C"/>
    <w:rsid w:val="00FF4697"/>
    <w:rsid w:val="00FF475C"/>
    <w:rsid w:val="00FF4841"/>
    <w:rsid w:val="00FF48C6"/>
    <w:rsid w:val="00FF48D1"/>
    <w:rsid w:val="00FF499C"/>
    <w:rsid w:val="00FF4B45"/>
    <w:rsid w:val="00FF4CA2"/>
    <w:rsid w:val="00FF5147"/>
    <w:rsid w:val="00FF524D"/>
    <w:rsid w:val="00FF5324"/>
    <w:rsid w:val="00FF534C"/>
    <w:rsid w:val="00FF5766"/>
    <w:rsid w:val="00FF57EF"/>
    <w:rsid w:val="00FF5856"/>
    <w:rsid w:val="00FF59D7"/>
    <w:rsid w:val="00FF59D8"/>
    <w:rsid w:val="00FF5B3E"/>
    <w:rsid w:val="00FF5C24"/>
    <w:rsid w:val="00FF5E38"/>
    <w:rsid w:val="00FF6290"/>
    <w:rsid w:val="00FF64F2"/>
    <w:rsid w:val="00FF67DB"/>
    <w:rsid w:val="00FF6867"/>
    <w:rsid w:val="00FF6A33"/>
    <w:rsid w:val="00FF6AD3"/>
    <w:rsid w:val="00FF6B82"/>
    <w:rsid w:val="00FF6C96"/>
    <w:rsid w:val="00FF6D02"/>
    <w:rsid w:val="00FF6D2E"/>
    <w:rsid w:val="00FF6D91"/>
    <w:rsid w:val="00FF6DD7"/>
    <w:rsid w:val="00FF6E8C"/>
    <w:rsid w:val="00FF72A9"/>
    <w:rsid w:val="00FF7388"/>
    <w:rsid w:val="00FF7478"/>
    <w:rsid w:val="00FF75CF"/>
    <w:rsid w:val="00FF7638"/>
    <w:rsid w:val="00FF7718"/>
    <w:rsid w:val="00FF777D"/>
    <w:rsid w:val="00FF781C"/>
    <w:rsid w:val="00FF79B3"/>
    <w:rsid w:val="00FF7B4B"/>
    <w:rsid w:val="00FF7D6B"/>
    <w:rsid w:val="00FF7ED2"/>
    <w:rsid w:val="00FF7F72"/>
    <w:rsid w:val="00FF7FB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4963375"/>
  <w15:docId w15:val="{8076AE72-87D3-42A5-B6EC-F1A07E6CF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46133"/>
    <w:pPr>
      <w:suppressAutoHyphens/>
      <w:spacing w:line="360" w:lineRule="auto"/>
      <w:jc w:val="both"/>
    </w:pPr>
    <w:rPr>
      <w:rFonts w:ascii="Calibri Light" w:hAnsi="Calibri Light" w:cs="Calibri Light"/>
      <w:sz w:val="22"/>
      <w:szCs w:val="24"/>
      <w:lang w:eastAsia="zh-CN"/>
    </w:rPr>
  </w:style>
  <w:style w:type="paragraph" w:styleId="Nagwek1">
    <w:name w:val="heading 1"/>
    <w:basedOn w:val="Normalny"/>
    <w:next w:val="Normalny"/>
    <w:link w:val="Nagwek1Znak"/>
    <w:uiPriority w:val="99"/>
    <w:qFormat/>
    <w:rsid w:val="00F352DF"/>
    <w:pPr>
      <w:keepNext/>
      <w:keepLines/>
      <w:numPr>
        <w:numId w:val="1"/>
      </w:numPr>
      <w:jc w:val="left"/>
      <w:outlineLvl w:val="0"/>
    </w:pPr>
    <w:rPr>
      <w:rFonts w:eastAsia="Times New Roman"/>
      <w:b/>
      <w:color w:val="00A13A"/>
      <w:sz w:val="32"/>
      <w:szCs w:val="32"/>
    </w:rPr>
  </w:style>
  <w:style w:type="paragraph" w:styleId="Nagwek2">
    <w:name w:val="heading 2"/>
    <w:basedOn w:val="Normalny"/>
    <w:next w:val="Normalny"/>
    <w:link w:val="Nagwek2Znak"/>
    <w:uiPriority w:val="99"/>
    <w:qFormat/>
    <w:rsid w:val="006B234A"/>
    <w:pPr>
      <w:keepNext/>
      <w:keepLines/>
      <w:numPr>
        <w:ilvl w:val="1"/>
        <w:numId w:val="1"/>
      </w:numPr>
      <w:spacing w:before="240"/>
      <w:jc w:val="left"/>
      <w:outlineLvl w:val="1"/>
    </w:pPr>
    <w:rPr>
      <w:rFonts w:eastAsia="Times New Roman"/>
      <w:b/>
      <w:color w:val="00A13A"/>
      <w:sz w:val="26"/>
      <w:szCs w:val="26"/>
    </w:rPr>
  </w:style>
  <w:style w:type="paragraph" w:styleId="Nagwek3">
    <w:name w:val="heading 3"/>
    <w:basedOn w:val="Normalny"/>
    <w:next w:val="Normalny"/>
    <w:link w:val="Nagwek3Znak"/>
    <w:uiPriority w:val="99"/>
    <w:qFormat/>
    <w:rsid w:val="0078479A"/>
    <w:pPr>
      <w:keepNext/>
      <w:keepLines/>
      <w:numPr>
        <w:ilvl w:val="2"/>
        <w:numId w:val="1"/>
      </w:numPr>
      <w:spacing w:before="120" w:after="120"/>
      <w:outlineLvl w:val="2"/>
    </w:pPr>
    <w:rPr>
      <w:rFonts w:eastAsia="Times New Roman"/>
      <w:b/>
      <w:color w:val="00A13A"/>
    </w:rPr>
  </w:style>
  <w:style w:type="paragraph" w:styleId="Nagwek4">
    <w:name w:val="heading 4"/>
    <w:basedOn w:val="Normalny"/>
    <w:next w:val="Normalny"/>
    <w:link w:val="Nagwek4Znak"/>
    <w:unhideWhenUsed/>
    <w:qFormat/>
    <w:rsid w:val="00A46133"/>
    <w:pPr>
      <w:keepNext/>
      <w:keepLines/>
      <w:spacing w:before="40"/>
      <w:outlineLvl w:val="3"/>
    </w:pPr>
    <w:rPr>
      <w:rFonts w:eastAsia="Times New Roman" w:cs="Times New Roman"/>
      <w:i/>
      <w:iCs/>
      <w:color w:val="2F5496"/>
    </w:rPr>
  </w:style>
  <w:style w:type="paragraph" w:styleId="Nagwek5">
    <w:name w:val="heading 5"/>
    <w:basedOn w:val="Normalny"/>
    <w:next w:val="Normalny"/>
    <w:link w:val="Nagwek5Znak"/>
    <w:unhideWhenUsed/>
    <w:qFormat/>
    <w:rsid w:val="00A46133"/>
    <w:pPr>
      <w:keepNext/>
      <w:keepLines/>
      <w:spacing w:before="40"/>
      <w:outlineLvl w:val="4"/>
    </w:pPr>
    <w:rPr>
      <w:rFonts w:eastAsia="Times New Roman" w:cs="Times New Roman"/>
      <w:color w:val="2F549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F352DF"/>
    <w:rPr>
      <w:rFonts w:ascii="Calibri Light" w:eastAsia="Times New Roman" w:hAnsi="Calibri Light" w:cs="Calibri Light"/>
      <w:b/>
      <w:color w:val="00A13A"/>
      <w:sz w:val="32"/>
      <w:szCs w:val="32"/>
      <w:lang w:eastAsia="zh-CN"/>
    </w:rPr>
  </w:style>
  <w:style w:type="character" w:customStyle="1" w:styleId="Nagwek2Znak">
    <w:name w:val="Nagłówek 2 Znak"/>
    <w:basedOn w:val="Domylnaczcionkaakapitu"/>
    <w:link w:val="Nagwek2"/>
    <w:uiPriority w:val="99"/>
    <w:rsid w:val="006B234A"/>
    <w:rPr>
      <w:rFonts w:ascii="Calibri Light" w:eastAsia="Times New Roman" w:hAnsi="Calibri Light" w:cs="Calibri Light"/>
      <w:b/>
      <w:color w:val="00A13A"/>
      <w:sz w:val="26"/>
      <w:szCs w:val="26"/>
      <w:lang w:eastAsia="zh-CN"/>
    </w:rPr>
  </w:style>
  <w:style w:type="character" w:customStyle="1" w:styleId="Nagwek3Znak">
    <w:name w:val="Nagłówek 3 Znak"/>
    <w:basedOn w:val="Domylnaczcionkaakapitu"/>
    <w:link w:val="Nagwek3"/>
    <w:uiPriority w:val="99"/>
    <w:rsid w:val="0078479A"/>
    <w:rPr>
      <w:rFonts w:ascii="Calibri Light" w:eastAsia="Times New Roman" w:hAnsi="Calibri Light" w:cs="Calibri Light"/>
      <w:b/>
      <w:color w:val="00A13A"/>
      <w:sz w:val="22"/>
      <w:szCs w:val="24"/>
      <w:lang w:eastAsia="zh-CN"/>
    </w:rPr>
  </w:style>
  <w:style w:type="character" w:customStyle="1" w:styleId="Nagwek4Znak">
    <w:name w:val="Nagłówek 4 Znak"/>
    <w:basedOn w:val="Domylnaczcionkaakapitu"/>
    <w:link w:val="Nagwek4"/>
    <w:rsid w:val="00A46133"/>
    <w:rPr>
      <w:rFonts w:ascii="Calibri Light" w:eastAsia="Times New Roman" w:hAnsi="Calibri Light" w:cs="Times New Roman"/>
      <w:i/>
      <w:iCs/>
      <w:color w:val="2F5496"/>
      <w:szCs w:val="24"/>
      <w:lang w:eastAsia="zh-CN"/>
    </w:rPr>
  </w:style>
  <w:style w:type="character" w:customStyle="1" w:styleId="Nagwek5Znak">
    <w:name w:val="Nagłówek 5 Znak"/>
    <w:basedOn w:val="Domylnaczcionkaakapitu"/>
    <w:link w:val="Nagwek5"/>
    <w:rsid w:val="00A46133"/>
    <w:rPr>
      <w:rFonts w:ascii="Calibri Light" w:eastAsia="Times New Roman" w:hAnsi="Calibri Light" w:cs="Times New Roman"/>
      <w:color w:val="2F5496"/>
      <w:szCs w:val="24"/>
      <w:lang w:eastAsia="zh-CN"/>
    </w:rPr>
  </w:style>
  <w:style w:type="character" w:styleId="Hipercze">
    <w:name w:val="Hyperlink"/>
    <w:uiPriority w:val="99"/>
    <w:rsid w:val="00A46133"/>
    <w:rPr>
      <w:color w:val="0563C1"/>
      <w:u w:val="single"/>
    </w:rPr>
  </w:style>
  <w:style w:type="paragraph" w:styleId="Spistreci1">
    <w:name w:val="toc 1"/>
    <w:basedOn w:val="Normalny"/>
    <w:next w:val="Normalny"/>
    <w:autoRedefine/>
    <w:uiPriority w:val="39"/>
    <w:rsid w:val="008727F6"/>
    <w:pPr>
      <w:tabs>
        <w:tab w:val="right" w:leader="dot" w:pos="9062"/>
      </w:tabs>
      <w:spacing w:before="120" w:line="288" w:lineRule="auto"/>
    </w:pPr>
    <w:rPr>
      <w:b/>
      <w:color w:val="1AA5DE"/>
      <w:szCs w:val="22"/>
    </w:rPr>
  </w:style>
  <w:style w:type="paragraph" w:styleId="Spistreci2">
    <w:name w:val="toc 2"/>
    <w:basedOn w:val="Normalny"/>
    <w:next w:val="Normalny"/>
    <w:autoRedefine/>
    <w:uiPriority w:val="39"/>
    <w:rsid w:val="00A46133"/>
    <w:pPr>
      <w:spacing w:line="288" w:lineRule="auto"/>
      <w:ind w:left="238"/>
    </w:pPr>
    <w:rPr>
      <w:sz w:val="21"/>
      <w:szCs w:val="21"/>
    </w:rPr>
  </w:style>
  <w:style w:type="paragraph" w:styleId="Nagwek">
    <w:name w:val="header"/>
    <w:basedOn w:val="Normalny"/>
    <w:link w:val="NagwekZnak"/>
    <w:uiPriority w:val="99"/>
    <w:rsid w:val="00A46133"/>
    <w:pPr>
      <w:spacing w:line="240" w:lineRule="auto"/>
    </w:pPr>
  </w:style>
  <w:style w:type="character" w:customStyle="1" w:styleId="NagwekZnak">
    <w:name w:val="Nagłówek Znak"/>
    <w:basedOn w:val="Domylnaczcionkaakapitu"/>
    <w:link w:val="Nagwek"/>
    <w:uiPriority w:val="99"/>
    <w:rsid w:val="00A46133"/>
    <w:rPr>
      <w:rFonts w:ascii="Calibri Light" w:eastAsia="Calibri" w:hAnsi="Calibri Light" w:cs="Calibri Light"/>
      <w:szCs w:val="24"/>
      <w:lang w:eastAsia="zh-CN"/>
    </w:rPr>
  </w:style>
  <w:style w:type="paragraph" w:styleId="Spistreci3">
    <w:name w:val="toc 3"/>
    <w:basedOn w:val="Normalny"/>
    <w:next w:val="Normalny"/>
    <w:autoRedefine/>
    <w:uiPriority w:val="39"/>
    <w:rsid w:val="00A46133"/>
    <w:pPr>
      <w:spacing w:line="288" w:lineRule="auto"/>
      <w:ind w:left="442"/>
    </w:pPr>
    <w:rPr>
      <w:sz w:val="21"/>
      <w:szCs w:val="21"/>
    </w:rPr>
  </w:style>
  <w:style w:type="paragraph" w:styleId="Stopka">
    <w:name w:val="footer"/>
    <w:basedOn w:val="Normalny"/>
    <w:link w:val="StopkaZnak"/>
    <w:uiPriority w:val="99"/>
    <w:rsid w:val="00A46133"/>
    <w:pPr>
      <w:tabs>
        <w:tab w:val="center" w:pos="4536"/>
        <w:tab w:val="right" w:pos="9072"/>
      </w:tabs>
      <w:spacing w:line="240" w:lineRule="auto"/>
    </w:pPr>
  </w:style>
  <w:style w:type="character" w:customStyle="1" w:styleId="StopkaZnak">
    <w:name w:val="Stopka Znak"/>
    <w:basedOn w:val="Domylnaczcionkaakapitu"/>
    <w:link w:val="Stopka"/>
    <w:uiPriority w:val="99"/>
    <w:rsid w:val="00A46133"/>
    <w:rPr>
      <w:rFonts w:ascii="Calibri Light" w:eastAsia="Calibri" w:hAnsi="Calibri Light" w:cs="Calibri Light"/>
      <w:szCs w:val="24"/>
      <w:lang w:eastAsia="zh-CN"/>
    </w:rPr>
  </w:style>
  <w:style w:type="paragraph" w:styleId="Tekstdymka">
    <w:name w:val="Balloon Text"/>
    <w:basedOn w:val="Normalny"/>
    <w:link w:val="TekstdymkaZnak"/>
    <w:uiPriority w:val="99"/>
    <w:semiHidden/>
    <w:rsid w:val="00A46133"/>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46133"/>
    <w:rPr>
      <w:rFonts w:ascii="Segoe UI" w:eastAsia="Calibri" w:hAnsi="Segoe UI" w:cs="Segoe UI"/>
      <w:sz w:val="18"/>
      <w:szCs w:val="18"/>
      <w:lang w:eastAsia="zh-CN"/>
    </w:rPr>
  </w:style>
  <w:style w:type="table" w:customStyle="1" w:styleId="Tabelasiatki4akcent11">
    <w:name w:val="Tabela siatki 4 — akcent 11"/>
    <w:uiPriority w:val="49"/>
    <w:rsid w:val="00A46133"/>
    <w:rPr>
      <w:rFonts w:cs="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paragraph" w:customStyle="1" w:styleId="podpis-rdo">
    <w:name w:val="podpis - źródło"/>
    <w:basedOn w:val="Normalny"/>
    <w:link w:val="podpis-rdoZnak"/>
    <w:uiPriority w:val="99"/>
    <w:rsid w:val="00A46133"/>
    <w:pPr>
      <w:suppressAutoHyphens w:val="0"/>
      <w:autoSpaceDE w:val="0"/>
      <w:autoSpaceDN w:val="0"/>
      <w:adjustRightInd w:val="0"/>
      <w:spacing w:after="240" w:line="240" w:lineRule="auto"/>
      <w:jc w:val="left"/>
    </w:pPr>
    <w:rPr>
      <w:rFonts w:cs="Times New Roman"/>
      <w:i/>
      <w:iCs/>
      <w:color w:val="44546A"/>
      <w:sz w:val="18"/>
      <w:szCs w:val="18"/>
    </w:rPr>
  </w:style>
  <w:style w:type="character" w:customStyle="1" w:styleId="podpis-rdoZnak">
    <w:name w:val="podpis - źródło Znak"/>
    <w:link w:val="podpis-rdo"/>
    <w:uiPriority w:val="99"/>
    <w:locked/>
    <w:rsid w:val="00A46133"/>
    <w:rPr>
      <w:rFonts w:ascii="Calibri Light" w:eastAsia="Calibri" w:hAnsi="Calibri Light" w:cs="Calibri Light"/>
      <w:i/>
      <w:iCs/>
      <w:color w:val="44546A"/>
      <w:sz w:val="18"/>
      <w:szCs w:val="18"/>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Legenda Znak"/>
    <w:basedOn w:val="Normalny"/>
    <w:next w:val="Normalny"/>
    <w:link w:val="LegendaZnak1"/>
    <w:autoRedefine/>
    <w:qFormat/>
    <w:rsid w:val="0025585C"/>
    <w:pPr>
      <w:keepNext/>
      <w:keepLines/>
      <w:suppressAutoHyphens w:val="0"/>
      <w:spacing w:before="120" w:after="120" w:line="240" w:lineRule="auto"/>
      <w:jc w:val="left"/>
    </w:pPr>
    <w:rPr>
      <w:rFonts w:cs="Times New Roman"/>
      <w:iCs/>
      <w:color w:val="007429"/>
      <w:sz w:val="18"/>
      <w:szCs w:val="18"/>
    </w:rPr>
  </w:style>
  <w:style w:type="character" w:customStyle="1" w:styleId="LegendaZnak1">
    <w:name w:val="Legenda Znak1"/>
    <w:aliases w:val="Legenda Znak Znak Znak Znak1,Legenda Znak Znak Znak1,Legenda Znak Znak Znak Znak Znak,Legenda Znak Znak Znak Znak Znak Znak Znak1,Legenda Znak Znak Znak Znak Znak Znak Znak Znak,Legenda Znak Znak Znak Znak Znak Znak Znak Znak Znak Z Znak"/>
    <w:link w:val="Legenda"/>
    <w:qFormat/>
    <w:locked/>
    <w:rsid w:val="0025585C"/>
    <w:rPr>
      <w:rFonts w:ascii="Calibri Light" w:hAnsi="Calibri Light"/>
      <w:iCs/>
      <w:color w:val="007429"/>
      <w:sz w:val="18"/>
      <w:szCs w:val="18"/>
      <w:lang w:eastAsia="zh-CN"/>
    </w:rPr>
  </w:style>
  <w:style w:type="table" w:customStyle="1" w:styleId="Tabelasiatki4akcent12">
    <w:name w:val="Tabela siatki 4 — akcent 12"/>
    <w:uiPriority w:val="49"/>
    <w:rsid w:val="00A46133"/>
    <w:rPr>
      <w:rFonts w:cs="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Tabelasiatki5ciemnaakcent11">
    <w:name w:val="Tabela siatki 5 — ciemna — akcent 11"/>
    <w:uiPriority w:val="99"/>
    <w:rsid w:val="00A46133"/>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paragraph" w:styleId="Tytu">
    <w:name w:val="Title"/>
    <w:basedOn w:val="Normalny"/>
    <w:next w:val="Normalny"/>
    <w:link w:val="TytuZnak"/>
    <w:uiPriority w:val="99"/>
    <w:qFormat/>
    <w:rsid w:val="00A46133"/>
    <w:pPr>
      <w:pBdr>
        <w:bottom w:val="single" w:sz="8" w:space="4" w:color="4F81BD"/>
      </w:pBdr>
      <w:suppressAutoHyphens w:val="0"/>
      <w:spacing w:after="300" w:line="240" w:lineRule="auto"/>
    </w:pPr>
    <w:rPr>
      <w:rFonts w:ascii="Cambria" w:eastAsia="Times New Roman" w:hAnsi="Cambria" w:cs="Cambria"/>
      <w:color w:val="17365D"/>
      <w:spacing w:val="5"/>
      <w:kern w:val="28"/>
      <w:sz w:val="52"/>
      <w:szCs w:val="52"/>
      <w:lang w:eastAsia="en-US"/>
    </w:rPr>
  </w:style>
  <w:style w:type="character" w:customStyle="1" w:styleId="TytuZnak">
    <w:name w:val="Tytuł Znak"/>
    <w:basedOn w:val="Domylnaczcionkaakapitu"/>
    <w:link w:val="Tytu"/>
    <w:uiPriority w:val="99"/>
    <w:rsid w:val="00A46133"/>
    <w:rPr>
      <w:rFonts w:ascii="Cambria" w:eastAsia="Times New Roman" w:hAnsi="Cambria" w:cs="Cambria"/>
      <w:color w:val="17365D"/>
      <w:spacing w:val="5"/>
      <w:kern w:val="28"/>
      <w:sz w:val="52"/>
      <w:szCs w:val="52"/>
    </w:rPr>
  </w:style>
  <w:style w:type="character" w:customStyle="1" w:styleId="czeinternetowe">
    <w:name w:val="Łącze internetowe"/>
    <w:uiPriority w:val="99"/>
    <w:rsid w:val="00A46133"/>
    <w:rPr>
      <w:color w:val="0563C1"/>
      <w:u w:val="single"/>
      <w:lang w:val="pl-PL" w:eastAsia="pl-PL"/>
    </w:rPr>
  </w:style>
  <w:style w:type="paragraph" w:styleId="Nagwekspisutreci">
    <w:name w:val="TOC Heading"/>
    <w:basedOn w:val="Nagwek1"/>
    <w:next w:val="Normalny"/>
    <w:uiPriority w:val="39"/>
    <w:qFormat/>
    <w:rsid w:val="0078479A"/>
    <w:pPr>
      <w:numPr>
        <w:numId w:val="0"/>
      </w:numPr>
      <w:tabs>
        <w:tab w:val="num" w:pos="360"/>
      </w:tabs>
      <w:suppressAutoHyphens w:val="0"/>
      <w:spacing w:before="120"/>
      <w:ind w:left="357" w:hanging="357"/>
      <w:outlineLvl w:val="9"/>
    </w:pPr>
    <w:rPr>
      <w:lang w:eastAsia="pl-PL"/>
    </w:rPr>
  </w:style>
  <w:style w:type="character" w:customStyle="1" w:styleId="AkapitzlistZnak">
    <w:name w:val="Akapit z listą Znak"/>
    <w:aliases w:val="L1 Znak,Akapit z listą5 Znak,List Paragraph Znak,Tytuł rysunków Znak,Sl_Akapit z listą Znak,lubu 1)_wypkt. Znak,K-P_odwolanie Znak,Lublin_odwolanie Znak,opis dzialania Znak,Akapit z listą BS Znak,Chorzów - Akapit z listą Znak"/>
    <w:link w:val="Akapitzlist"/>
    <w:qFormat/>
    <w:locked/>
    <w:rsid w:val="00DB36AF"/>
    <w:rPr>
      <w:rFonts w:ascii="Calibri Light" w:hAnsi="Calibri Light"/>
      <w:sz w:val="22"/>
      <w:lang w:eastAsia="zh-CN"/>
    </w:rPr>
  </w:style>
  <w:style w:type="paragraph" w:styleId="Akapitzlist">
    <w:name w:val="List Paragraph"/>
    <w:aliases w:val="L1,Akapit z listą5,List Paragraph,Tytuł rysunków,Sl_Akapit z listą,lubu 1)_wypkt.,K-P_odwolanie,Lublin_odwolanie,opis dzialania,Akapit z listą BS,Chorzów - Akapit z listą,A_wyliczenie,maz_wyliczenie,Akapit z listą 1,BulletC,Paragraf"/>
    <w:basedOn w:val="Normalny"/>
    <w:link w:val="AkapitzlistZnak"/>
    <w:qFormat/>
    <w:rsid w:val="00DB36AF"/>
    <w:pPr>
      <w:suppressAutoHyphens w:val="0"/>
      <w:ind w:left="720"/>
    </w:pPr>
    <w:rPr>
      <w:rFonts w:cs="Times New Roman"/>
      <w:szCs w:val="20"/>
    </w:rPr>
  </w:style>
  <w:style w:type="table" w:styleId="Tabela-Siatka">
    <w:name w:val="Table Grid"/>
    <w:basedOn w:val="Standardowy"/>
    <w:uiPriority w:val="39"/>
    <w:rsid w:val="00A461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wka">
    <w:name w:val="Główka"/>
    <w:basedOn w:val="Normalny"/>
    <w:uiPriority w:val="99"/>
    <w:rsid w:val="00A46133"/>
    <w:pPr>
      <w:widowControl w:val="0"/>
      <w:suppressLineNumbers/>
      <w:tabs>
        <w:tab w:val="left" w:pos="709"/>
        <w:tab w:val="center" w:pos="4536"/>
        <w:tab w:val="right" w:pos="9072"/>
      </w:tabs>
      <w:spacing w:line="100" w:lineRule="atLeast"/>
    </w:pPr>
    <w:rPr>
      <w:lang w:eastAsia="pl-PL"/>
    </w:rPr>
  </w:style>
  <w:style w:type="paragraph" w:customStyle="1" w:styleId="HeaderOdd">
    <w:name w:val="Header Odd"/>
    <w:basedOn w:val="Bezodstpw"/>
    <w:uiPriority w:val="99"/>
    <w:rsid w:val="00A46133"/>
    <w:pPr>
      <w:pBdr>
        <w:bottom w:val="single" w:sz="4" w:space="1" w:color="5B9BD5"/>
      </w:pBdr>
      <w:jc w:val="right"/>
    </w:pPr>
    <w:rPr>
      <w:rFonts w:ascii="Calibri" w:eastAsia="Times New Roman" w:hAnsi="Calibri" w:cs="Calibri"/>
      <w:b/>
      <w:bCs/>
      <w:color w:val="44546A"/>
      <w:sz w:val="20"/>
      <w:szCs w:val="20"/>
      <w:lang w:eastAsia="ja-JP"/>
    </w:rPr>
  </w:style>
  <w:style w:type="paragraph" w:styleId="Bezodstpw">
    <w:name w:val="No Spacing"/>
    <w:uiPriority w:val="1"/>
    <w:qFormat/>
    <w:rsid w:val="00A46133"/>
    <w:pPr>
      <w:jc w:val="both"/>
    </w:pPr>
    <w:rPr>
      <w:rFonts w:ascii="Calibri Light" w:hAnsi="Calibri Light" w:cs="Calibri Light"/>
      <w:sz w:val="22"/>
      <w:szCs w:val="22"/>
      <w:lang w:eastAsia="en-US"/>
    </w:rPr>
  </w:style>
  <w:style w:type="paragraph" w:styleId="Spisilustracji">
    <w:name w:val="table of figures"/>
    <w:basedOn w:val="Normalny"/>
    <w:next w:val="Normalny"/>
    <w:uiPriority w:val="99"/>
    <w:rsid w:val="00FB497F"/>
    <w:pPr>
      <w:suppressAutoHyphens w:val="0"/>
    </w:pPr>
    <w:rPr>
      <w:i/>
      <w:iCs/>
      <w:sz w:val="16"/>
      <w:szCs w:val="20"/>
      <w:lang w:eastAsia="en-US"/>
    </w:rPr>
  </w:style>
  <w:style w:type="paragraph" w:customStyle="1" w:styleId="Legenda2">
    <w:name w:val="Legenda2"/>
    <w:basedOn w:val="Normalny"/>
    <w:next w:val="Normalny"/>
    <w:uiPriority w:val="99"/>
    <w:rsid w:val="00A46133"/>
    <w:pPr>
      <w:spacing w:line="240" w:lineRule="auto"/>
    </w:pPr>
    <w:rPr>
      <w:i/>
      <w:iCs/>
      <w:color w:val="44546A"/>
      <w:sz w:val="18"/>
      <w:szCs w:val="18"/>
    </w:rPr>
  </w:style>
  <w:style w:type="paragraph" w:customStyle="1" w:styleId="Norm">
    <w:name w:val="Norm"/>
    <w:basedOn w:val="Normalny"/>
    <w:uiPriority w:val="99"/>
    <w:rsid w:val="00A46133"/>
    <w:pPr>
      <w:widowControl w:val="0"/>
      <w:spacing w:line="240" w:lineRule="auto"/>
      <w:jc w:val="left"/>
    </w:pPr>
    <w:rPr>
      <w:sz w:val="23"/>
      <w:szCs w:val="23"/>
      <w:lang w:eastAsia="ar-SA"/>
    </w:rPr>
  </w:style>
  <w:style w:type="character" w:customStyle="1" w:styleId="Odwoaniedokomentarza3">
    <w:name w:val="Odwołanie do komentarza3"/>
    <w:uiPriority w:val="99"/>
    <w:rsid w:val="00A46133"/>
    <w:rPr>
      <w:sz w:val="16"/>
      <w:szCs w:val="16"/>
    </w:rPr>
  </w:style>
  <w:style w:type="paragraph" w:customStyle="1" w:styleId="BPodpistabeliwykresu">
    <w:name w:val="B_Podpis tabeli/wykresu"/>
    <w:basedOn w:val="Normalny"/>
    <w:next w:val="Normalny"/>
    <w:uiPriority w:val="99"/>
    <w:rsid w:val="00A46133"/>
    <w:pPr>
      <w:spacing w:before="120" w:line="240" w:lineRule="auto"/>
    </w:pPr>
    <w:rPr>
      <w:i/>
      <w:iCs/>
      <w:color w:val="2F5496"/>
      <w:sz w:val="18"/>
      <w:szCs w:val="18"/>
    </w:rPr>
  </w:style>
  <w:style w:type="paragraph" w:customStyle="1" w:styleId="Brdo">
    <w:name w:val="B_Źródło"/>
    <w:basedOn w:val="Normalny"/>
    <w:next w:val="NormalnyWeb"/>
    <w:link w:val="BrdoZnak"/>
    <w:uiPriority w:val="99"/>
    <w:rsid w:val="00A46133"/>
    <w:pPr>
      <w:suppressAutoHyphens w:val="0"/>
      <w:spacing w:after="240" w:line="240" w:lineRule="auto"/>
      <w:jc w:val="left"/>
    </w:pPr>
    <w:rPr>
      <w:rFonts w:cs="Times New Roman"/>
      <w:i/>
      <w:iCs/>
      <w:color w:val="44546A"/>
      <w:sz w:val="18"/>
      <w:szCs w:val="18"/>
    </w:rPr>
  </w:style>
  <w:style w:type="paragraph" w:styleId="NormalnyWeb">
    <w:name w:val="Normal (Web)"/>
    <w:basedOn w:val="Normalny"/>
    <w:uiPriority w:val="99"/>
    <w:qFormat/>
    <w:rsid w:val="00A46133"/>
    <w:pPr>
      <w:suppressAutoHyphens w:val="0"/>
      <w:spacing w:after="60"/>
    </w:pPr>
    <w:rPr>
      <w:lang w:eastAsia="en-US"/>
    </w:rPr>
  </w:style>
  <w:style w:type="character" w:customStyle="1" w:styleId="BrdoZnak">
    <w:name w:val="B_Źródło Znak"/>
    <w:link w:val="Brdo"/>
    <w:uiPriority w:val="99"/>
    <w:locked/>
    <w:rsid w:val="00A46133"/>
    <w:rPr>
      <w:rFonts w:ascii="Calibri Light" w:eastAsia="Calibri" w:hAnsi="Calibri Light" w:cs="Calibri Light"/>
      <w:i/>
      <w:iCs/>
      <w:color w:val="44546A"/>
      <w:sz w:val="18"/>
      <w:szCs w:val="18"/>
    </w:rPr>
  </w:style>
  <w:style w:type="paragraph" w:customStyle="1" w:styleId="Zrodlo">
    <w:name w:val="Zrodlo"/>
    <w:basedOn w:val="Normalny"/>
    <w:link w:val="ZrodloZnak"/>
    <w:uiPriority w:val="99"/>
    <w:rsid w:val="00A46133"/>
    <w:pPr>
      <w:suppressAutoHyphens w:val="0"/>
      <w:spacing w:after="240" w:line="240" w:lineRule="auto"/>
      <w:jc w:val="left"/>
    </w:pPr>
    <w:rPr>
      <w:rFonts w:cs="Times New Roman"/>
      <w:i/>
      <w:iCs/>
      <w:color w:val="002060"/>
      <w:sz w:val="18"/>
      <w:szCs w:val="18"/>
      <w:lang w:eastAsia="pl-PL"/>
    </w:rPr>
  </w:style>
  <w:style w:type="character" w:customStyle="1" w:styleId="ZrodloZnak">
    <w:name w:val="Zrodlo Znak"/>
    <w:link w:val="Zrodlo"/>
    <w:uiPriority w:val="99"/>
    <w:locked/>
    <w:rsid w:val="00A46133"/>
    <w:rPr>
      <w:rFonts w:ascii="Calibri Light" w:eastAsia="Calibri" w:hAnsi="Calibri Light" w:cs="Calibri Light"/>
      <w:i/>
      <w:iCs/>
      <w:color w:val="002060"/>
      <w:sz w:val="18"/>
      <w:szCs w:val="18"/>
      <w:lang w:eastAsia="pl-PL"/>
    </w:rPr>
  </w:style>
  <w:style w:type="table" w:customStyle="1" w:styleId="StylUstro">
    <w:name w:val="Styl Ustroń"/>
    <w:uiPriority w:val="99"/>
    <w:rsid w:val="00A46133"/>
    <w:pPr>
      <w:jc w:val="center"/>
    </w:pPr>
    <w:rPr>
      <w:rFonts w:ascii="Calibri Light" w:hAnsi="Calibri Light" w:cs="Calibri Light"/>
      <w:sz w:val="18"/>
      <w:szCs w:val="18"/>
    </w:rPr>
    <w:tblPr>
      <w:tblStyleRowBandSize w:val="1"/>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0" w:type="dxa"/>
        <w:left w:w="108" w:type="dxa"/>
        <w:bottom w:w="0" w:type="dxa"/>
        <w:right w:w="108" w:type="dxa"/>
      </w:tblCellMar>
    </w:tblPr>
    <w:tcPr>
      <w:shd w:val="clear" w:color="auto" w:fill="D9E2F3"/>
    </w:tcPr>
  </w:style>
  <w:style w:type="table" w:customStyle="1" w:styleId="Tabela-Siatka3">
    <w:name w:val="Tabela - Siatka3"/>
    <w:uiPriority w:val="99"/>
    <w:rsid w:val="00A46133"/>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i4akcent31">
    <w:name w:val="Tabela siatki 4 — akcent 31"/>
    <w:uiPriority w:val="99"/>
    <w:rsid w:val="00A46133"/>
    <w:rPr>
      <w:rFonts w:cs="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Tabelasiatki4akcent32">
    <w:name w:val="Tabela siatki 4 — akcent 32"/>
    <w:uiPriority w:val="99"/>
    <w:rsid w:val="00A46133"/>
    <w:rPr>
      <w:rFonts w:cs="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paragraph" w:customStyle="1" w:styleId="Zawartotabeli">
    <w:name w:val="Zawartość tabeli"/>
    <w:basedOn w:val="Normalny"/>
    <w:uiPriority w:val="99"/>
    <w:rsid w:val="00A46133"/>
    <w:pPr>
      <w:suppressLineNumbers/>
      <w:spacing w:after="200" w:line="276" w:lineRule="auto"/>
      <w:jc w:val="left"/>
    </w:pPr>
    <w:rPr>
      <w:rFonts w:ascii="Calibri" w:eastAsia="Times New Roman" w:hAnsi="Calibri" w:cs="Calibri"/>
      <w:szCs w:val="22"/>
      <w:lang w:eastAsia="ar-SA"/>
    </w:rPr>
  </w:style>
  <w:style w:type="character" w:styleId="UyteHipercze">
    <w:name w:val="FollowedHyperlink"/>
    <w:uiPriority w:val="99"/>
    <w:semiHidden/>
    <w:rsid w:val="00A46133"/>
    <w:rPr>
      <w:color w:val="auto"/>
      <w:u w:val="single"/>
    </w:rPr>
  </w:style>
  <w:style w:type="character" w:styleId="Wyrnieniedelikatne">
    <w:name w:val="Subtle Emphasis"/>
    <w:uiPriority w:val="19"/>
    <w:qFormat/>
    <w:rsid w:val="00A46133"/>
    <w:rPr>
      <w:i/>
      <w:iCs/>
      <w:color w:val="auto"/>
    </w:rPr>
  </w:style>
  <w:style w:type="character" w:customStyle="1" w:styleId="ListParagraphChar">
    <w:name w:val="List Paragraph Char"/>
    <w:aliases w:val="L1 Char,Akapit z listą5 Char"/>
    <w:uiPriority w:val="99"/>
    <w:locked/>
    <w:rsid w:val="00A46133"/>
    <w:rPr>
      <w:rFonts w:ascii="Calibri Light" w:hAnsi="Calibri Light" w:cs="Calibri Light"/>
    </w:rPr>
  </w:style>
  <w:style w:type="paragraph" w:customStyle="1" w:styleId="TableContents">
    <w:name w:val="Table Contents"/>
    <w:basedOn w:val="Normalny"/>
    <w:uiPriority w:val="99"/>
    <w:rsid w:val="00A46133"/>
    <w:pPr>
      <w:widowControl w:val="0"/>
      <w:autoSpaceDN w:val="0"/>
      <w:spacing w:line="240" w:lineRule="auto"/>
      <w:jc w:val="left"/>
      <w:textAlignment w:val="baseline"/>
    </w:pPr>
    <w:rPr>
      <w:rFonts w:ascii="Liberation Serif" w:hAnsi="Liberation Serif" w:cs="Liberation Serif"/>
      <w:kern w:val="3"/>
    </w:rPr>
  </w:style>
  <w:style w:type="paragraph" w:customStyle="1" w:styleId="Default">
    <w:name w:val="Default"/>
    <w:qFormat/>
    <w:rsid w:val="00A46133"/>
    <w:pPr>
      <w:autoSpaceDE w:val="0"/>
      <w:autoSpaceDN w:val="0"/>
      <w:adjustRightInd w:val="0"/>
    </w:pPr>
    <w:rPr>
      <w:rFonts w:cs="Calibri"/>
      <w:color w:val="000000"/>
      <w:sz w:val="24"/>
      <w:szCs w:val="24"/>
      <w:lang w:eastAsia="en-US"/>
    </w:rPr>
  </w:style>
  <w:style w:type="paragraph" w:styleId="Listanumerowana">
    <w:name w:val="List Number"/>
    <w:basedOn w:val="Normalny"/>
    <w:uiPriority w:val="99"/>
    <w:semiHidden/>
    <w:rsid w:val="00A46133"/>
    <w:pPr>
      <w:numPr>
        <w:numId w:val="2"/>
      </w:numPr>
      <w:tabs>
        <w:tab w:val="num" w:pos="360"/>
      </w:tabs>
      <w:suppressAutoHyphens w:val="0"/>
      <w:spacing w:before="120" w:after="180"/>
      <w:ind w:left="360"/>
    </w:pPr>
    <w:rPr>
      <w:szCs w:val="22"/>
      <w:lang w:eastAsia="en-US"/>
    </w:rPr>
  </w:style>
  <w:style w:type="character" w:styleId="Odwoaniedokomentarza">
    <w:name w:val="annotation reference"/>
    <w:uiPriority w:val="99"/>
    <w:semiHidden/>
    <w:rsid w:val="00A46133"/>
    <w:rPr>
      <w:sz w:val="16"/>
      <w:szCs w:val="16"/>
    </w:rPr>
  </w:style>
  <w:style w:type="paragraph" w:styleId="Tekstkomentarza">
    <w:name w:val="annotation text"/>
    <w:basedOn w:val="Normalny"/>
    <w:link w:val="TekstkomentarzaZnak"/>
    <w:uiPriority w:val="99"/>
    <w:rsid w:val="00A46133"/>
    <w:pPr>
      <w:spacing w:line="240" w:lineRule="auto"/>
    </w:pPr>
    <w:rPr>
      <w:sz w:val="20"/>
      <w:szCs w:val="20"/>
    </w:rPr>
  </w:style>
  <w:style w:type="character" w:customStyle="1" w:styleId="TekstkomentarzaZnak">
    <w:name w:val="Tekst komentarza Znak"/>
    <w:basedOn w:val="Domylnaczcionkaakapitu"/>
    <w:link w:val="Tekstkomentarza"/>
    <w:uiPriority w:val="99"/>
    <w:rsid w:val="00A46133"/>
    <w:rPr>
      <w:rFonts w:ascii="Calibri Light" w:eastAsia="Calibri" w:hAnsi="Calibri Light" w:cs="Calibri Light"/>
      <w:sz w:val="20"/>
      <w:szCs w:val="20"/>
      <w:lang w:eastAsia="zh-CN"/>
    </w:rPr>
  </w:style>
  <w:style w:type="paragraph" w:styleId="Tematkomentarza">
    <w:name w:val="annotation subject"/>
    <w:basedOn w:val="Tekstkomentarza"/>
    <w:next w:val="Tekstkomentarza"/>
    <w:link w:val="TematkomentarzaZnak"/>
    <w:uiPriority w:val="99"/>
    <w:semiHidden/>
    <w:rsid w:val="00A46133"/>
    <w:rPr>
      <w:b/>
      <w:bCs/>
    </w:rPr>
  </w:style>
  <w:style w:type="character" w:customStyle="1" w:styleId="TematkomentarzaZnak">
    <w:name w:val="Temat komentarza Znak"/>
    <w:basedOn w:val="TekstkomentarzaZnak"/>
    <w:link w:val="Tematkomentarza"/>
    <w:uiPriority w:val="99"/>
    <w:semiHidden/>
    <w:rsid w:val="00A46133"/>
    <w:rPr>
      <w:rFonts w:ascii="Calibri Light" w:eastAsia="Calibri" w:hAnsi="Calibri Light" w:cs="Calibri Light"/>
      <w:b/>
      <w:bCs/>
      <w:sz w:val="20"/>
      <w:szCs w:val="20"/>
      <w:lang w:eastAsia="zh-CN"/>
    </w:rPr>
  </w:style>
  <w:style w:type="character" w:customStyle="1" w:styleId="TekstprzypisudolnegoZnak">
    <w:name w:val="Tekst przypisu dolnego Znak"/>
    <w:aliases w:val="Podrozdział Znak,Tekst przypisu Znak,Tekst przypisu dolnego Znak Znak Znak Znak1,Tekst przypisu dolnego Znak Znak Znak Znak Znak,Tekst przypisu dolnego1 Znak Znak Znak,Tekst przypisu dolnego11 Znak,o Znak,Footnote Znak"/>
    <w:link w:val="Tekstprzypisudolnego"/>
    <w:uiPriority w:val="99"/>
    <w:locked/>
    <w:rsid w:val="00A46133"/>
    <w:rPr>
      <w:rFonts w:eastAsia="Times New Roman"/>
      <w:color w:val="000000"/>
      <w:sz w:val="20"/>
      <w:szCs w:val="20"/>
    </w:rPr>
  </w:style>
  <w:style w:type="paragraph" w:styleId="Tekstprzypisudolnego">
    <w:name w:val="footnote text"/>
    <w:aliases w:val="Podrozdział,Tekst przypisu,Tekst przypisu dolnego Znak Znak Znak,Tekst przypisu dolnego Znak Znak Znak Znak,Tekst przypisu dolnego1 Znak Znak,Tekst przypisu dolnego11,o,Footnote,Podrozdzia3,Fußnote,-E Fuﬂnotentext,-E Fußnotentext"/>
    <w:basedOn w:val="Normalny"/>
    <w:link w:val="TekstprzypisudolnegoZnak"/>
    <w:uiPriority w:val="99"/>
    <w:qFormat/>
    <w:rsid w:val="00A46133"/>
    <w:pPr>
      <w:suppressAutoHyphens w:val="0"/>
    </w:pPr>
    <w:rPr>
      <w:rFonts w:ascii="Calibri" w:eastAsia="Times New Roman" w:hAnsi="Calibri" w:cs="Times New Roman"/>
      <w:color w:val="000000"/>
      <w:sz w:val="20"/>
      <w:szCs w:val="20"/>
    </w:rPr>
  </w:style>
  <w:style w:type="character" w:customStyle="1" w:styleId="TekstprzypisudolnegoZnak1">
    <w:name w:val="Tekst przypisu dolnego Znak1"/>
    <w:basedOn w:val="Domylnaczcionkaakapitu"/>
    <w:uiPriority w:val="99"/>
    <w:semiHidden/>
    <w:rsid w:val="00A46133"/>
    <w:rPr>
      <w:rFonts w:ascii="Calibri Light" w:eastAsia="Calibri" w:hAnsi="Calibri Light" w:cs="Calibri Light"/>
      <w:sz w:val="20"/>
      <w:szCs w:val="20"/>
      <w:lang w:eastAsia="zh-CN"/>
    </w:rPr>
  </w:style>
  <w:style w:type="character" w:customStyle="1" w:styleId="FootnoteTextChar1">
    <w:name w:val="Footnote Text Char1"/>
    <w:uiPriority w:val="99"/>
    <w:semiHidden/>
    <w:locked/>
    <w:rsid w:val="00A46133"/>
    <w:rPr>
      <w:rFonts w:ascii="Calibri Light" w:hAnsi="Calibri Light" w:cs="Calibri Light"/>
      <w:sz w:val="20"/>
      <w:szCs w:val="20"/>
      <w:lang w:eastAsia="zh-CN"/>
    </w:rPr>
  </w:style>
  <w:style w:type="character" w:styleId="Odwoanieprzypisudolnego">
    <w:name w:val="footnote reference"/>
    <w:aliases w:val="Odwo³anie przypisu,Odwołanie przypisu,Footnote Reference Number,EN Footnote Reference,Times 10 Point,Exposant 3 Point,Footnote symbol,Footnote reference number,note TESI,stylish,SUPERS,Footnote number,Ref,de nota al pie,number"/>
    <w:uiPriority w:val="99"/>
    <w:qFormat/>
    <w:rsid w:val="00A46133"/>
    <w:rPr>
      <w:vertAlign w:val="superscript"/>
    </w:rPr>
  </w:style>
  <w:style w:type="character" w:customStyle="1" w:styleId="ListParagraphChar1">
    <w:name w:val="List Paragraph Char1"/>
    <w:aliases w:val="L1 Char1,Akapit z listą5 Char1"/>
    <w:uiPriority w:val="99"/>
    <w:locked/>
    <w:rsid w:val="00A46133"/>
    <w:rPr>
      <w:rFonts w:ascii="Calibri Light" w:hAnsi="Calibri Light" w:cs="Calibri Light"/>
    </w:rPr>
  </w:style>
  <w:style w:type="table" w:customStyle="1" w:styleId="Tabelasiatki4akcent13">
    <w:name w:val="Tabela siatki 4 — akcent 13"/>
    <w:basedOn w:val="Standardowy"/>
    <w:uiPriority w:val="49"/>
    <w:rsid w:val="00A46133"/>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rdo">
    <w:name w:val="Źródło"/>
    <w:basedOn w:val="Normalny"/>
    <w:autoRedefine/>
    <w:qFormat/>
    <w:rsid w:val="00A46133"/>
    <w:pPr>
      <w:suppressAutoHyphens w:val="0"/>
      <w:jc w:val="left"/>
    </w:pPr>
    <w:rPr>
      <w:rFonts w:cs="Times New Roman"/>
      <w:i/>
      <w:noProof/>
      <w:sz w:val="18"/>
      <w:szCs w:val="18"/>
      <w:lang w:eastAsia="pl-PL"/>
    </w:rPr>
  </w:style>
  <w:style w:type="table" w:customStyle="1" w:styleId="Tabelasiatki4akcent21">
    <w:name w:val="Tabela siatki 4 — akcent 21"/>
    <w:basedOn w:val="Standardowy"/>
    <w:uiPriority w:val="49"/>
    <w:rsid w:val="00A46133"/>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5ciemnaakcent21">
    <w:name w:val="Tabela siatki 5 — ciemna — akcent 21"/>
    <w:basedOn w:val="Standardowy"/>
    <w:uiPriority w:val="50"/>
    <w:rsid w:val="00A4613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elasiatki1jasnaakcent21">
    <w:name w:val="Tabela siatki 1 — jasna — akcent 21"/>
    <w:basedOn w:val="Standardowy"/>
    <w:uiPriority w:val="46"/>
    <w:rsid w:val="00A46133"/>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elasiatki1jasna1">
    <w:name w:val="Tabela siatki 1 — jasna1"/>
    <w:basedOn w:val="Standardowy"/>
    <w:uiPriority w:val="46"/>
    <w:rsid w:val="00A46133"/>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siatki2akcent21">
    <w:name w:val="Tabela siatki 2 — akcent 21"/>
    <w:basedOn w:val="Standardowy"/>
    <w:uiPriority w:val="47"/>
    <w:rsid w:val="00A46133"/>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3akcent21">
    <w:name w:val="Tabela siatki 3 — akcent 21"/>
    <w:basedOn w:val="Standardowy"/>
    <w:uiPriority w:val="48"/>
    <w:rsid w:val="00A46133"/>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elasiatki4akcent61">
    <w:name w:val="Tabela siatki 4 — akcent 61"/>
    <w:basedOn w:val="Standardowy"/>
    <w:uiPriority w:val="49"/>
    <w:rsid w:val="00A46133"/>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1">
    <w:name w:val="Tabela siatki 41"/>
    <w:basedOn w:val="Standardowy"/>
    <w:uiPriority w:val="49"/>
    <w:rsid w:val="00A46133"/>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iatkatabelijasna1">
    <w:name w:val="Siatka tabeli — jasna1"/>
    <w:basedOn w:val="Standardowy"/>
    <w:uiPriority w:val="40"/>
    <w:rsid w:val="00A4613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ad">
    <w:name w:val="nad"/>
    <w:basedOn w:val="Legenda"/>
    <w:link w:val="nadZnak"/>
    <w:qFormat/>
    <w:rsid w:val="006B234A"/>
  </w:style>
  <w:style w:type="character" w:customStyle="1" w:styleId="nadZnak">
    <w:name w:val="nad Znak"/>
    <w:basedOn w:val="LegendaZnak1"/>
    <w:link w:val="nad"/>
    <w:rsid w:val="006B234A"/>
    <w:rPr>
      <w:rFonts w:ascii="Calibri Light" w:eastAsia="Calibri" w:hAnsi="Calibri Light" w:cs="Calibri Light"/>
      <w:i/>
      <w:iCs/>
      <w:color w:val="007429"/>
      <w:sz w:val="18"/>
      <w:szCs w:val="18"/>
      <w:lang w:eastAsia="zh-CN"/>
    </w:rPr>
  </w:style>
  <w:style w:type="table" w:customStyle="1" w:styleId="Tabelasiatki4akcent33">
    <w:name w:val="Tabela siatki 4 — akcent 33"/>
    <w:basedOn w:val="Standardowy"/>
    <w:uiPriority w:val="49"/>
    <w:rsid w:val="00A46133"/>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5ciemnaakcent31">
    <w:name w:val="Tabela siatki 5 — ciemna — akcent 31"/>
    <w:basedOn w:val="Standardowy"/>
    <w:uiPriority w:val="50"/>
    <w:locked/>
    <w:rsid w:val="00A46133"/>
    <w:rPr>
      <w:rFonts w:ascii="Tahoma" w:hAnsi="Tahoma"/>
      <w:color w:val="000000"/>
      <w:sz w:val="18"/>
    </w:rPr>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cPr>
      <w:shd w:val="clear" w:color="auto" w:fill="FFFFFF"/>
      <w:vAlign w:val="center"/>
    </w:tcPr>
    <w:tblStylePr w:type="firstRow">
      <w:pPr>
        <w:wordWrap/>
        <w:spacing w:beforeLines="0" w:beforeAutospacing="1" w:afterLines="0" w:afterAutospacing="1"/>
        <w:ind w:leftChars="0" w:left="0" w:rightChars="0" w:right="0" w:firstLineChars="0" w:firstLine="0"/>
        <w:jc w:val="center"/>
      </w:pPr>
      <w:rPr>
        <w:rFonts w:ascii="Verdana-Bold" w:hAnsi="Verdana-Bold" w:cs="Verdana-Bold" w:hint="default"/>
        <w:b/>
        <w:bCs/>
        <w:color w:val="0D0D0D"/>
        <w:sz w:val="18"/>
        <w:szCs w:val="18"/>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A5A5A5"/>
      </w:tcPr>
    </w:tblStylePr>
    <w:tblStylePr w:type="lastRow">
      <w:pPr>
        <w:jc w:val="right"/>
      </w:pPr>
      <w:rPr>
        <w:rFonts w:ascii="Verdana-Bold" w:hAnsi="Verdana-Bold" w:cs="Verdana-Bold" w:hint="default"/>
        <w:b w:val="0"/>
        <w:bCs/>
        <w:color w:val="0D0D0D"/>
        <w:sz w:val="18"/>
        <w:szCs w:val="18"/>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EDEDED"/>
      </w:tcPr>
    </w:tblStylePr>
    <w:tblStylePr w:type="firstCol">
      <w:pPr>
        <w:wordWrap/>
        <w:spacing w:beforeLines="0" w:beforeAutospacing="1" w:afterLines="0" w:afterAutospacing="1"/>
        <w:ind w:leftChars="0" w:left="0" w:rightChars="0" w:right="0" w:firstLineChars="0" w:firstLine="0"/>
        <w:jc w:val="left"/>
      </w:pPr>
      <w:rPr>
        <w:rFonts w:ascii="Verdana-Bold" w:hAnsi="Verdana-Bold" w:cs="Verdana-Bold" w:hint="default"/>
        <w:b/>
        <w:bCs/>
        <w:color w:val="0D0D0D"/>
        <w:sz w:val="18"/>
        <w:szCs w:val="18"/>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EDEDED"/>
      </w:tcPr>
    </w:tblStylePr>
    <w:tblStylePr w:type="lastCol">
      <w:pPr>
        <w:wordWrap/>
        <w:spacing w:beforeLines="0" w:beforeAutospacing="1" w:afterLines="0" w:afterAutospacing="1"/>
        <w:ind w:leftChars="0" w:left="0" w:rightChars="0" w:right="0" w:firstLineChars="0" w:firstLine="0"/>
        <w:jc w:val="right"/>
      </w:pPr>
      <w:rPr>
        <w:rFonts w:ascii="Verdana-Bold" w:hAnsi="Verdana-Bold" w:cs="Verdana-Bold" w:hint="default"/>
        <w:b/>
        <w:bCs/>
        <w:color w:val="171717"/>
        <w:sz w:val="18"/>
        <w:szCs w:val="18"/>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cBorders>
        <w:shd w:val="clear" w:color="auto" w:fill="EDEDED"/>
      </w:tcPr>
    </w:tblStylePr>
    <w:tblStylePr w:type="band1Vert">
      <w:pPr>
        <w:wordWrap/>
        <w:jc w:val="right"/>
      </w:pPr>
      <w:rPr>
        <w:rFonts w:ascii="Verdana-Bold" w:hAnsi="Verdana-Bold" w:cs="Verdana-Bold" w:hint="default"/>
        <w:sz w:val="18"/>
        <w:szCs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DEDED"/>
      </w:tcPr>
    </w:tblStylePr>
    <w:tblStylePr w:type="band2Vert">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DEDED"/>
      </w:tcPr>
    </w:tblStylePr>
    <w:tblStylePr w:type="band1Horz">
      <w:pPr>
        <w:wordWrap/>
        <w:spacing w:beforeLines="0" w:beforeAutospacing="1" w:afterLines="0" w:afterAutospacing="1" w:line="240" w:lineRule="auto"/>
        <w:ind w:leftChars="0" w:left="0" w:rightChars="0" w:right="0" w:firstLineChars="0" w:firstLine="0"/>
        <w:jc w:val="right"/>
      </w:pPr>
      <w:rPr>
        <w:rFonts w:ascii="Verdana-Bold" w:hAnsi="Verdana-Bold" w:cs="Verdana-Bold" w:hint="default"/>
        <w:sz w:val="18"/>
        <w:szCs w:val="18"/>
      </w:rPr>
      <w:tblPr/>
      <w:tcPr>
        <w:shd w:val="clear" w:color="auto" w:fill="DBDBDB"/>
      </w:tcPr>
    </w:tblStylePr>
    <w:tblStylePr w:type="band2Horz">
      <w:rPr>
        <w:rFonts w:ascii="Verdana-Bold" w:hAnsi="Verdana-Bold" w:cs="Verdana-Bold" w:hint="default"/>
        <w:sz w:val="18"/>
        <w:szCs w:val="18"/>
      </w:rPr>
      <w:tblPr/>
      <w:tcPr>
        <w:tcBorders>
          <w:top w:val="nil"/>
          <w:left w:val="nil"/>
          <w:bottom w:val="nil"/>
          <w:right w:val="nil"/>
          <w:insideH w:val="nil"/>
          <w:insideV w:val="nil"/>
          <w:tl2br w:val="nil"/>
          <w:tr2bl w:val="nil"/>
        </w:tcBorders>
        <w:shd w:val="clear" w:color="auto" w:fill="EDEDED"/>
      </w:tcPr>
    </w:tblStylePr>
  </w:style>
  <w:style w:type="paragraph" w:customStyle="1" w:styleId="Akapitzlist1">
    <w:name w:val="Akapit z listą1"/>
    <w:basedOn w:val="Normalny"/>
    <w:rsid w:val="00A46133"/>
    <w:pPr>
      <w:ind w:left="720"/>
    </w:pPr>
    <w:rPr>
      <w:rFonts w:cs="Times New Roman"/>
      <w:szCs w:val="22"/>
      <w:lang w:eastAsia="en-US"/>
    </w:rPr>
  </w:style>
  <w:style w:type="paragraph" w:styleId="Tekstprzypisukocowego">
    <w:name w:val="endnote text"/>
    <w:basedOn w:val="Normalny"/>
    <w:link w:val="TekstprzypisukocowegoZnak"/>
    <w:uiPriority w:val="99"/>
    <w:semiHidden/>
    <w:unhideWhenUsed/>
    <w:rsid w:val="00A46133"/>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46133"/>
    <w:rPr>
      <w:rFonts w:ascii="Calibri Light" w:eastAsia="Calibri" w:hAnsi="Calibri Light" w:cs="Calibri Light"/>
      <w:sz w:val="20"/>
      <w:szCs w:val="20"/>
      <w:lang w:eastAsia="zh-CN"/>
    </w:rPr>
  </w:style>
  <w:style w:type="character" w:styleId="Odwoanieprzypisukocowego">
    <w:name w:val="endnote reference"/>
    <w:basedOn w:val="Domylnaczcionkaakapitu"/>
    <w:uiPriority w:val="99"/>
    <w:semiHidden/>
    <w:unhideWhenUsed/>
    <w:rsid w:val="00A46133"/>
    <w:rPr>
      <w:vertAlign w:val="superscript"/>
    </w:rPr>
  </w:style>
  <w:style w:type="table" w:customStyle="1" w:styleId="Tabelasiatki5ciemnaakcent32">
    <w:name w:val="Tabela siatki 5 — ciemna — akcent 32"/>
    <w:basedOn w:val="Standardowy"/>
    <w:uiPriority w:val="50"/>
    <w:rsid w:val="00A4613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Cytat">
    <w:name w:val="Quote"/>
    <w:basedOn w:val="Normalny"/>
    <w:next w:val="Normalny"/>
    <w:link w:val="CytatZnak"/>
    <w:uiPriority w:val="29"/>
    <w:qFormat/>
    <w:rsid w:val="00A46133"/>
    <w:pPr>
      <w:spacing w:before="200" w:after="160"/>
      <w:ind w:left="864" w:right="864"/>
      <w:jc w:val="center"/>
    </w:pPr>
    <w:rPr>
      <w:i/>
      <w:iCs/>
      <w:color w:val="404040"/>
    </w:rPr>
  </w:style>
  <w:style w:type="character" w:customStyle="1" w:styleId="CytatZnak">
    <w:name w:val="Cytat Znak"/>
    <w:basedOn w:val="Domylnaczcionkaakapitu"/>
    <w:link w:val="Cytat"/>
    <w:uiPriority w:val="29"/>
    <w:rsid w:val="00A46133"/>
    <w:rPr>
      <w:rFonts w:ascii="Calibri Light" w:eastAsia="Calibri" w:hAnsi="Calibri Light" w:cs="Calibri Light"/>
      <w:i/>
      <w:iCs/>
      <w:color w:val="404040"/>
      <w:szCs w:val="24"/>
      <w:lang w:eastAsia="zh-CN"/>
    </w:rPr>
  </w:style>
  <w:style w:type="paragraph" w:styleId="Cytatintensywny">
    <w:name w:val="Intense Quote"/>
    <w:basedOn w:val="Normalny"/>
    <w:next w:val="Normalny"/>
    <w:link w:val="CytatintensywnyZnak"/>
    <w:uiPriority w:val="30"/>
    <w:qFormat/>
    <w:rsid w:val="00A46133"/>
    <w:pPr>
      <w:pBdr>
        <w:top w:val="single" w:sz="4" w:space="10" w:color="4472C4"/>
        <w:bottom w:val="single" w:sz="4" w:space="10" w:color="4472C4"/>
      </w:pBdr>
      <w:spacing w:before="360" w:after="360"/>
      <w:ind w:left="864" w:right="864"/>
      <w:jc w:val="center"/>
    </w:pPr>
    <w:rPr>
      <w:i/>
      <w:iCs/>
      <w:color w:val="4472C4"/>
    </w:rPr>
  </w:style>
  <w:style w:type="character" w:customStyle="1" w:styleId="CytatintensywnyZnak">
    <w:name w:val="Cytat intensywny Znak"/>
    <w:basedOn w:val="Domylnaczcionkaakapitu"/>
    <w:link w:val="Cytatintensywny"/>
    <w:uiPriority w:val="30"/>
    <w:rsid w:val="00A46133"/>
    <w:rPr>
      <w:rFonts w:ascii="Calibri Light" w:eastAsia="Calibri" w:hAnsi="Calibri Light" w:cs="Calibri Light"/>
      <w:i/>
      <w:iCs/>
      <w:color w:val="4472C4"/>
      <w:szCs w:val="24"/>
      <w:lang w:eastAsia="zh-CN"/>
    </w:rPr>
  </w:style>
  <w:style w:type="character" w:styleId="Odwoaniedelikatne">
    <w:name w:val="Subtle Reference"/>
    <w:basedOn w:val="Domylnaczcionkaakapitu"/>
    <w:uiPriority w:val="31"/>
    <w:qFormat/>
    <w:rsid w:val="00A46133"/>
    <w:rPr>
      <w:smallCaps/>
      <w:color w:val="5A5A5A"/>
    </w:rPr>
  </w:style>
  <w:style w:type="character" w:customStyle="1" w:styleId="Nierozpoznanawzmianka1">
    <w:name w:val="Nierozpoznana wzmianka1"/>
    <w:basedOn w:val="Domylnaczcionkaakapitu"/>
    <w:uiPriority w:val="99"/>
    <w:semiHidden/>
    <w:unhideWhenUsed/>
    <w:rsid w:val="00A46133"/>
    <w:rPr>
      <w:color w:val="605E5C"/>
      <w:shd w:val="clear" w:color="auto" w:fill="E1DFDD"/>
    </w:rPr>
  </w:style>
  <w:style w:type="character" w:styleId="Odwoanieintensywne">
    <w:name w:val="Intense Reference"/>
    <w:basedOn w:val="Domylnaczcionkaakapitu"/>
    <w:uiPriority w:val="32"/>
    <w:qFormat/>
    <w:rsid w:val="00A46133"/>
    <w:rPr>
      <w:b/>
      <w:bCs/>
      <w:smallCaps/>
      <w:color w:val="4472C4"/>
      <w:spacing w:val="5"/>
    </w:rPr>
  </w:style>
  <w:style w:type="paragraph" w:customStyle="1" w:styleId="Style18">
    <w:name w:val="Style18"/>
    <w:basedOn w:val="Normalny"/>
    <w:uiPriority w:val="99"/>
    <w:rsid w:val="00965C40"/>
    <w:pPr>
      <w:widowControl w:val="0"/>
      <w:suppressAutoHyphens w:val="0"/>
      <w:autoSpaceDE w:val="0"/>
      <w:autoSpaceDN w:val="0"/>
      <w:adjustRightInd w:val="0"/>
      <w:spacing w:line="226" w:lineRule="exact"/>
      <w:jc w:val="left"/>
    </w:pPr>
    <w:rPr>
      <w:rFonts w:ascii="Arial" w:eastAsia="Times New Roman" w:hAnsi="Arial" w:cs="Arial"/>
      <w:sz w:val="24"/>
      <w:lang w:eastAsia="pl-PL"/>
    </w:rPr>
  </w:style>
  <w:style w:type="character" w:customStyle="1" w:styleId="hgkelc">
    <w:name w:val="hgkelc"/>
    <w:basedOn w:val="Domylnaczcionkaakapitu"/>
    <w:rsid w:val="00A6574A"/>
  </w:style>
  <w:style w:type="paragraph" w:customStyle="1" w:styleId="NormalnyWeb1">
    <w:name w:val="Normalny (Web)1"/>
    <w:basedOn w:val="Normalny"/>
    <w:rsid w:val="001B6B75"/>
    <w:pPr>
      <w:spacing w:before="280" w:after="280" w:line="240" w:lineRule="auto"/>
      <w:jc w:val="left"/>
    </w:pPr>
    <w:rPr>
      <w:rFonts w:ascii="Liberation Serif" w:eastAsia="NSimSun" w:hAnsi="Liberation Serif" w:cs="Lucida Sans"/>
      <w:kern w:val="2"/>
      <w:sz w:val="24"/>
      <w:lang w:bidi="hi-IN"/>
    </w:rPr>
  </w:style>
  <w:style w:type="numbering" w:customStyle="1" w:styleId="WWNum1">
    <w:name w:val="WWNum1"/>
    <w:basedOn w:val="Bezlisty"/>
    <w:rsid w:val="00113244"/>
    <w:pPr>
      <w:numPr>
        <w:numId w:val="14"/>
      </w:numPr>
    </w:pPr>
  </w:style>
  <w:style w:type="paragraph" w:customStyle="1" w:styleId="metryka">
    <w:name w:val="metryka"/>
    <w:basedOn w:val="Normalny"/>
    <w:rsid w:val="00886977"/>
    <w:pPr>
      <w:suppressAutoHyphens w:val="0"/>
      <w:spacing w:before="100" w:beforeAutospacing="1" w:after="100" w:afterAutospacing="1" w:line="240" w:lineRule="auto"/>
      <w:jc w:val="left"/>
    </w:pPr>
    <w:rPr>
      <w:rFonts w:ascii="Times New Roman" w:eastAsia="Times New Roman" w:hAnsi="Times New Roman" w:cs="Times New Roman"/>
      <w:sz w:val="24"/>
      <w:lang w:eastAsia="pl-PL"/>
    </w:rPr>
  </w:style>
  <w:style w:type="character" w:styleId="Pogrubienie">
    <w:name w:val="Strong"/>
    <w:basedOn w:val="Domylnaczcionkaakapitu"/>
    <w:uiPriority w:val="22"/>
    <w:qFormat/>
    <w:rsid w:val="00886977"/>
    <w:rPr>
      <w:b/>
      <w:bCs/>
    </w:rPr>
  </w:style>
  <w:style w:type="paragraph" w:customStyle="1" w:styleId="dtn">
    <w:name w:val="dtn"/>
    <w:basedOn w:val="Normalny"/>
    <w:rsid w:val="0054378A"/>
    <w:pPr>
      <w:suppressAutoHyphens w:val="0"/>
      <w:spacing w:before="100" w:beforeAutospacing="1" w:after="100" w:afterAutospacing="1" w:line="240" w:lineRule="auto"/>
      <w:jc w:val="left"/>
    </w:pPr>
    <w:rPr>
      <w:rFonts w:ascii="Times New Roman" w:eastAsia="Times New Roman" w:hAnsi="Times New Roman" w:cs="Times New Roman"/>
      <w:sz w:val="24"/>
      <w:lang w:eastAsia="pl-PL"/>
    </w:rPr>
  </w:style>
  <w:style w:type="paragraph" w:customStyle="1" w:styleId="dtz">
    <w:name w:val="dtz"/>
    <w:basedOn w:val="Normalny"/>
    <w:rsid w:val="0054378A"/>
    <w:pPr>
      <w:suppressAutoHyphens w:val="0"/>
      <w:spacing w:before="100" w:beforeAutospacing="1" w:after="100" w:afterAutospacing="1" w:line="240" w:lineRule="auto"/>
      <w:jc w:val="left"/>
    </w:pPr>
    <w:rPr>
      <w:rFonts w:ascii="Times New Roman" w:eastAsia="Times New Roman" w:hAnsi="Times New Roman" w:cs="Times New Roman"/>
      <w:sz w:val="24"/>
      <w:lang w:eastAsia="pl-PL"/>
    </w:rPr>
  </w:style>
  <w:style w:type="paragraph" w:customStyle="1" w:styleId="dtu">
    <w:name w:val="dtu"/>
    <w:basedOn w:val="Normalny"/>
    <w:rsid w:val="0054378A"/>
    <w:pPr>
      <w:suppressAutoHyphens w:val="0"/>
      <w:spacing w:before="100" w:beforeAutospacing="1" w:after="100" w:afterAutospacing="1" w:line="240" w:lineRule="auto"/>
      <w:jc w:val="left"/>
    </w:pPr>
    <w:rPr>
      <w:rFonts w:ascii="Times New Roman" w:eastAsia="Times New Roman" w:hAnsi="Times New Roman" w:cs="Times New Roman"/>
      <w:sz w:val="24"/>
      <w:lang w:eastAsia="pl-PL"/>
    </w:rPr>
  </w:style>
  <w:style w:type="table" w:customStyle="1" w:styleId="Siatkatabelijasna10">
    <w:name w:val="Siatka tabeli — jasna1"/>
    <w:basedOn w:val="Standardowy"/>
    <w:next w:val="Siatkatabelijasna1"/>
    <w:uiPriority w:val="40"/>
    <w:rsid w:val="002F065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wydatnienie">
    <w:name w:val="Emphasis"/>
    <w:basedOn w:val="Domylnaczcionkaakapitu"/>
    <w:uiPriority w:val="20"/>
    <w:qFormat/>
    <w:rsid w:val="003903FE"/>
    <w:rPr>
      <w:i/>
      <w:iCs/>
    </w:rPr>
  </w:style>
  <w:style w:type="paragraph" w:styleId="Tekstpodstawowy">
    <w:name w:val="Body Text"/>
    <w:basedOn w:val="Normalny"/>
    <w:link w:val="TekstpodstawowyZnak"/>
    <w:uiPriority w:val="1"/>
    <w:qFormat/>
    <w:rsid w:val="00F304CA"/>
    <w:pPr>
      <w:widowControl w:val="0"/>
      <w:suppressAutoHyphens w:val="0"/>
      <w:autoSpaceDE w:val="0"/>
      <w:autoSpaceDN w:val="0"/>
      <w:spacing w:line="240" w:lineRule="auto"/>
      <w:jc w:val="left"/>
    </w:pPr>
    <w:rPr>
      <w:rFonts w:ascii="Arial" w:eastAsia="Arial" w:hAnsi="Arial" w:cs="Arial"/>
      <w:sz w:val="21"/>
      <w:szCs w:val="21"/>
      <w:lang w:eastAsia="en-US"/>
    </w:rPr>
  </w:style>
  <w:style w:type="character" w:customStyle="1" w:styleId="TekstpodstawowyZnak">
    <w:name w:val="Tekst podstawowy Znak"/>
    <w:basedOn w:val="Domylnaczcionkaakapitu"/>
    <w:link w:val="Tekstpodstawowy"/>
    <w:uiPriority w:val="1"/>
    <w:rsid w:val="00F304CA"/>
    <w:rPr>
      <w:rFonts w:ascii="Arial" w:eastAsia="Arial" w:hAnsi="Arial" w:cs="Arial"/>
      <w:sz w:val="21"/>
      <w:szCs w:val="21"/>
    </w:rPr>
  </w:style>
  <w:style w:type="paragraph" w:customStyle="1" w:styleId="Nagwek11">
    <w:name w:val="Nagłówek 11"/>
    <w:basedOn w:val="Normalny"/>
    <w:uiPriority w:val="1"/>
    <w:qFormat/>
    <w:rsid w:val="00FA7487"/>
    <w:pPr>
      <w:widowControl w:val="0"/>
      <w:suppressAutoHyphens w:val="0"/>
      <w:spacing w:line="240" w:lineRule="auto"/>
      <w:ind w:left="1004" w:hanging="8"/>
      <w:jc w:val="left"/>
      <w:outlineLvl w:val="1"/>
    </w:pPr>
    <w:rPr>
      <w:rFonts w:ascii="Arial" w:eastAsia="Arial" w:hAnsi="Arial" w:cs="Times New Roman"/>
      <w:sz w:val="21"/>
      <w:szCs w:val="21"/>
      <w:lang w:val="en-US" w:eastAsia="en-US"/>
    </w:rPr>
  </w:style>
  <w:style w:type="paragraph" w:customStyle="1" w:styleId="Standard">
    <w:name w:val="Standard"/>
    <w:rsid w:val="00E3654F"/>
    <w:pPr>
      <w:widowControl w:val="0"/>
      <w:suppressAutoHyphens/>
      <w:autoSpaceDN w:val="0"/>
      <w:textAlignment w:val="baseline"/>
    </w:pPr>
    <w:rPr>
      <w:rFonts w:ascii="Times New Roman" w:hAnsi="Times New Roman" w:cs="Lucida Sans"/>
      <w:kern w:val="3"/>
      <w:sz w:val="24"/>
      <w:szCs w:val="24"/>
      <w:lang w:eastAsia="zh-CN" w:bidi="hi-IN"/>
    </w:rPr>
  </w:style>
  <w:style w:type="paragraph" w:customStyle="1" w:styleId="TableParagraph">
    <w:name w:val="Table Paragraph"/>
    <w:basedOn w:val="Normalny"/>
    <w:uiPriority w:val="1"/>
    <w:qFormat/>
    <w:rsid w:val="009901A4"/>
    <w:pPr>
      <w:widowControl w:val="0"/>
      <w:suppressAutoHyphens w:val="0"/>
      <w:autoSpaceDE w:val="0"/>
      <w:autoSpaceDN w:val="0"/>
      <w:spacing w:line="240" w:lineRule="auto"/>
      <w:jc w:val="left"/>
    </w:pPr>
    <w:rPr>
      <w:rFonts w:ascii="Calibri" w:hAnsi="Calibri" w:cs="Calibri"/>
      <w:szCs w:val="22"/>
      <w:lang w:eastAsia="en-US"/>
    </w:rPr>
  </w:style>
  <w:style w:type="character" w:customStyle="1" w:styleId="st1">
    <w:name w:val="st1"/>
    <w:basedOn w:val="Domylnaczcionkaakapitu"/>
    <w:rsid w:val="000F335E"/>
  </w:style>
  <w:style w:type="paragraph" w:customStyle="1" w:styleId="numerowaniewtabkierint">
    <w:name w:val="numerowanie w tab. kier.int."/>
    <w:basedOn w:val="Normalny"/>
    <w:link w:val="numerowaniewtabkierintZnak"/>
    <w:uiPriority w:val="99"/>
    <w:qFormat/>
    <w:rsid w:val="006A3E7F"/>
    <w:pPr>
      <w:tabs>
        <w:tab w:val="left" w:pos="317"/>
      </w:tabs>
      <w:suppressAutoHyphens w:val="0"/>
      <w:spacing w:line="240" w:lineRule="auto"/>
      <w:contextualSpacing/>
      <w:jc w:val="left"/>
    </w:pPr>
    <w:rPr>
      <w:rFonts w:ascii="Calibri" w:hAnsi="Calibri" w:cs="Times New Roman"/>
      <w:b/>
      <w:sz w:val="20"/>
      <w:szCs w:val="20"/>
    </w:rPr>
  </w:style>
  <w:style w:type="character" w:customStyle="1" w:styleId="numerowaniewtabkierintZnak">
    <w:name w:val="numerowanie w tab. kier.int. Znak"/>
    <w:link w:val="numerowaniewtabkierint"/>
    <w:uiPriority w:val="99"/>
    <w:rsid w:val="006A3E7F"/>
    <w:rPr>
      <w:rFonts w:ascii="Calibri" w:eastAsia="Calibri" w:hAnsi="Calibri" w:cs="Times New Roman"/>
      <w:b/>
      <w:sz w:val="20"/>
      <w:szCs w:val="20"/>
    </w:rPr>
  </w:style>
  <w:style w:type="paragraph" w:customStyle="1" w:styleId="akropkiwtabelach">
    <w:name w:val="akropki w tabelach"/>
    <w:basedOn w:val="Akapitzlist"/>
    <w:link w:val="akropkiwtabelachZnak"/>
    <w:qFormat/>
    <w:rsid w:val="006A3E7F"/>
    <w:pPr>
      <w:tabs>
        <w:tab w:val="left" w:pos="284"/>
      </w:tabs>
      <w:spacing w:line="240" w:lineRule="auto"/>
      <w:ind w:left="340" w:hanging="340"/>
      <w:contextualSpacing/>
      <w:jc w:val="left"/>
    </w:pPr>
    <w:rPr>
      <w:rFonts w:ascii="Calibri" w:hAnsi="Calibri"/>
    </w:rPr>
  </w:style>
  <w:style w:type="character" w:customStyle="1" w:styleId="akropkiwtabelachZnak">
    <w:name w:val="akropki w tabelach Znak"/>
    <w:link w:val="akropkiwtabelach"/>
    <w:rsid w:val="006A3E7F"/>
    <w:rPr>
      <w:rFonts w:ascii="Calibri" w:eastAsia="Calibri" w:hAnsi="Calibri" w:cs="Times New Roman"/>
      <w:sz w:val="20"/>
      <w:szCs w:val="20"/>
    </w:rPr>
  </w:style>
  <w:style w:type="table" w:styleId="Jasnalistaakcent2">
    <w:name w:val="Light List Accent 2"/>
    <w:basedOn w:val="Standardowy"/>
    <w:uiPriority w:val="61"/>
    <w:rsid w:val="00CC438E"/>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customStyle="1" w:styleId="markedcontent">
    <w:name w:val="markedcontent"/>
    <w:basedOn w:val="Domylnaczcionkaakapitu"/>
    <w:rsid w:val="00AF13EA"/>
  </w:style>
  <w:style w:type="character" w:customStyle="1" w:styleId="Domylnaczcionkaakapitu1">
    <w:name w:val="Domyślna czcionka akapitu1"/>
    <w:qFormat/>
    <w:rsid w:val="00AF13EA"/>
  </w:style>
  <w:style w:type="character" w:customStyle="1" w:styleId="nomobile">
    <w:name w:val="nomobile"/>
    <w:basedOn w:val="Domylnaczcionkaakapitu"/>
    <w:rsid w:val="00AF13EA"/>
  </w:style>
  <w:style w:type="table" w:styleId="redniecieniowanie1akcent2">
    <w:name w:val="Medium Shading 1 Accent 2"/>
    <w:basedOn w:val="Standardowy"/>
    <w:uiPriority w:val="63"/>
    <w:rsid w:val="00370190"/>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paragraph" w:customStyle="1" w:styleId="Zwyky">
    <w:name w:val="Zwykły"/>
    <w:basedOn w:val="Normalny"/>
    <w:link w:val="ZwykyZnak"/>
    <w:semiHidden/>
    <w:rsid w:val="00270BB7"/>
    <w:pPr>
      <w:suppressAutoHyphens w:val="0"/>
    </w:pPr>
    <w:rPr>
      <w:rFonts w:ascii="Times New Roman" w:eastAsia="Times New Roman" w:hAnsi="Times New Roman" w:cs="Times New Roman"/>
      <w:sz w:val="24"/>
      <w:lang w:eastAsia="pl-PL"/>
    </w:rPr>
  </w:style>
  <w:style w:type="character" w:customStyle="1" w:styleId="ZwykyZnak">
    <w:name w:val="Zwykły Znak"/>
    <w:basedOn w:val="Domylnaczcionkaakapitu"/>
    <w:link w:val="Zwyky"/>
    <w:semiHidden/>
    <w:rsid w:val="00270BB7"/>
    <w:rPr>
      <w:rFonts w:ascii="Times New Roman" w:eastAsia="Times New Roman" w:hAnsi="Times New Roman" w:cs="Times New Roman"/>
      <w:sz w:val="24"/>
      <w:szCs w:val="24"/>
      <w:lang w:eastAsia="pl-PL"/>
    </w:rPr>
  </w:style>
  <w:style w:type="table" w:styleId="Jasnalistaakcent4">
    <w:name w:val="Light List Accent 4"/>
    <w:basedOn w:val="Standardowy"/>
    <w:uiPriority w:val="61"/>
    <w:rsid w:val="00270BB7"/>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character" w:customStyle="1" w:styleId="highlight">
    <w:name w:val="highlight"/>
    <w:basedOn w:val="Domylnaczcionkaakapitu"/>
    <w:rsid w:val="009D4A5F"/>
  </w:style>
  <w:style w:type="paragraph" w:styleId="Poprawka">
    <w:name w:val="Revision"/>
    <w:hidden/>
    <w:uiPriority w:val="99"/>
    <w:semiHidden/>
    <w:rsid w:val="003C2338"/>
    <w:rPr>
      <w:rFonts w:ascii="Calibri Light" w:hAnsi="Calibri Light" w:cs="Calibri Light"/>
      <w:sz w:val="22"/>
      <w:szCs w:val="24"/>
      <w:lang w:eastAsia="zh-CN"/>
    </w:rPr>
  </w:style>
  <w:style w:type="character" w:customStyle="1" w:styleId="TekstkomentarzaZnak1">
    <w:name w:val="Tekst komentarza Znak1"/>
    <w:uiPriority w:val="99"/>
    <w:rsid w:val="00A260DF"/>
    <w:rPr>
      <w:rFonts w:ascii="Calibri" w:eastAsia="Calibri" w:hAnsi="Calibri" w:cs="font339"/>
      <w:lang w:eastAsia="en-US"/>
    </w:rPr>
  </w:style>
  <w:style w:type="paragraph" w:customStyle="1" w:styleId="western">
    <w:name w:val="western"/>
    <w:basedOn w:val="Normalny"/>
    <w:rsid w:val="00812C4D"/>
    <w:pPr>
      <w:suppressAutoHyphens w:val="0"/>
      <w:spacing w:before="100" w:beforeAutospacing="1" w:after="142" w:line="288" w:lineRule="auto"/>
    </w:pPr>
    <w:rPr>
      <w:rFonts w:eastAsia="Times New Roman"/>
      <w:sz w:val="24"/>
      <w:lang w:eastAsia="pl-PL"/>
    </w:rPr>
  </w:style>
  <w:style w:type="table" w:customStyle="1" w:styleId="Tabelasiatki4akcent22">
    <w:name w:val="Tabela siatki 4 — akcent 22"/>
    <w:basedOn w:val="Standardowy"/>
    <w:uiPriority w:val="49"/>
    <w:rsid w:val="00E63D7C"/>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Domylnaczcionkaakapitu3">
    <w:name w:val="Domyślna czcionka akapitu3"/>
    <w:rsid w:val="00AB7C6B"/>
  </w:style>
  <w:style w:type="character" w:customStyle="1" w:styleId="words">
    <w:name w:val="words"/>
    <w:basedOn w:val="Domylnaczcionkaakapitu"/>
    <w:rsid w:val="006E4269"/>
  </w:style>
  <w:style w:type="table" w:customStyle="1" w:styleId="T1">
    <w:name w:val="T1"/>
    <w:basedOn w:val="Standardowy"/>
    <w:uiPriority w:val="99"/>
    <w:qFormat/>
    <w:rsid w:val="00921A9B"/>
    <w:pPr>
      <w:spacing w:before="120" w:after="120" w:line="360" w:lineRule="auto"/>
      <w:contextualSpacing/>
      <w:jc w:val="center"/>
    </w:pPr>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jc w:val="center"/>
      </w:pPr>
      <w:rPr>
        <w:b w:val="0"/>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cBorders>
        <w:shd w:val="clear" w:color="auto" w:fill="C6D9F1" w:themeFill="text2" w:themeFillTint="33"/>
      </w:tcPr>
    </w:tblStylePr>
    <w:tblStylePr w:type="firstCol">
      <w:pPr>
        <w:jc w:val="left"/>
      </w:p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cBorders>
        <w:shd w:val="clear" w:color="auto" w:fill="D9D9D9" w:themeFill="background1" w:themeFillShade="D9"/>
      </w:tcPr>
    </w:tblStylePr>
  </w:style>
  <w:style w:type="character" w:customStyle="1" w:styleId="Nierozpoznanawzmianka2">
    <w:name w:val="Nierozpoznana wzmianka2"/>
    <w:basedOn w:val="Domylnaczcionkaakapitu"/>
    <w:uiPriority w:val="99"/>
    <w:semiHidden/>
    <w:unhideWhenUsed/>
    <w:rsid w:val="00324A82"/>
    <w:rPr>
      <w:color w:val="605E5C"/>
      <w:shd w:val="clear" w:color="auto" w:fill="E1DFDD"/>
    </w:rPr>
  </w:style>
  <w:style w:type="character" w:styleId="Wyrnienieintensywne">
    <w:name w:val="Intense Emphasis"/>
    <w:basedOn w:val="Domylnaczcionkaakapitu"/>
    <w:uiPriority w:val="21"/>
    <w:qFormat/>
    <w:rsid w:val="00313CA1"/>
    <w:rPr>
      <w:b/>
      <w:bCs/>
      <w:i/>
      <w:iCs/>
      <w:color w:val="4F81BD" w:themeColor="accent1"/>
    </w:rPr>
  </w:style>
  <w:style w:type="table" w:customStyle="1" w:styleId="26">
    <w:name w:val="26"/>
    <w:basedOn w:val="Standardowy"/>
    <w:rsid w:val="00D06AD1"/>
    <w:rPr>
      <w:rFonts w:cs="Calibri"/>
      <w:sz w:val="22"/>
      <w:szCs w:val="22"/>
    </w:rPr>
    <w:tblPr>
      <w:tblStyleRowBandSize w:val="1"/>
      <w:tblStyleColBandSize w:val="1"/>
    </w:tblPr>
    <w:tblStylePr w:type="firstRow">
      <w:pPr>
        <w:spacing w:beforeLines="0" w:beforeAutospacing="0" w:afterLines="0" w:afterAutospacing="0" w:line="240" w:lineRule="auto"/>
      </w:pPr>
      <w:rPr>
        <w:b/>
        <w:color w:val="FFFFFF"/>
      </w:rPr>
      <w:tblPr/>
      <w:tcPr>
        <w:shd w:val="clear" w:color="auto" w:fill="4472C4"/>
      </w:tcPr>
    </w:tblStylePr>
    <w:tblStylePr w:type="lastRow">
      <w:pPr>
        <w:spacing w:beforeLines="0" w:beforeAutospacing="0" w:afterLines="0" w:afterAutospacing="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styleId="Tekstpodstawowywcity">
    <w:name w:val="Body Text Indent"/>
    <w:basedOn w:val="Normalny"/>
    <w:link w:val="TekstpodstawowywcityZnak"/>
    <w:rsid w:val="00BB4CE6"/>
    <w:pPr>
      <w:widowControl w:val="0"/>
      <w:suppressAutoHyphens w:val="0"/>
      <w:autoSpaceDE w:val="0"/>
      <w:autoSpaceDN w:val="0"/>
      <w:adjustRightInd w:val="0"/>
      <w:spacing w:after="120" w:line="240" w:lineRule="auto"/>
      <w:ind w:left="283"/>
      <w:jc w:val="left"/>
    </w:pPr>
    <w:rPr>
      <w:rFonts w:ascii="Arial" w:eastAsia="Times New Roman" w:hAnsi="Arial" w:cs="Arial"/>
      <w:sz w:val="20"/>
      <w:szCs w:val="20"/>
      <w:lang w:eastAsia="pl-PL"/>
    </w:rPr>
  </w:style>
  <w:style w:type="character" w:customStyle="1" w:styleId="TekstpodstawowywcityZnak">
    <w:name w:val="Tekst podstawowy wcięty Znak"/>
    <w:basedOn w:val="Domylnaczcionkaakapitu"/>
    <w:link w:val="Tekstpodstawowywcity"/>
    <w:rsid w:val="00BB4CE6"/>
    <w:rPr>
      <w:rFonts w:ascii="Arial" w:eastAsia="Times New Roman" w:hAnsi="Arial" w:cs="Arial"/>
    </w:rPr>
  </w:style>
  <w:style w:type="table" w:customStyle="1" w:styleId="Tabelasiatki1jasnaakcent61">
    <w:name w:val="Tabela siatki 1 — jasna — akcent 61"/>
    <w:basedOn w:val="Standardowy"/>
    <w:uiPriority w:val="46"/>
    <w:rsid w:val="009A32C7"/>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Siatkatabelijasna11">
    <w:name w:val="Siatka tabeli — jasna11"/>
    <w:basedOn w:val="Standardowy"/>
    <w:next w:val="Siatkatabelijasna10"/>
    <w:uiPriority w:val="40"/>
    <w:rsid w:val="009B2EF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LegendaZnakZnakZnakZnak2">
    <w:name w:val="Legenda Znak Znak Znak Znak2"/>
    <w:aliases w:val="Legenda Znak Znak Znak2,Legenda Znak Znak Znak Znak Znak1,Legenda Znak Znak Znak Znak Znak Znak Znak2,Legenda Znak Znak Znak Znak Znak Znak Znak Znak1,Legenda Znak Znak Znak Znak Znak Znak Znak Znak Znak Z Znak1"/>
    <w:basedOn w:val="Domylnaczcionkaakapitu"/>
    <w:uiPriority w:val="35"/>
    <w:rsid w:val="00621C1E"/>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9204">
      <w:bodyDiv w:val="1"/>
      <w:marLeft w:val="0"/>
      <w:marRight w:val="0"/>
      <w:marTop w:val="0"/>
      <w:marBottom w:val="0"/>
      <w:divBdr>
        <w:top w:val="none" w:sz="0" w:space="0" w:color="auto"/>
        <w:left w:val="none" w:sz="0" w:space="0" w:color="auto"/>
        <w:bottom w:val="none" w:sz="0" w:space="0" w:color="auto"/>
        <w:right w:val="none" w:sz="0" w:space="0" w:color="auto"/>
      </w:divBdr>
    </w:div>
    <w:div w:id="20978255">
      <w:bodyDiv w:val="1"/>
      <w:marLeft w:val="0"/>
      <w:marRight w:val="0"/>
      <w:marTop w:val="0"/>
      <w:marBottom w:val="0"/>
      <w:divBdr>
        <w:top w:val="none" w:sz="0" w:space="0" w:color="auto"/>
        <w:left w:val="none" w:sz="0" w:space="0" w:color="auto"/>
        <w:bottom w:val="none" w:sz="0" w:space="0" w:color="auto"/>
        <w:right w:val="none" w:sz="0" w:space="0" w:color="auto"/>
      </w:divBdr>
    </w:div>
    <w:div w:id="35812239">
      <w:bodyDiv w:val="1"/>
      <w:marLeft w:val="0"/>
      <w:marRight w:val="0"/>
      <w:marTop w:val="0"/>
      <w:marBottom w:val="0"/>
      <w:divBdr>
        <w:top w:val="none" w:sz="0" w:space="0" w:color="auto"/>
        <w:left w:val="none" w:sz="0" w:space="0" w:color="auto"/>
        <w:bottom w:val="none" w:sz="0" w:space="0" w:color="auto"/>
        <w:right w:val="none" w:sz="0" w:space="0" w:color="auto"/>
      </w:divBdr>
    </w:div>
    <w:div w:id="86926919">
      <w:bodyDiv w:val="1"/>
      <w:marLeft w:val="0"/>
      <w:marRight w:val="0"/>
      <w:marTop w:val="0"/>
      <w:marBottom w:val="0"/>
      <w:divBdr>
        <w:top w:val="none" w:sz="0" w:space="0" w:color="auto"/>
        <w:left w:val="none" w:sz="0" w:space="0" w:color="auto"/>
        <w:bottom w:val="none" w:sz="0" w:space="0" w:color="auto"/>
        <w:right w:val="none" w:sz="0" w:space="0" w:color="auto"/>
      </w:divBdr>
    </w:div>
    <w:div w:id="138618579">
      <w:bodyDiv w:val="1"/>
      <w:marLeft w:val="0"/>
      <w:marRight w:val="0"/>
      <w:marTop w:val="0"/>
      <w:marBottom w:val="0"/>
      <w:divBdr>
        <w:top w:val="none" w:sz="0" w:space="0" w:color="auto"/>
        <w:left w:val="none" w:sz="0" w:space="0" w:color="auto"/>
        <w:bottom w:val="none" w:sz="0" w:space="0" w:color="auto"/>
        <w:right w:val="none" w:sz="0" w:space="0" w:color="auto"/>
      </w:divBdr>
    </w:div>
    <w:div w:id="149565573">
      <w:bodyDiv w:val="1"/>
      <w:marLeft w:val="0"/>
      <w:marRight w:val="0"/>
      <w:marTop w:val="0"/>
      <w:marBottom w:val="0"/>
      <w:divBdr>
        <w:top w:val="none" w:sz="0" w:space="0" w:color="auto"/>
        <w:left w:val="none" w:sz="0" w:space="0" w:color="auto"/>
        <w:bottom w:val="none" w:sz="0" w:space="0" w:color="auto"/>
        <w:right w:val="none" w:sz="0" w:space="0" w:color="auto"/>
      </w:divBdr>
    </w:div>
    <w:div w:id="156726824">
      <w:bodyDiv w:val="1"/>
      <w:marLeft w:val="0"/>
      <w:marRight w:val="0"/>
      <w:marTop w:val="0"/>
      <w:marBottom w:val="0"/>
      <w:divBdr>
        <w:top w:val="none" w:sz="0" w:space="0" w:color="auto"/>
        <w:left w:val="none" w:sz="0" w:space="0" w:color="auto"/>
        <w:bottom w:val="none" w:sz="0" w:space="0" w:color="auto"/>
        <w:right w:val="none" w:sz="0" w:space="0" w:color="auto"/>
      </w:divBdr>
    </w:div>
    <w:div w:id="190345633">
      <w:bodyDiv w:val="1"/>
      <w:marLeft w:val="0"/>
      <w:marRight w:val="0"/>
      <w:marTop w:val="0"/>
      <w:marBottom w:val="0"/>
      <w:divBdr>
        <w:top w:val="none" w:sz="0" w:space="0" w:color="auto"/>
        <w:left w:val="none" w:sz="0" w:space="0" w:color="auto"/>
        <w:bottom w:val="none" w:sz="0" w:space="0" w:color="auto"/>
        <w:right w:val="none" w:sz="0" w:space="0" w:color="auto"/>
      </w:divBdr>
    </w:div>
    <w:div w:id="194973705">
      <w:bodyDiv w:val="1"/>
      <w:marLeft w:val="0"/>
      <w:marRight w:val="0"/>
      <w:marTop w:val="0"/>
      <w:marBottom w:val="0"/>
      <w:divBdr>
        <w:top w:val="none" w:sz="0" w:space="0" w:color="auto"/>
        <w:left w:val="none" w:sz="0" w:space="0" w:color="auto"/>
        <w:bottom w:val="none" w:sz="0" w:space="0" w:color="auto"/>
        <w:right w:val="none" w:sz="0" w:space="0" w:color="auto"/>
      </w:divBdr>
    </w:div>
    <w:div w:id="195585828">
      <w:bodyDiv w:val="1"/>
      <w:marLeft w:val="0"/>
      <w:marRight w:val="0"/>
      <w:marTop w:val="0"/>
      <w:marBottom w:val="0"/>
      <w:divBdr>
        <w:top w:val="none" w:sz="0" w:space="0" w:color="auto"/>
        <w:left w:val="none" w:sz="0" w:space="0" w:color="auto"/>
        <w:bottom w:val="none" w:sz="0" w:space="0" w:color="auto"/>
        <w:right w:val="none" w:sz="0" w:space="0" w:color="auto"/>
      </w:divBdr>
    </w:div>
    <w:div w:id="199980281">
      <w:bodyDiv w:val="1"/>
      <w:marLeft w:val="0"/>
      <w:marRight w:val="0"/>
      <w:marTop w:val="0"/>
      <w:marBottom w:val="0"/>
      <w:divBdr>
        <w:top w:val="none" w:sz="0" w:space="0" w:color="auto"/>
        <w:left w:val="none" w:sz="0" w:space="0" w:color="auto"/>
        <w:bottom w:val="none" w:sz="0" w:space="0" w:color="auto"/>
        <w:right w:val="none" w:sz="0" w:space="0" w:color="auto"/>
      </w:divBdr>
    </w:div>
    <w:div w:id="214853479">
      <w:bodyDiv w:val="1"/>
      <w:marLeft w:val="0"/>
      <w:marRight w:val="0"/>
      <w:marTop w:val="0"/>
      <w:marBottom w:val="0"/>
      <w:divBdr>
        <w:top w:val="none" w:sz="0" w:space="0" w:color="auto"/>
        <w:left w:val="none" w:sz="0" w:space="0" w:color="auto"/>
        <w:bottom w:val="none" w:sz="0" w:space="0" w:color="auto"/>
        <w:right w:val="none" w:sz="0" w:space="0" w:color="auto"/>
      </w:divBdr>
      <w:divsChild>
        <w:div w:id="607280138">
          <w:marLeft w:val="547"/>
          <w:marRight w:val="0"/>
          <w:marTop w:val="0"/>
          <w:marBottom w:val="0"/>
          <w:divBdr>
            <w:top w:val="none" w:sz="0" w:space="0" w:color="auto"/>
            <w:left w:val="none" w:sz="0" w:space="0" w:color="auto"/>
            <w:bottom w:val="none" w:sz="0" w:space="0" w:color="auto"/>
            <w:right w:val="none" w:sz="0" w:space="0" w:color="auto"/>
          </w:divBdr>
        </w:div>
      </w:divsChild>
    </w:div>
    <w:div w:id="218438546">
      <w:bodyDiv w:val="1"/>
      <w:marLeft w:val="0"/>
      <w:marRight w:val="0"/>
      <w:marTop w:val="0"/>
      <w:marBottom w:val="0"/>
      <w:divBdr>
        <w:top w:val="none" w:sz="0" w:space="0" w:color="auto"/>
        <w:left w:val="none" w:sz="0" w:space="0" w:color="auto"/>
        <w:bottom w:val="none" w:sz="0" w:space="0" w:color="auto"/>
        <w:right w:val="none" w:sz="0" w:space="0" w:color="auto"/>
      </w:divBdr>
    </w:div>
    <w:div w:id="219633631">
      <w:bodyDiv w:val="1"/>
      <w:marLeft w:val="0"/>
      <w:marRight w:val="0"/>
      <w:marTop w:val="0"/>
      <w:marBottom w:val="0"/>
      <w:divBdr>
        <w:top w:val="none" w:sz="0" w:space="0" w:color="auto"/>
        <w:left w:val="none" w:sz="0" w:space="0" w:color="auto"/>
        <w:bottom w:val="none" w:sz="0" w:space="0" w:color="auto"/>
        <w:right w:val="none" w:sz="0" w:space="0" w:color="auto"/>
      </w:divBdr>
    </w:div>
    <w:div w:id="220289210">
      <w:bodyDiv w:val="1"/>
      <w:marLeft w:val="0"/>
      <w:marRight w:val="0"/>
      <w:marTop w:val="0"/>
      <w:marBottom w:val="0"/>
      <w:divBdr>
        <w:top w:val="none" w:sz="0" w:space="0" w:color="auto"/>
        <w:left w:val="none" w:sz="0" w:space="0" w:color="auto"/>
        <w:bottom w:val="none" w:sz="0" w:space="0" w:color="auto"/>
        <w:right w:val="none" w:sz="0" w:space="0" w:color="auto"/>
      </w:divBdr>
    </w:div>
    <w:div w:id="278335913">
      <w:bodyDiv w:val="1"/>
      <w:marLeft w:val="0"/>
      <w:marRight w:val="0"/>
      <w:marTop w:val="0"/>
      <w:marBottom w:val="0"/>
      <w:divBdr>
        <w:top w:val="none" w:sz="0" w:space="0" w:color="auto"/>
        <w:left w:val="none" w:sz="0" w:space="0" w:color="auto"/>
        <w:bottom w:val="none" w:sz="0" w:space="0" w:color="auto"/>
        <w:right w:val="none" w:sz="0" w:space="0" w:color="auto"/>
      </w:divBdr>
    </w:div>
    <w:div w:id="316108941">
      <w:bodyDiv w:val="1"/>
      <w:marLeft w:val="0"/>
      <w:marRight w:val="0"/>
      <w:marTop w:val="0"/>
      <w:marBottom w:val="0"/>
      <w:divBdr>
        <w:top w:val="none" w:sz="0" w:space="0" w:color="auto"/>
        <w:left w:val="none" w:sz="0" w:space="0" w:color="auto"/>
        <w:bottom w:val="none" w:sz="0" w:space="0" w:color="auto"/>
        <w:right w:val="none" w:sz="0" w:space="0" w:color="auto"/>
      </w:divBdr>
    </w:div>
    <w:div w:id="319430981">
      <w:bodyDiv w:val="1"/>
      <w:marLeft w:val="0"/>
      <w:marRight w:val="0"/>
      <w:marTop w:val="0"/>
      <w:marBottom w:val="0"/>
      <w:divBdr>
        <w:top w:val="none" w:sz="0" w:space="0" w:color="auto"/>
        <w:left w:val="none" w:sz="0" w:space="0" w:color="auto"/>
        <w:bottom w:val="none" w:sz="0" w:space="0" w:color="auto"/>
        <w:right w:val="none" w:sz="0" w:space="0" w:color="auto"/>
      </w:divBdr>
    </w:div>
    <w:div w:id="326060782">
      <w:bodyDiv w:val="1"/>
      <w:marLeft w:val="0"/>
      <w:marRight w:val="0"/>
      <w:marTop w:val="0"/>
      <w:marBottom w:val="0"/>
      <w:divBdr>
        <w:top w:val="none" w:sz="0" w:space="0" w:color="auto"/>
        <w:left w:val="none" w:sz="0" w:space="0" w:color="auto"/>
        <w:bottom w:val="none" w:sz="0" w:space="0" w:color="auto"/>
        <w:right w:val="none" w:sz="0" w:space="0" w:color="auto"/>
      </w:divBdr>
    </w:div>
    <w:div w:id="333731747">
      <w:bodyDiv w:val="1"/>
      <w:marLeft w:val="0"/>
      <w:marRight w:val="0"/>
      <w:marTop w:val="0"/>
      <w:marBottom w:val="0"/>
      <w:divBdr>
        <w:top w:val="none" w:sz="0" w:space="0" w:color="auto"/>
        <w:left w:val="none" w:sz="0" w:space="0" w:color="auto"/>
        <w:bottom w:val="none" w:sz="0" w:space="0" w:color="auto"/>
        <w:right w:val="none" w:sz="0" w:space="0" w:color="auto"/>
      </w:divBdr>
    </w:div>
    <w:div w:id="352809519">
      <w:bodyDiv w:val="1"/>
      <w:marLeft w:val="0"/>
      <w:marRight w:val="0"/>
      <w:marTop w:val="0"/>
      <w:marBottom w:val="0"/>
      <w:divBdr>
        <w:top w:val="none" w:sz="0" w:space="0" w:color="auto"/>
        <w:left w:val="none" w:sz="0" w:space="0" w:color="auto"/>
        <w:bottom w:val="none" w:sz="0" w:space="0" w:color="auto"/>
        <w:right w:val="none" w:sz="0" w:space="0" w:color="auto"/>
      </w:divBdr>
      <w:divsChild>
        <w:div w:id="834613946">
          <w:marLeft w:val="547"/>
          <w:marRight w:val="0"/>
          <w:marTop w:val="0"/>
          <w:marBottom w:val="0"/>
          <w:divBdr>
            <w:top w:val="none" w:sz="0" w:space="0" w:color="auto"/>
            <w:left w:val="none" w:sz="0" w:space="0" w:color="auto"/>
            <w:bottom w:val="none" w:sz="0" w:space="0" w:color="auto"/>
            <w:right w:val="none" w:sz="0" w:space="0" w:color="auto"/>
          </w:divBdr>
        </w:div>
      </w:divsChild>
    </w:div>
    <w:div w:id="365377122">
      <w:bodyDiv w:val="1"/>
      <w:marLeft w:val="0"/>
      <w:marRight w:val="0"/>
      <w:marTop w:val="0"/>
      <w:marBottom w:val="0"/>
      <w:divBdr>
        <w:top w:val="none" w:sz="0" w:space="0" w:color="auto"/>
        <w:left w:val="none" w:sz="0" w:space="0" w:color="auto"/>
        <w:bottom w:val="none" w:sz="0" w:space="0" w:color="auto"/>
        <w:right w:val="none" w:sz="0" w:space="0" w:color="auto"/>
      </w:divBdr>
    </w:div>
    <w:div w:id="422143491">
      <w:bodyDiv w:val="1"/>
      <w:marLeft w:val="0"/>
      <w:marRight w:val="0"/>
      <w:marTop w:val="0"/>
      <w:marBottom w:val="0"/>
      <w:divBdr>
        <w:top w:val="none" w:sz="0" w:space="0" w:color="auto"/>
        <w:left w:val="none" w:sz="0" w:space="0" w:color="auto"/>
        <w:bottom w:val="none" w:sz="0" w:space="0" w:color="auto"/>
        <w:right w:val="none" w:sz="0" w:space="0" w:color="auto"/>
      </w:divBdr>
    </w:div>
    <w:div w:id="426393339">
      <w:bodyDiv w:val="1"/>
      <w:marLeft w:val="0"/>
      <w:marRight w:val="0"/>
      <w:marTop w:val="0"/>
      <w:marBottom w:val="0"/>
      <w:divBdr>
        <w:top w:val="none" w:sz="0" w:space="0" w:color="auto"/>
        <w:left w:val="none" w:sz="0" w:space="0" w:color="auto"/>
        <w:bottom w:val="none" w:sz="0" w:space="0" w:color="auto"/>
        <w:right w:val="none" w:sz="0" w:space="0" w:color="auto"/>
      </w:divBdr>
    </w:div>
    <w:div w:id="456989718">
      <w:bodyDiv w:val="1"/>
      <w:marLeft w:val="0"/>
      <w:marRight w:val="0"/>
      <w:marTop w:val="0"/>
      <w:marBottom w:val="0"/>
      <w:divBdr>
        <w:top w:val="none" w:sz="0" w:space="0" w:color="auto"/>
        <w:left w:val="none" w:sz="0" w:space="0" w:color="auto"/>
        <w:bottom w:val="none" w:sz="0" w:space="0" w:color="auto"/>
        <w:right w:val="none" w:sz="0" w:space="0" w:color="auto"/>
      </w:divBdr>
    </w:div>
    <w:div w:id="459811141">
      <w:bodyDiv w:val="1"/>
      <w:marLeft w:val="0"/>
      <w:marRight w:val="0"/>
      <w:marTop w:val="0"/>
      <w:marBottom w:val="0"/>
      <w:divBdr>
        <w:top w:val="none" w:sz="0" w:space="0" w:color="auto"/>
        <w:left w:val="none" w:sz="0" w:space="0" w:color="auto"/>
        <w:bottom w:val="none" w:sz="0" w:space="0" w:color="auto"/>
        <w:right w:val="none" w:sz="0" w:space="0" w:color="auto"/>
      </w:divBdr>
    </w:div>
    <w:div w:id="485317040">
      <w:bodyDiv w:val="1"/>
      <w:marLeft w:val="0"/>
      <w:marRight w:val="0"/>
      <w:marTop w:val="0"/>
      <w:marBottom w:val="0"/>
      <w:divBdr>
        <w:top w:val="none" w:sz="0" w:space="0" w:color="auto"/>
        <w:left w:val="none" w:sz="0" w:space="0" w:color="auto"/>
        <w:bottom w:val="none" w:sz="0" w:space="0" w:color="auto"/>
        <w:right w:val="none" w:sz="0" w:space="0" w:color="auto"/>
      </w:divBdr>
    </w:div>
    <w:div w:id="531767283">
      <w:bodyDiv w:val="1"/>
      <w:marLeft w:val="0"/>
      <w:marRight w:val="0"/>
      <w:marTop w:val="0"/>
      <w:marBottom w:val="0"/>
      <w:divBdr>
        <w:top w:val="none" w:sz="0" w:space="0" w:color="auto"/>
        <w:left w:val="none" w:sz="0" w:space="0" w:color="auto"/>
        <w:bottom w:val="none" w:sz="0" w:space="0" w:color="auto"/>
        <w:right w:val="none" w:sz="0" w:space="0" w:color="auto"/>
      </w:divBdr>
    </w:div>
    <w:div w:id="536434749">
      <w:bodyDiv w:val="1"/>
      <w:marLeft w:val="0"/>
      <w:marRight w:val="0"/>
      <w:marTop w:val="0"/>
      <w:marBottom w:val="0"/>
      <w:divBdr>
        <w:top w:val="none" w:sz="0" w:space="0" w:color="auto"/>
        <w:left w:val="none" w:sz="0" w:space="0" w:color="auto"/>
        <w:bottom w:val="none" w:sz="0" w:space="0" w:color="auto"/>
        <w:right w:val="none" w:sz="0" w:space="0" w:color="auto"/>
      </w:divBdr>
    </w:div>
    <w:div w:id="540022646">
      <w:bodyDiv w:val="1"/>
      <w:marLeft w:val="0"/>
      <w:marRight w:val="0"/>
      <w:marTop w:val="0"/>
      <w:marBottom w:val="0"/>
      <w:divBdr>
        <w:top w:val="none" w:sz="0" w:space="0" w:color="auto"/>
        <w:left w:val="none" w:sz="0" w:space="0" w:color="auto"/>
        <w:bottom w:val="none" w:sz="0" w:space="0" w:color="auto"/>
        <w:right w:val="none" w:sz="0" w:space="0" w:color="auto"/>
      </w:divBdr>
    </w:div>
    <w:div w:id="555825582">
      <w:bodyDiv w:val="1"/>
      <w:marLeft w:val="0"/>
      <w:marRight w:val="0"/>
      <w:marTop w:val="0"/>
      <w:marBottom w:val="0"/>
      <w:divBdr>
        <w:top w:val="none" w:sz="0" w:space="0" w:color="auto"/>
        <w:left w:val="none" w:sz="0" w:space="0" w:color="auto"/>
        <w:bottom w:val="none" w:sz="0" w:space="0" w:color="auto"/>
        <w:right w:val="none" w:sz="0" w:space="0" w:color="auto"/>
      </w:divBdr>
    </w:div>
    <w:div w:id="571233202">
      <w:bodyDiv w:val="1"/>
      <w:marLeft w:val="0"/>
      <w:marRight w:val="0"/>
      <w:marTop w:val="0"/>
      <w:marBottom w:val="0"/>
      <w:divBdr>
        <w:top w:val="none" w:sz="0" w:space="0" w:color="auto"/>
        <w:left w:val="none" w:sz="0" w:space="0" w:color="auto"/>
        <w:bottom w:val="none" w:sz="0" w:space="0" w:color="auto"/>
        <w:right w:val="none" w:sz="0" w:space="0" w:color="auto"/>
      </w:divBdr>
    </w:div>
    <w:div w:id="571619851">
      <w:bodyDiv w:val="1"/>
      <w:marLeft w:val="0"/>
      <w:marRight w:val="0"/>
      <w:marTop w:val="0"/>
      <w:marBottom w:val="0"/>
      <w:divBdr>
        <w:top w:val="none" w:sz="0" w:space="0" w:color="auto"/>
        <w:left w:val="none" w:sz="0" w:space="0" w:color="auto"/>
        <w:bottom w:val="none" w:sz="0" w:space="0" w:color="auto"/>
        <w:right w:val="none" w:sz="0" w:space="0" w:color="auto"/>
      </w:divBdr>
    </w:div>
    <w:div w:id="585455269">
      <w:bodyDiv w:val="1"/>
      <w:marLeft w:val="0"/>
      <w:marRight w:val="0"/>
      <w:marTop w:val="0"/>
      <w:marBottom w:val="0"/>
      <w:divBdr>
        <w:top w:val="none" w:sz="0" w:space="0" w:color="auto"/>
        <w:left w:val="none" w:sz="0" w:space="0" w:color="auto"/>
        <w:bottom w:val="none" w:sz="0" w:space="0" w:color="auto"/>
        <w:right w:val="none" w:sz="0" w:space="0" w:color="auto"/>
      </w:divBdr>
    </w:div>
    <w:div w:id="601911367">
      <w:bodyDiv w:val="1"/>
      <w:marLeft w:val="0"/>
      <w:marRight w:val="0"/>
      <w:marTop w:val="0"/>
      <w:marBottom w:val="0"/>
      <w:divBdr>
        <w:top w:val="none" w:sz="0" w:space="0" w:color="auto"/>
        <w:left w:val="none" w:sz="0" w:space="0" w:color="auto"/>
        <w:bottom w:val="none" w:sz="0" w:space="0" w:color="auto"/>
        <w:right w:val="none" w:sz="0" w:space="0" w:color="auto"/>
      </w:divBdr>
    </w:div>
    <w:div w:id="609582728">
      <w:bodyDiv w:val="1"/>
      <w:marLeft w:val="0"/>
      <w:marRight w:val="0"/>
      <w:marTop w:val="0"/>
      <w:marBottom w:val="0"/>
      <w:divBdr>
        <w:top w:val="none" w:sz="0" w:space="0" w:color="auto"/>
        <w:left w:val="none" w:sz="0" w:space="0" w:color="auto"/>
        <w:bottom w:val="none" w:sz="0" w:space="0" w:color="auto"/>
        <w:right w:val="none" w:sz="0" w:space="0" w:color="auto"/>
      </w:divBdr>
    </w:div>
    <w:div w:id="631860222">
      <w:bodyDiv w:val="1"/>
      <w:marLeft w:val="0"/>
      <w:marRight w:val="0"/>
      <w:marTop w:val="0"/>
      <w:marBottom w:val="0"/>
      <w:divBdr>
        <w:top w:val="none" w:sz="0" w:space="0" w:color="auto"/>
        <w:left w:val="none" w:sz="0" w:space="0" w:color="auto"/>
        <w:bottom w:val="none" w:sz="0" w:space="0" w:color="auto"/>
        <w:right w:val="none" w:sz="0" w:space="0" w:color="auto"/>
      </w:divBdr>
    </w:div>
    <w:div w:id="639309196">
      <w:bodyDiv w:val="1"/>
      <w:marLeft w:val="0"/>
      <w:marRight w:val="0"/>
      <w:marTop w:val="0"/>
      <w:marBottom w:val="0"/>
      <w:divBdr>
        <w:top w:val="none" w:sz="0" w:space="0" w:color="auto"/>
        <w:left w:val="none" w:sz="0" w:space="0" w:color="auto"/>
        <w:bottom w:val="none" w:sz="0" w:space="0" w:color="auto"/>
        <w:right w:val="none" w:sz="0" w:space="0" w:color="auto"/>
      </w:divBdr>
    </w:div>
    <w:div w:id="646856876">
      <w:bodyDiv w:val="1"/>
      <w:marLeft w:val="0"/>
      <w:marRight w:val="0"/>
      <w:marTop w:val="0"/>
      <w:marBottom w:val="0"/>
      <w:divBdr>
        <w:top w:val="none" w:sz="0" w:space="0" w:color="auto"/>
        <w:left w:val="none" w:sz="0" w:space="0" w:color="auto"/>
        <w:bottom w:val="none" w:sz="0" w:space="0" w:color="auto"/>
        <w:right w:val="none" w:sz="0" w:space="0" w:color="auto"/>
      </w:divBdr>
      <w:divsChild>
        <w:div w:id="1000473608">
          <w:marLeft w:val="0"/>
          <w:marRight w:val="0"/>
          <w:marTop w:val="0"/>
          <w:marBottom w:val="0"/>
          <w:divBdr>
            <w:top w:val="none" w:sz="0" w:space="0" w:color="auto"/>
            <w:left w:val="none" w:sz="0" w:space="0" w:color="auto"/>
            <w:bottom w:val="none" w:sz="0" w:space="0" w:color="auto"/>
            <w:right w:val="none" w:sz="0" w:space="0" w:color="auto"/>
          </w:divBdr>
          <w:divsChild>
            <w:div w:id="624315882">
              <w:marLeft w:val="0"/>
              <w:marRight w:val="0"/>
              <w:marTop w:val="0"/>
              <w:marBottom w:val="0"/>
              <w:divBdr>
                <w:top w:val="none" w:sz="0" w:space="0" w:color="auto"/>
                <w:left w:val="none" w:sz="0" w:space="0" w:color="auto"/>
                <w:bottom w:val="none" w:sz="0" w:space="0" w:color="auto"/>
                <w:right w:val="none" w:sz="0" w:space="0" w:color="auto"/>
              </w:divBdr>
              <w:divsChild>
                <w:div w:id="6207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80129">
      <w:bodyDiv w:val="1"/>
      <w:marLeft w:val="0"/>
      <w:marRight w:val="0"/>
      <w:marTop w:val="0"/>
      <w:marBottom w:val="0"/>
      <w:divBdr>
        <w:top w:val="none" w:sz="0" w:space="0" w:color="auto"/>
        <w:left w:val="none" w:sz="0" w:space="0" w:color="auto"/>
        <w:bottom w:val="none" w:sz="0" w:space="0" w:color="auto"/>
        <w:right w:val="none" w:sz="0" w:space="0" w:color="auto"/>
      </w:divBdr>
    </w:div>
    <w:div w:id="663972391">
      <w:bodyDiv w:val="1"/>
      <w:marLeft w:val="0"/>
      <w:marRight w:val="0"/>
      <w:marTop w:val="0"/>
      <w:marBottom w:val="0"/>
      <w:divBdr>
        <w:top w:val="none" w:sz="0" w:space="0" w:color="auto"/>
        <w:left w:val="none" w:sz="0" w:space="0" w:color="auto"/>
        <w:bottom w:val="none" w:sz="0" w:space="0" w:color="auto"/>
        <w:right w:val="none" w:sz="0" w:space="0" w:color="auto"/>
      </w:divBdr>
      <w:divsChild>
        <w:div w:id="370568381">
          <w:marLeft w:val="0"/>
          <w:marRight w:val="0"/>
          <w:marTop w:val="0"/>
          <w:marBottom w:val="0"/>
          <w:divBdr>
            <w:top w:val="none" w:sz="0" w:space="0" w:color="auto"/>
            <w:left w:val="none" w:sz="0" w:space="0" w:color="auto"/>
            <w:bottom w:val="none" w:sz="0" w:space="0" w:color="auto"/>
            <w:right w:val="none" w:sz="0" w:space="0" w:color="auto"/>
          </w:divBdr>
          <w:divsChild>
            <w:div w:id="539559540">
              <w:marLeft w:val="0"/>
              <w:marRight w:val="0"/>
              <w:marTop w:val="0"/>
              <w:marBottom w:val="0"/>
              <w:divBdr>
                <w:top w:val="none" w:sz="0" w:space="0" w:color="auto"/>
                <w:left w:val="none" w:sz="0" w:space="0" w:color="auto"/>
                <w:bottom w:val="none" w:sz="0" w:space="0" w:color="auto"/>
                <w:right w:val="none" w:sz="0" w:space="0" w:color="auto"/>
              </w:divBdr>
              <w:divsChild>
                <w:div w:id="161123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04124">
      <w:bodyDiv w:val="1"/>
      <w:marLeft w:val="0"/>
      <w:marRight w:val="0"/>
      <w:marTop w:val="0"/>
      <w:marBottom w:val="0"/>
      <w:divBdr>
        <w:top w:val="none" w:sz="0" w:space="0" w:color="auto"/>
        <w:left w:val="none" w:sz="0" w:space="0" w:color="auto"/>
        <w:bottom w:val="none" w:sz="0" w:space="0" w:color="auto"/>
        <w:right w:val="none" w:sz="0" w:space="0" w:color="auto"/>
      </w:divBdr>
    </w:div>
    <w:div w:id="688408558">
      <w:bodyDiv w:val="1"/>
      <w:marLeft w:val="0"/>
      <w:marRight w:val="0"/>
      <w:marTop w:val="0"/>
      <w:marBottom w:val="0"/>
      <w:divBdr>
        <w:top w:val="none" w:sz="0" w:space="0" w:color="auto"/>
        <w:left w:val="none" w:sz="0" w:space="0" w:color="auto"/>
        <w:bottom w:val="none" w:sz="0" w:space="0" w:color="auto"/>
        <w:right w:val="none" w:sz="0" w:space="0" w:color="auto"/>
      </w:divBdr>
    </w:div>
    <w:div w:id="688720804">
      <w:bodyDiv w:val="1"/>
      <w:marLeft w:val="0"/>
      <w:marRight w:val="0"/>
      <w:marTop w:val="0"/>
      <w:marBottom w:val="0"/>
      <w:divBdr>
        <w:top w:val="none" w:sz="0" w:space="0" w:color="auto"/>
        <w:left w:val="none" w:sz="0" w:space="0" w:color="auto"/>
        <w:bottom w:val="none" w:sz="0" w:space="0" w:color="auto"/>
        <w:right w:val="none" w:sz="0" w:space="0" w:color="auto"/>
      </w:divBdr>
    </w:div>
    <w:div w:id="702899575">
      <w:bodyDiv w:val="1"/>
      <w:marLeft w:val="0"/>
      <w:marRight w:val="0"/>
      <w:marTop w:val="0"/>
      <w:marBottom w:val="0"/>
      <w:divBdr>
        <w:top w:val="none" w:sz="0" w:space="0" w:color="auto"/>
        <w:left w:val="none" w:sz="0" w:space="0" w:color="auto"/>
        <w:bottom w:val="none" w:sz="0" w:space="0" w:color="auto"/>
        <w:right w:val="none" w:sz="0" w:space="0" w:color="auto"/>
      </w:divBdr>
    </w:div>
    <w:div w:id="720638565">
      <w:bodyDiv w:val="1"/>
      <w:marLeft w:val="0"/>
      <w:marRight w:val="0"/>
      <w:marTop w:val="0"/>
      <w:marBottom w:val="0"/>
      <w:divBdr>
        <w:top w:val="none" w:sz="0" w:space="0" w:color="auto"/>
        <w:left w:val="none" w:sz="0" w:space="0" w:color="auto"/>
        <w:bottom w:val="none" w:sz="0" w:space="0" w:color="auto"/>
        <w:right w:val="none" w:sz="0" w:space="0" w:color="auto"/>
      </w:divBdr>
    </w:div>
    <w:div w:id="730274074">
      <w:bodyDiv w:val="1"/>
      <w:marLeft w:val="0"/>
      <w:marRight w:val="0"/>
      <w:marTop w:val="0"/>
      <w:marBottom w:val="0"/>
      <w:divBdr>
        <w:top w:val="none" w:sz="0" w:space="0" w:color="auto"/>
        <w:left w:val="none" w:sz="0" w:space="0" w:color="auto"/>
        <w:bottom w:val="none" w:sz="0" w:space="0" w:color="auto"/>
        <w:right w:val="none" w:sz="0" w:space="0" w:color="auto"/>
      </w:divBdr>
    </w:div>
    <w:div w:id="732049980">
      <w:bodyDiv w:val="1"/>
      <w:marLeft w:val="0"/>
      <w:marRight w:val="0"/>
      <w:marTop w:val="0"/>
      <w:marBottom w:val="0"/>
      <w:divBdr>
        <w:top w:val="none" w:sz="0" w:space="0" w:color="auto"/>
        <w:left w:val="none" w:sz="0" w:space="0" w:color="auto"/>
        <w:bottom w:val="none" w:sz="0" w:space="0" w:color="auto"/>
        <w:right w:val="none" w:sz="0" w:space="0" w:color="auto"/>
      </w:divBdr>
    </w:div>
    <w:div w:id="735127363">
      <w:bodyDiv w:val="1"/>
      <w:marLeft w:val="0"/>
      <w:marRight w:val="0"/>
      <w:marTop w:val="0"/>
      <w:marBottom w:val="0"/>
      <w:divBdr>
        <w:top w:val="none" w:sz="0" w:space="0" w:color="auto"/>
        <w:left w:val="none" w:sz="0" w:space="0" w:color="auto"/>
        <w:bottom w:val="none" w:sz="0" w:space="0" w:color="auto"/>
        <w:right w:val="none" w:sz="0" w:space="0" w:color="auto"/>
      </w:divBdr>
    </w:div>
    <w:div w:id="766198281">
      <w:bodyDiv w:val="1"/>
      <w:marLeft w:val="0"/>
      <w:marRight w:val="0"/>
      <w:marTop w:val="0"/>
      <w:marBottom w:val="0"/>
      <w:divBdr>
        <w:top w:val="none" w:sz="0" w:space="0" w:color="auto"/>
        <w:left w:val="none" w:sz="0" w:space="0" w:color="auto"/>
        <w:bottom w:val="none" w:sz="0" w:space="0" w:color="auto"/>
        <w:right w:val="none" w:sz="0" w:space="0" w:color="auto"/>
      </w:divBdr>
    </w:div>
    <w:div w:id="769620526">
      <w:bodyDiv w:val="1"/>
      <w:marLeft w:val="0"/>
      <w:marRight w:val="0"/>
      <w:marTop w:val="0"/>
      <w:marBottom w:val="0"/>
      <w:divBdr>
        <w:top w:val="none" w:sz="0" w:space="0" w:color="auto"/>
        <w:left w:val="none" w:sz="0" w:space="0" w:color="auto"/>
        <w:bottom w:val="none" w:sz="0" w:space="0" w:color="auto"/>
        <w:right w:val="none" w:sz="0" w:space="0" w:color="auto"/>
      </w:divBdr>
    </w:div>
    <w:div w:id="773283793">
      <w:bodyDiv w:val="1"/>
      <w:marLeft w:val="0"/>
      <w:marRight w:val="0"/>
      <w:marTop w:val="0"/>
      <w:marBottom w:val="0"/>
      <w:divBdr>
        <w:top w:val="none" w:sz="0" w:space="0" w:color="auto"/>
        <w:left w:val="none" w:sz="0" w:space="0" w:color="auto"/>
        <w:bottom w:val="none" w:sz="0" w:space="0" w:color="auto"/>
        <w:right w:val="none" w:sz="0" w:space="0" w:color="auto"/>
      </w:divBdr>
    </w:div>
    <w:div w:id="790174693">
      <w:bodyDiv w:val="1"/>
      <w:marLeft w:val="0"/>
      <w:marRight w:val="0"/>
      <w:marTop w:val="0"/>
      <w:marBottom w:val="0"/>
      <w:divBdr>
        <w:top w:val="none" w:sz="0" w:space="0" w:color="auto"/>
        <w:left w:val="none" w:sz="0" w:space="0" w:color="auto"/>
        <w:bottom w:val="none" w:sz="0" w:space="0" w:color="auto"/>
        <w:right w:val="none" w:sz="0" w:space="0" w:color="auto"/>
      </w:divBdr>
    </w:div>
    <w:div w:id="793869073">
      <w:bodyDiv w:val="1"/>
      <w:marLeft w:val="0"/>
      <w:marRight w:val="0"/>
      <w:marTop w:val="0"/>
      <w:marBottom w:val="0"/>
      <w:divBdr>
        <w:top w:val="none" w:sz="0" w:space="0" w:color="auto"/>
        <w:left w:val="none" w:sz="0" w:space="0" w:color="auto"/>
        <w:bottom w:val="none" w:sz="0" w:space="0" w:color="auto"/>
        <w:right w:val="none" w:sz="0" w:space="0" w:color="auto"/>
      </w:divBdr>
    </w:div>
    <w:div w:id="820773351">
      <w:bodyDiv w:val="1"/>
      <w:marLeft w:val="0"/>
      <w:marRight w:val="0"/>
      <w:marTop w:val="0"/>
      <w:marBottom w:val="0"/>
      <w:divBdr>
        <w:top w:val="none" w:sz="0" w:space="0" w:color="auto"/>
        <w:left w:val="none" w:sz="0" w:space="0" w:color="auto"/>
        <w:bottom w:val="none" w:sz="0" w:space="0" w:color="auto"/>
        <w:right w:val="none" w:sz="0" w:space="0" w:color="auto"/>
      </w:divBdr>
    </w:div>
    <w:div w:id="873034674">
      <w:bodyDiv w:val="1"/>
      <w:marLeft w:val="0"/>
      <w:marRight w:val="0"/>
      <w:marTop w:val="0"/>
      <w:marBottom w:val="0"/>
      <w:divBdr>
        <w:top w:val="none" w:sz="0" w:space="0" w:color="auto"/>
        <w:left w:val="none" w:sz="0" w:space="0" w:color="auto"/>
        <w:bottom w:val="none" w:sz="0" w:space="0" w:color="auto"/>
        <w:right w:val="none" w:sz="0" w:space="0" w:color="auto"/>
      </w:divBdr>
    </w:div>
    <w:div w:id="888221675">
      <w:bodyDiv w:val="1"/>
      <w:marLeft w:val="0"/>
      <w:marRight w:val="0"/>
      <w:marTop w:val="0"/>
      <w:marBottom w:val="0"/>
      <w:divBdr>
        <w:top w:val="none" w:sz="0" w:space="0" w:color="auto"/>
        <w:left w:val="none" w:sz="0" w:space="0" w:color="auto"/>
        <w:bottom w:val="none" w:sz="0" w:space="0" w:color="auto"/>
        <w:right w:val="none" w:sz="0" w:space="0" w:color="auto"/>
      </w:divBdr>
      <w:divsChild>
        <w:div w:id="472796657">
          <w:marLeft w:val="547"/>
          <w:marRight w:val="0"/>
          <w:marTop w:val="0"/>
          <w:marBottom w:val="0"/>
          <w:divBdr>
            <w:top w:val="none" w:sz="0" w:space="0" w:color="auto"/>
            <w:left w:val="none" w:sz="0" w:space="0" w:color="auto"/>
            <w:bottom w:val="none" w:sz="0" w:space="0" w:color="auto"/>
            <w:right w:val="none" w:sz="0" w:space="0" w:color="auto"/>
          </w:divBdr>
        </w:div>
      </w:divsChild>
    </w:div>
    <w:div w:id="901018404">
      <w:bodyDiv w:val="1"/>
      <w:marLeft w:val="0"/>
      <w:marRight w:val="0"/>
      <w:marTop w:val="0"/>
      <w:marBottom w:val="0"/>
      <w:divBdr>
        <w:top w:val="none" w:sz="0" w:space="0" w:color="auto"/>
        <w:left w:val="none" w:sz="0" w:space="0" w:color="auto"/>
        <w:bottom w:val="none" w:sz="0" w:space="0" w:color="auto"/>
        <w:right w:val="none" w:sz="0" w:space="0" w:color="auto"/>
      </w:divBdr>
    </w:div>
    <w:div w:id="922956701">
      <w:bodyDiv w:val="1"/>
      <w:marLeft w:val="0"/>
      <w:marRight w:val="0"/>
      <w:marTop w:val="0"/>
      <w:marBottom w:val="0"/>
      <w:divBdr>
        <w:top w:val="none" w:sz="0" w:space="0" w:color="auto"/>
        <w:left w:val="none" w:sz="0" w:space="0" w:color="auto"/>
        <w:bottom w:val="none" w:sz="0" w:space="0" w:color="auto"/>
        <w:right w:val="none" w:sz="0" w:space="0" w:color="auto"/>
      </w:divBdr>
    </w:div>
    <w:div w:id="923801619">
      <w:bodyDiv w:val="1"/>
      <w:marLeft w:val="0"/>
      <w:marRight w:val="0"/>
      <w:marTop w:val="0"/>
      <w:marBottom w:val="0"/>
      <w:divBdr>
        <w:top w:val="none" w:sz="0" w:space="0" w:color="auto"/>
        <w:left w:val="none" w:sz="0" w:space="0" w:color="auto"/>
        <w:bottom w:val="none" w:sz="0" w:space="0" w:color="auto"/>
        <w:right w:val="none" w:sz="0" w:space="0" w:color="auto"/>
      </w:divBdr>
    </w:div>
    <w:div w:id="926033339">
      <w:bodyDiv w:val="1"/>
      <w:marLeft w:val="0"/>
      <w:marRight w:val="0"/>
      <w:marTop w:val="0"/>
      <w:marBottom w:val="0"/>
      <w:divBdr>
        <w:top w:val="none" w:sz="0" w:space="0" w:color="auto"/>
        <w:left w:val="none" w:sz="0" w:space="0" w:color="auto"/>
        <w:bottom w:val="none" w:sz="0" w:space="0" w:color="auto"/>
        <w:right w:val="none" w:sz="0" w:space="0" w:color="auto"/>
      </w:divBdr>
      <w:divsChild>
        <w:div w:id="360057174">
          <w:marLeft w:val="547"/>
          <w:marRight w:val="0"/>
          <w:marTop w:val="0"/>
          <w:marBottom w:val="0"/>
          <w:divBdr>
            <w:top w:val="none" w:sz="0" w:space="0" w:color="auto"/>
            <w:left w:val="none" w:sz="0" w:space="0" w:color="auto"/>
            <w:bottom w:val="none" w:sz="0" w:space="0" w:color="auto"/>
            <w:right w:val="none" w:sz="0" w:space="0" w:color="auto"/>
          </w:divBdr>
        </w:div>
      </w:divsChild>
    </w:div>
    <w:div w:id="942497105">
      <w:bodyDiv w:val="1"/>
      <w:marLeft w:val="0"/>
      <w:marRight w:val="0"/>
      <w:marTop w:val="0"/>
      <w:marBottom w:val="0"/>
      <w:divBdr>
        <w:top w:val="none" w:sz="0" w:space="0" w:color="auto"/>
        <w:left w:val="none" w:sz="0" w:space="0" w:color="auto"/>
        <w:bottom w:val="none" w:sz="0" w:space="0" w:color="auto"/>
        <w:right w:val="none" w:sz="0" w:space="0" w:color="auto"/>
      </w:divBdr>
    </w:div>
    <w:div w:id="943535488">
      <w:bodyDiv w:val="1"/>
      <w:marLeft w:val="0"/>
      <w:marRight w:val="0"/>
      <w:marTop w:val="0"/>
      <w:marBottom w:val="0"/>
      <w:divBdr>
        <w:top w:val="none" w:sz="0" w:space="0" w:color="auto"/>
        <w:left w:val="none" w:sz="0" w:space="0" w:color="auto"/>
        <w:bottom w:val="none" w:sz="0" w:space="0" w:color="auto"/>
        <w:right w:val="none" w:sz="0" w:space="0" w:color="auto"/>
      </w:divBdr>
    </w:div>
    <w:div w:id="950891675">
      <w:bodyDiv w:val="1"/>
      <w:marLeft w:val="0"/>
      <w:marRight w:val="0"/>
      <w:marTop w:val="0"/>
      <w:marBottom w:val="0"/>
      <w:divBdr>
        <w:top w:val="none" w:sz="0" w:space="0" w:color="auto"/>
        <w:left w:val="none" w:sz="0" w:space="0" w:color="auto"/>
        <w:bottom w:val="none" w:sz="0" w:space="0" w:color="auto"/>
        <w:right w:val="none" w:sz="0" w:space="0" w:color="auto"/>
      </w:divBdr>
    </w:div>
    <w:div w:id="964121132">
      <w:bodyDiv w:val="1"/>
      <w:marLeft w:val="0"/>
      <w:marRight w:val="0"/>
      <w:marTop w:val="0"/>
      <w:marBottom w:val="0"/>
      <w:divBdr>
        <w:top w:val="none" w:sz="0" w:space="0" w:color="auto"/>
        <w:left w:val="none" w:sz="0" w:space="0" w:color="auto"/>
        <w:bottom w:val="none" w:sz="0" w:space="0" w:color="auto"/>
        <w:right w:val="none" w:sz="0" w:space="0" w:color="auto"/>
      </w:divBdr>
    </w:div>
    <w:div w:id="964509444">
      <w:bodyDiv w:val="1"/>
      <w:marLeft w:val="0"/>
      <w:marRight w:val="0"/>
      <w:marTop w:val="0"/>
      <w:marBottom w:val="0"/>
      <w:divBdr>
        <w:top w:val="none" w:sz="0" w:space="0" w:color="auto"/>
        <w:left w:val="none" w:sz="0" w:space="0" w:color="auto"/>
        <w:bottom w:val="none" w:sz="0" w:space="0" w:color="auto"/>
        <w:right w:val="none" w:sz="0" w:space="0" w:color="auto"/>
      </w:divBdr>
    </w:div>
    <w:div w:id="978605576">
      <w:bodyDiv w:val="1"/>
      <w:marLeft w:val="0"/>
      <w:marRight w:val="0"/>
      <w:marTop w:val="0"/>
      <w:marBottom w:val="0"/>
      <w:divBdr>
        <w:top w:val="none" w:sz="0" w:space="0" w:color="auto"/>
        <w:left w:val="none" w:sz="0" w:space="0" w:color="auto"/>
        <w:bottom w:val="none" w:sz="0" w:space="0" w:color="auto"/>
        <w:right w:val="none" w:sz="0" w:space="0" w:color="auto"/>
      </w:divBdr>
    </w:div>
    <w:div w:id="996567773">
      <w:bodyDiv w:val="1"/>
      <w:marLeft w:val="0"/>
      <w:marRight w:val="0"/>
      <w:marTop w:val="0"/>
      <w:marBottom w:val="0"/>
      <w:divBdr>
        <w:top w:val="none" w:sz="0" w:space="0" w:color="auto"/>
        <w:left w:val="none" w:sz="0" w:space="0" w:color="auto"/>
        <w:bottom w:val="none" w:sz="0" w:space="0" w:color="auto"/>
        <w:right w:val="none" w:sz="0" w:space="0" w:color="auto"/>
      </w:divBdr>
    </w:div>
    <w:div w:id="997923589">
      <w:bodyDiv w:val="1"/>
      <w:marLeft w:val="0"/>
      <w:marRight w:val="0"/>
      <w:marTop w:val="0"/>
      <w:marBottom w:val="0"/>
      <w:divBdr>
        <w:top w:val="none" w:sz="0" w:space="0" w:color="auto"/>
        <w:left w:val="none" w:sz="0" w:space="0" w:color="auto"/>
        <w:bottom w:val="none" w:sz="0" w:space="0" w:color="auto"/>
        <w:right w:val="none" w:sz="0" w:space="0" w:color="auto"/>
      </w:divBdr>
    </w:div>
    <w:div w:id="1010303917">
      <w:bodyDiv w:val="1"/>
      <w:marLeft w:val="0"/>
      <w:marRight w:val="0"/>
      <w:marTop w:val="0"/>
      <w:marBottom w:val="0"/>
      <w:divBdr>
        <w:top w:val="none" w:sz="0" w:space="0" w:color="auto"/>
        <w:left w:val="none" w:sz="0" w:space="0" w:color="auto"/>
        <w:bottom w:val="none" w:sz="0" w:space="0" w:color="auto"/>
        <w:right w:val="none" w:sz="0" w:space="0" w:color="auto"/>
      </w:divBdr>
    </w:div>
    <w:div w:id="1018046895">
      <w:bodyDiv w:val="1"/>
      <w:marLeft w:val="0"/>
      <w:marRight w:val="0"/>
      <w:marTop w:val="0"/>
      <w:marBottom w:val="0"/>
      <w:divBdr>
        <w:top w:val="none" w:sz="0" w:space="0" w:color="auto"/>
        <w:left w:val="none" w:sz="0" w:space="0" w:color="auto"/>
        <w:bottom w:val="none" w:sz="0" w:space="0" w:color="auto"/>
        <w:right w:val="none" w:sz="0" w:space="0" w:color="auto"/>
      </w:divBdr>
    </w:div>
    <w:div w:id="1055008761">
      <w:bodyDiv w:val="1"/>
      <w:marLeft w:val="0"/>
      <w:marRight w:val="0"/>
      <w:marTop w:val="0"/>
      <w:marBottom w:val="0"/>
      <w:divBdr>
        <w:top w:val="none" w:sz="0" w:space="0" w:color="auto"/>
        <w:left w:val="none" w:sz="0" w:space="0" w:color="auto"/>
        <w:bottom w:val="none" w:sz="0" w:space="0" w:color="auto"/>
        <w:right w:val="none" w:sz="0" w:space="0" w:color="auto"/>
      </w:divBdr>
      <w:divsChild>
        <w:div w:id="1399665062">
          <w:marLeft w:val="547"/>
          <w:marRight w:val="0"/>
          <w:marTop w:val="0"/>
          <w:marBottom w:val="0"/>
          <w:divBdr>
            <w:top w:val="none" w:sz="0" w:space="0" w:color="auto"/>
            <w:left w:val="none" w:sz="0" w:space="0" w:color="auto"/>
            <w:bottom w:val="none" w:sz="0" w:space="0" w:color="auto"/>
            <w:right w:val="none" w:sz="0" w:space="0" w:color="auto"/>
          </w:divBdr>
        </w:div>
      </w:divsChild>
    </w:div>
    <w:div w:id="1068847101">
      <w:bodyDiv w:val="1"/>
      <w:marLeft w:val="0"/>
      <w:marRight w:val="0"/>
      <w:marTop w:val="0"/>
      <w:marBottom w:val="0"/>
      <w:divBdr>
        <w:top w:val="none" w:sz="0" w:space="0" w:color="auto"/>
        <w:left w:val="none" w:sz="0" w:space="0" w:color="auto"/>
        <w:bottom w:val="none" w:sz="0" w:space="0" w:color="auto"/>
        <w:right w:val="none" w:sz="0" w:space="0" w:color="auto"/>
      </w:divBdr>
    </w:div>
    <w:div w:id="1078139825">
      <w:bodyDiv w:val="1"/>
      <w:marLeft w:val="0"/>
      <w:marRight w:val="0"/>
      <w:marTop w:val="0"/>
      <w:marBottom w:val="0"/>
      <w:divBdr>
        <w:top w:val="none" w:sz="0" w:space="0" w:color="auto"/>
        <w:left w:val="none" w:sz="0" w:space="0" w:color="auto"/>
        <w:bottom w:val="none" w:sz="0" w:space="0" w:color="auto"/>
        <w:right w:val="none" w:sz="0" w:space="0" w:color="auto"/>
      </w:divBdr>
    </w:div>
    <w:div w:id="1078409183">
      <w:bodyDiv w:val="1"/>
      <w:marLeft w:val="0"/>
      <w:marRight w:val="0"/>
      <w:marTop w:val="0"/>
      <w:marBottom w:val="0"/>
      <w:divBdr>
        <w:top w:val="none" w:sz="0" w:space="0" w:color="auto"/>
        <w:left w:val="none" w:sz="0" w:space="0" w:color="auto"/>
        <w:bottom w:val="none" w:sz="0" w:space="0" w:color="auto"/>
        <w:right w:val="none" w:sz="0" w:space="0" w:color="auto"/>
      </w:divBdr>
    </w:div>
    <w:div w:id="1093622993">
      <w:bodyDiv w:val="1"/>
      <w:marLeft w:val="0"/>
      <w:marRight w:val="0"/>
      <w:marTop w:val="0"/>
      <w:marBottom w:val="0"/>
      <w:divBdr>
        <w:top w:val="none" w:sz="0" w:space="0" w:color="auto"/>
        <w:left w:val="none" w:sz="0" w:space="0" w:color="auto"/>
        <w:bottom w:val="none" w:sz="0" w:space="0" w:color="auto"/>
        <w:right w:val="none" w:sz="0" w:space="0" w:color="auto"/>
      </w:divBdr>
    </w:div>
    <w:div w:id="1112473664">
      <w:bodyDiv w:val="1"/>
      <w:marLeft w:val="0"/>
      <w:marRight w:val="0"/>
      <w:marTop w:val="0"/>
      <w:marBottom w:val="0"/>
      <w:divBdr>
        <w:top w:val="none" w:sz="0" w:space="0" w:color="auto"/>
        <w:left w:val="none" w:sz="0" w:space="0" w:color="auto"/>
        <w:bottom w:val="none" w:sz="0" w:space="0" w:color="auto"/>
        <w:right w:val="none" w:sz="0" w:space="0" w:color="auto"/>
      </w:divBdr>
    </w:div>
    <w:div w:id="1145439513">
      <w:bodyDiv w:val="1"/>
      <w:marLeft w:val="0"/>
      <w:marRight w:val="0"/>
      <w:marTop w:val="0"/>
      <w:marBottom w:val="0"/>
      <w:divBdr>
        <w:top w:val="none" w:sz="0" w:space="0" w:color="auto"/>
        <w:left w:val="none" w:sz="0" w:space="0" w:color="auto"/>
        <w:bottom w:val="none" w:sz="0" w:space="0" w:color="auto"/>
        <w:right w:val="none" w:sz="0" w:space="0" w:color="auto"/>
      </w:divBdr>
    </w:div>
    <w:div w:id="1151097265">
      <w:bodyDiv w:val="1"/>
      <w:marLeft w:val="0"/>
      <w:marRight w:val="0"/>
      <w:marTop w:val="0"/>
      <w:marBottom w:val="0"/>
      <w:divBdr>
        <w:top w:val="none" w:sz="0" w:space="0" w:color="auto"/>
        <w:left w:val="none" w:sz="0" w:space="0" w:color="auto"/>
        <w:bottom w:val="none" w:sz="0" w:space="0" w:color="auto"/>
        <w:right w:val="none" w:sz="0" w:space="0" w:color="auto"/>
      </w:divBdr>
    </w:div>
    <w:div w:id="1165439100">
      <w:bodyDiv w:val="1"/>
      <w:marLeft w:val="0"/>
      <w:marRight w:val="0"/>
      <w:marTop w:val="0"/>
      <w:marBottom w:val="0"/>
      <w:divBdr>
        <w:top w:val="none" w:sz="0" w:space="0" w:color="auto"/>
        <w:left w:val="none" w:sz="0" w:space="0" w:color="auto"/>
        <w:bottom w:val="none" w:sz="0" w:space="0" w:color="auto"/>
        <w:right w:val="none" w:sz="0" w:space="0" w:color="auto"/>
      </w:divBdr>
    </w:div>
    <w:div w:id="1167280253">
      <w:bodyDiv w:val="1"/>
      <w:marLeft w:val="0"/>
      <w:marRight w:val="0"/>
      <w:marTop w:val="0"/>
      <w:marBottom w:val="0"/>
      <w:divBdr>
        <w:top w:val="none" w:sz="0" w:space="0" w:color="auto"/>
        <w:left w:val="none" w:sz="0" w:space="0" w:color="auto"/>
        <w:bottom w:val="none" w:sz="0" w:space="0" w:color="auto"/>
        <w:right w:val="none" w:sz="0" w:space="0" w:color="auto"/>
      </w:divBdr>
    </w:div>
    <w:div w:id="1178351182">
      <w:bodyDiv w:val="1"/>
      <w:marLeft w:val="0"/>
      <w:marRight w:val="0"/>
      <w:marTop w:val="0"/>
      <w:marBottom w:val="0"/>
      <w:divBdr>
        <w:top w:val="none" w:sz="0" w:space="0" w:color="auto"/>
        <w:left w:val="none" w:sz="0" w:space="0" w:color="auto"/>
        <w:bottom w:val="none" w:sz="0" w:space="0" w:color="auto"/>
        <w:right w:val="none" w:sz="0" w:space="0" w:color="auto"/>
      </w:divBdr>
      <w:divsChild>
        <w:div w:id="495149805">
          <w:marLeft w:val="0"/>
          <w:marRight w:val="0"/>
          <w:marTop w:val="0"/>
          <w:marBottom w:val="0"/>
          <w:divBdr>
            <w:top w:val="none" w:sz="0" w:space="0" w:color="auto"/>
            <w:left w:val="none" w:sz="0" w:space="0" w:color="auto"/>
            <w:bottom w:val="none" w:sz="0" w:space="0" w:color="auto"/>
            <w:right w:val="none" w:sz="0" w:space="0" w:color="auto"/>
          </w:divBdr>
          <w:divsChild>
            <w:div w:id="82410946">
              <w:marLeft w:val="0"/>
              <w:marRight w:val="0"/>
              <w:marTop w:val="0"/>
              <w:marBottom w:val="0"/>
              <w:divBdr>
                <w:top w:val="none" w:sz="0" w:space="0" w:color="auto"/>
                <w:left w:val="none" w:sz="0" w:space="0" w:color="auto"/>
                <w:bottom w:val="none" w:sz="0" w:space="0" w:color="auto"/>
                <w:right w:val="none" w:sz="0" w:space="0" w:color="auto"/>
              </w:divBdr>
              <w:divsChild>
                <w:div w:id="161385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18767">
      <w:bodyDiv w:val="1"/>
      <w:marLeft w:val="0"/>
      <w:marRight w:val="0"/>
      <w:marTop w:val="0"/>
      <w:marBottom w:val="0"/>
      <w:divBdr>
        <w:top w:val="none" w:sz="0" w:space="0" w:color="auto"/>
        <w:left w:val="none" w:sz="0" w:space="0" w:color="auto"/>
        <w:bottom w:val="none" w:sz="0" w:space="0" w:color="auto"/>
        <w:right w:val="none" w:sz="0" w:space="0" w:color="auto"/>
      </w:divBdr>
    </w:div>
    <w:div w:id="1199010269">
      <w:bodyDiv w:val="1"/>
      <w:marLeft w:val="0"/>
      <w:marRight w:val="0"/>
      <w:marTop w:val="0"/>
      <w:marBottom w:val="0"/>
      <w:divBdr>
        <w:top w:val="none" w:sz="0" w:space="0" w:color="auto"/>
        <w:left w:val="none" w:sz="0" w:space="0" w:color="auto"/>
        <w:bottom w:val="none" w:sz="0" w:space="0" w:color="auto"/>
        <w:right w:val="none" w:sz="0" w:space="0" w:color="auto"/>
      </w:divBdr>
    </w:div>
    <w:div w:id="1208449108">
      <w:bodyDiv w:val="1"/>
      <w:marLeft w:val="0"/>
      <w:marRight w:val="0"/>
      <w:marTop w:val="0"/>
      <w:marBottom w:val="0"/>
      <w:divBdr>
        <w:top w:val="none" w:sz="0" w:space="0" w:color="auto"/>
        <w:left w:val="none" w:sz="0" w:space="0" w:color="auto"/>
        <w:bottom w:val="none" w:sz="0" w:space="0" w:color="auto"/>
        <w:right w:val="none" w:sz="0" w:space="0" w:color="auto"/>
      </w:divBdr>
    </w:div>
    <w:div w:id="1214123871">
      <w:bodyDiv w:val="1"/>
      <w:marLeft w:val="0"/>
      <w:marRight w:val="0"/>
      <w:marTop w:val="0"/>
      <w:marBottom w:val="0"/>
      <w:divBdr>
        <w:top w:val="none" w:sz="0" w:space="0" w:color="auto"/>
        <w:left w:val="none" w:sz="0" w:space="0" w:color="auto"/>
        <w:bottom w:val="none" w:sz="0" w:space="0" w:color="auto"/>
        <w:right w:val="none" w:sz="0" w:space="0" w:color="auto"/>
      </w:divBdr>
    </w:div>
    <w:div w:id="1218130431">
      <w:bodyDiv w:val="1"/>
      <w:marLeft w:val="0"/>
      <w:marRight w:val="0"/>
      <w:marTop w:val="0"/>
      <w:marBottom w:val="0"/>
      <w:divBdr>
        <w:top w:val="none" w:sz="0" w:space="0" w:color="auto"/>
        <w:left w:val="none" w:sz="0" w:space="0" w:color="auto"/>
        <w:bottom w:val="none" w:sz="0" w:space="0" w:color="auto"/>
        <w:right w:val="none" w:sz="0" w:space="0" w:color="auto"/>
      </w:divBdr>
    </w:div>
    <w:div w:id="1245139738">
      <w:bodyDiv w:val="1"/>
      <w:marLeft w:val="0"/>
      <w:marRight w:val="0"/>
      <w:marTop w:val="0"/>
      <w:marBottom w:val="0"/>
      <w:divBdr>
        <w:top w:val="none" w:sz="0" w:space="0" w:color="auto"/>
        <w:left w:val="none" w:sz="0" w:space="0" w:color="auto"/>
        <w:bottom w:val="none" w:sz="0" w:space="0" w:color="auto"/>
        <w:right w:val="none" w:sz="0" w:space="0" w:color="auto"/>
      </w:divBdr>
    </w:div>
    <w:div w:id="1259295782">
      <w:bodyDiv w:val="1"/>
      <w:marLeft w:val="0"/>
      <w:marRight w:val="0"/>
      <w:marTop w:val="0"/>
      <w:marBottom w:val="0"/>
      <w:divBdr>
        <w:top w:val="none" w:sz="0" w:space="0" w:color="auto"/>
        <w:left w:val="none" w:sz="0" w:space="0" w:color="auto"/>
        <w:bottom w:val="none" w:sz="0" w:space="0" w:color="auto"/>
        <w:right w:val="none" w:sz="0" w:space="0" w:color="auto"/>
      </w:divBdr>
    </w:div>
    <w:div w:id="1291016285">
      <w:bodyDiv w:val="1"/>
      <w:marLeft w:val="0"/>
      <w:marRight w:val="0"/>
      <w:marTop w:val="0"/>
      <w:marBottom w:val="0"/>
      <w:divBdr>
        <w:top w:val="none" w:sz="0" w:space="0" w:color="auto"/>
        <w:left w:val="none" w:sz="0" w:space="0" w:color="auto"/>
        <w:bottom w:val="none" w:sz="0" w:space="0" w:color="auto"/>
        <w:right w:val="none" w:sz="0" w:space="0" w:color="auto"/>
      </w:divBdr>
    </w:div>
    <w:div w:id="1329405765">
      <w:bodyDiv w:val="1"/>
      <w:marLeft w:val="0"/>
      <w:marRight w:val="0"/>
      <w:marTop w:val="0"/>
      <w:marBottom w:val="0"/>
      <w:divBdr>
        <w:top w:val="none" w:sz="0" w:space="0" w:color="auto"/>
        <w:left w:val="none" w:sz="0" w:space="0" w:color="auto"/>
        <w:bottom w:val="none" w:sz="0" w:space="0" w:color="auto"/>
        <w:right w:val="none" w:sz="0" w:space="0" w:color="auto"/>
      </w:divBdr>
    </w:div>
    <w:div w:id="1330257083">
      <w:bodyDiv w:val="1"/>
      <w:marLeft w:val="0"/>
      <w:marRight w:val="0"/>
      <w:marTop w:val="0"/>
      <w:marBottom w:val="0"/>
      <w:divBdr>
        <w:top w:val="none" w:sz="0" w:space="0" w:color="auto"/>
        <w:left w:val="none" w:sz="0" w:space="0" w:color="auto"/>
        <w:bottom w:val="none" w:sz="0" w:space="0" w:color="auto"/>
        <w:right w:val="none" w:sz="0" w:space="0" w:color="auto"/>
      </w:divBdr>
    </w:div>
    <w:div w:id="1333483371">
      <w:bodyDiv w:val="1"/>
      <w:marLeft w:val="0"/>
      <w:marRight w:val="0"/>
      <w:marTop w:val="0"/>
      <w:marBottom w:val="0"/>
      <w:divBdr>
        <w:top w:val="none" w:sz="0" w:space="0" w:color="auto"/>
        <w:left w:val="none" w:sz="0" w:space="0" w:color="auto"/>
        <w:bottom w:val="none" w:sz="0" w:space="0" w:color="auto"/>
        <w:right w:val="none" w:sz="0" w:space="0" w:color="auto"/>
      </w:divBdr>
    </w:div>
    <w:div w:id="1349723303">
      <w:bodyDiv w:val="1"/>
      <w:marLeft w:val="0"/>
      <w:marRight w:val="0"/>
      <w:marTop w:val="0"/>
      <w:marBottom w:val="0"/>
      <w:divBdr>
        <w:top w:val="none" w:sz="0" w:space="0" w:color="auto"/>
        <w:left w:val="none" w:sz="0" w:space="0" w:color="auto"/>
        <w:bottom w:val="none" w:sz="0" w:space="0" w:color="auto"/>
        <w:right w:val="none" w:sz="0" w:space="0" w:color="auto"/>
      </w:divBdr>
    </w:div>
    <w:div w:id="1360476098">
      <w:bodyDiv w:val="1"/>
      <w:marLeft w:val="0"/>
      <w:marRight w:val="0"/>
      <w:marTop w:val="0"/>
      <w:marBottom w:val="0"/>
      <w:divBdr>
        <w:top w:val="none" w:sz="0" w:space="0" w:color="auto"/>
        <w:left w:val="none" w:sz="0" w:space="0" w:color="auto"/>
        <w:bottom w:val="none" w:sz="0" w:space="0" w:color="auto"/>
        <w:right w:val="none" w:sz="0" w:space="0" w:color="auto"/>
      </w:divBdr>
    </w:div>
    <w:div w:id="1372153163">
      <w:bodyDiv w:val="1"/>
      <w:marLeft w:val="0"/>
      <w:marRight w:val="0"/>
      <w:marTop w:val="0"/>
      <w:marBottom w:val="0"/>
      <w:divBdr>
        <w:top w:val="none" w:sz="0" w:space="0" w:color="auto"/>
        <w:left w:val="none" w:sz="0" w:space="0" w:color="auto"/>
        <w:bottom w:val="none" w:sz="0" w:space="0" w:color="auto"/>
        <w:right w:val="none" w:sz="0" w:space="0" w:color="auto"/>
      </w:divBdr>
    </w:div>
    <w:div w:id="1380787429">
      <w:bodyDiv w:val="1"/>
      <w:marLeft w:val="0"/>
      <w:marRight w:val="0"/>
      <w:marTop w:val="0"/>
      <w:marBottom w:val="0"/>
      <w:divBdr>
        <w:top w:val="none" w:sz="0" w:space="0" w:color="auto"/>
        <w:left w:val="none" w:sz="0" w:space="0" w:color="auto"/>
        <w:bottom w:val="none" w:sz="0" w:space="0" w:color="auto"/>
        <w:right w:val="none" w:sz="0" w:space="0" w:color="auto"/>
      </w:divBdr>
    </w:div>
    <w:div w:id="1399396605">
      <w:bodyDiv w:val="1"/>
      <w:marLeft w:val="0"/>
      <w:marRight w:val="0"/>
      <w:marTop w:val="0"/>
      <w:marBottom w:val="0"/>
      <w:divBdr>
        <w:top w:val="none" w:sz="0" w:space="0" w:color="auto"/>
        <w:left w:val="none" w:sz="0" w:space="0" w:color="auto"/>
        <w:bottom w:val="none" w:sz="0" w:space="0" w:color="auto"/>
        <w:right w:val="none" w:sz="0" w:space="0" w:color="auto"/>
      </w:divBdr>
    </w:div>
    <w:div w:id="1425036697">
      <w:bodyDiv w:val="1"/>
      <w:marLeft w:val="0"/>
      <w:marRight w:val="0"/>
      <w:marTop w:val="0"/>
      <w:marBottom w:val="0"/>
      <w:divBdr>
        <w:top w:val="none" w:sz="0" w:space="0" w:color="auto"/>
        <w:left w:val="none" w:sz="0" w:space="0" w:color="auto"/>
        <w:bottom w:val="none" w:sz="0" w:space="0" w:color="auto"/>
        <w:right w:val="none" w:sz="0" w:space="0" w:color="auto"/>
      </w:divBdr>
    </w:div>
    <w:div w:id="1429890778">
      <w:bodyDiv w:val="1"/>
      <w:marLeft w:val="0"/>
      <w:marRight w:val="0"/>
      <w:marTop w:val="0"/>
      <w:marBottom w:val="0"/>
      <w:divBdr>
        <w:top w:val="none" w:sz="0" w:space="0" w:color="auto"/>
        <w:left w:val="none" w:sz="0" w:space="0" w:color="auto"/>
        <w:bottom w:val="none" w:sz="0" w:space="0" w:color="auto"/>
        <w:right w:val="none" w:sz="0" w:space="0" w:color="auto"/>
      </w:divBdr>
    </w:div>
    <w:div w:id="1431508106">
      <w:bodyDiv w:val="1"/>
      <w:marLeft w:val="0"/>
      <w:marRight w:val="0"/>
      <w:marTop w:val="0"/>
      <w:marBottom w:val="0"/>
      <w:divBdr>
        <w:top w:val="none" w:sz="0" w:space="0" w:color="auto"/>
        <w:left w:val="none" w:sz="0" w:space="0" w:color="auto"/>
        <w:bottom w:val="none" w:sz="0" w:space="0" w:color="auto"/>
        <w:right w:val="none" w:sz="0" w:space="0" w:color="auto"/>
      </w:divBdr>
      <w:divsChild>
        <w:div w:id="833492165">
          <w:marLeft w:val="547"/>
          <w:marRight w:val="0"/>
          <w:marTop w:val="0"/>
          <w:marBottom w:val="0"/>
          <w:divBdr>
            <w:top w:val="none" w:sz="0" w:space="0" w:color="auto"/>
            <w:left w:val="none" w:sz="0" w:space="0" w:color="auto"/>
            <w:bottom w:val="none" w:sz="0" w:space="0" w:color="auto"/>
            <w:right w:val="none" w:sz="0" w:space="0" w:color="auto"/>
          </w:divBdr>
        </w:div>
      </w:divsChild>
    </w:div>
    <w:div w:id="1433667830">
      <w:bodyDiv w:val="1"/>
      <w:marLeft w:val="0"/>
      <w:marRight w:val="0"/>
      <w:marTop w:val="0"/>
      <w:marBottom w:val="0"/>
      <w:divBdr>
        <w:top w:val="none" w:sz="0" w:space="0" w:color="auto"/>
        <w:left w:val="none" w:sz="0" w:space="0" w:color="auto"/>
        <w:bottom w:val="none" w:sz="0" w:space="0" w:color="auto"/>
        <w:right w:val="none" w:sz="0" w:space="0" w:color="auto"/>
      </w:divBdr>
    </w:div>
    <w:div w:id="1443646050">
      <w:bodyDiv w:val="1"/>
      <w:marLeft w:val="0"/>
      <w:marRight w:val="0"/>
      <w:marTop w:val="0"/>
      <w:marBottom w:val="0"/>
      <w:divBdr>
        <w:top w:val="none" w:sz="0" w:space="0" w:color="auto"/>
        <w:left w:val="none" w:sz="0" w:space="0" w:color="auto"/>
        <w:bottom w:val="none" w:sz="0" w:space="0" w:color="auto"/>
        <w:right w:val="none" w:sz="0" w:space="0" w:color="auto"/>
      </w:divBdr>
    </w:div>
    <w:div w:id="1451389262">
      <w:bodyDiv w:val="1"/>
      <w:marLeft w:val="0"/>
      <w:marRight w:val="0"/>
      <w:marTop w:val="0"/>
      <w:marBottom w:val="0"/>
      <w:divBdr>
        <w:top w:val="none" w:sz="0" w:space="0" w:color="auto"/>
        <w:left w:val="none" w:sz="0" w:space="0" w:color="auto"/>
        <w:bottom w:val="none" w:sz="0" w:space="0" w:color="auto"/>
        <w:right w:val="none" w:sz="0" w:space="0" w:color="auto"/>
      </w:divBdr>
    </w:div>
    <w:div w:id="1493331915">
      <w:bodyDiv w:val="1"/>
      <w:marLeft w:val="0"/>
      <w:marRight w:val="0"/>
      <w:marTop w:val="0"/>
      <w:marBottom w:val="0"/>
      <w:divBdr>
        <w:top w:val="none" w:sz="0" w:space="0" w:color="auto"/>
        <w:left w:val="none" w:sz="0" w:space="0" w:color="auto"/>
        <w:bottom w:val="none" w:sz="0" w:space="0" w:color="auto"/>
        <w:right w:val="none" w:sz="0" w:space="0" w:color="auto"/>
      </w:divBdr>
    </w:div>
    <w:div w:id="1520848135">
      <w:bodyDiv w:val="1"/>
      <w:marLeft w:val="0"/>
      <w:marRight w:val="0"/>
      <w:marTop w:val="0"/>
      <w:marBottom w:val="0"/>
      <w:divBdr>
        <w:top w:val="none" w:sz="0" w:space="0" w:color="auto"/>
        <w:left w:val="none" w:sz="0" w:space="0" w:color="auto"/>
        <w:bottom w:val="none" w:sz="0" w:space="0" w:color="auto"/>
        <w:right w:val="none" w:sz="0" w:space="0" w:color="auto"/>
      </w:divBdr>
    </w:div>
    <w:div w:id="1525708547">
      <w:bodyDiv w:val="1"/>
      <w:marLeft w:val="0"/>
      <w:marRight w:val="0"/>
      <w:marTop w:val="0"/>
      <w:marBottom w:val="0"/>
      <w:divBdr>
        <w:top w:val="none" w:sz="0" w:space="0" w:color="auto"/>
        <w:left w:val="none" w:sz="0" w:space="0" w:color="auto"/>
        <w:bottom w:val="none" w:sz="0" w:space="0" w:color="auto"/>
        <w:right w:val="none" w:sz="0" w:space="0" w:color="auto"/>
      </w:divBdr>
    </w:div>
    <w:div w:id="1525897978">
      <w:bodyDiv w:val="1"/>
      <w:marLeft w:val="0"/>
      <w:marRight w:val="0"/>
      <w:marTop w:val="0"/>
      <w:marBottom w:val="0"/>
      <w:divBdr>
        <w:top w:val="none" w:sz="0" w:space="0" w:color="auto"/>
        <w:left w:val="none" w:sz="0" w:space="0" w:color="auto"/>
        <w:bottom w:val="none" w:sz="0" w:space="0" w:color="auto"/>
        <w:right w:val="none" w:sz="0" w:space="0" w:color="auto"/>
      </w:divBdr>
    </w:div>
    <w:div w:id="1527937039">
      <w:bodyDiv w:val="1"/>
      <w:marLeft w:val="0"/>
      <w:marRight w:val="0"/>
      <w:marTop w:val="0"/>
      <w:marBottom w:val="0"/>
      <w:divBdr>
        <w:top w:val="none" w:sz="0" w:space="0" w:color="auto"/>
        <w:left w:val="none" w:sz="0" w:space="0" w:color="auto"/>
        <w:bottom w:val="none" w:sz="0" w:space="0" w:color="auto"/>
        <w:right w:val="none" w:sz="0" w:space="0" w:color="auto"/>
      </w:divBdr>
    </w:div>
    <w:div w:id="1531187724">
      <w:bodyDiv w:val="1"/>
      <w:marLeft w:val="0"/>
      <w:marRight w:val="0"/>
      <w:marTop w:val="0"/>
      <w:marBottom w:val="0"/>
      <w:divBdr>
        <w:top w:val="none" w:sz="0" w:space="0" w:color="auto"/>
        <w:left w:val="none" w:sz="0" w:space="0" w:color="auto"/>
        <w:bottom w:val="none" w:sz="0" w:space="0" w:color="auto"/>
        <w:right w:val="none" w:sz="0" w:space="0" w:color="auto"/>
      </w:divBdr>
    </w:div>
    <w:div w:id="1533609075">
      <w:bodyDiv w:val="1"/>
      <w:marLeft w:val="0"/>
      <w:marRight w:val="0"/>
      <w:marTop w:val="0"/>
      <w:marBottom w:val="0"/>
      <w:divBdr>
        <w:top w:val="none" w:sz="0" w:space="0" w:color="auto"/>
        <w:left w:val="none" w:sz="0" w:space="0" w:color="auto"/>
        <w:bottom w:val="none" w:sz="0" w:space="0" w:color="auto"/>
        <w:right w:val="none" w:sz="0" w:space="0" w:color="auto"/>
      </w:divBdr>
      <w:divsChild>
        <w:div w:id="40785218">
          <w:marLeft w:val="0"/>
          <w:marRight w:val="0"/>
          <w:marTop w:val="0"/>
          <w:marBottom w:val="0"/>
          <w:divBdr>
            <w:top w:val="none" w:sz="0" w:space="0" w:color="auto"/>
            <w:left w:val="none" w:sz="0" w:space="0" w:color="auto"/>
            <w:bottom w:val="none" w:sz="0" w:space="0" w:color="auto"/>
            <w:right w:val="none" w:sz="0" w:space="0" w:color="auto"/>
          </w:divBdr>
        </w:div>
        <w:div w:id="876745155">
          <w:marLeft w:val="0"/>
          <w:marRight w:val="0"/>
          <w:marTop w:val="0"/>
          <w:marBottom w:val="0"/>
          <w:divBdr>
            <w:top w:val="none" w:sz="0" w:space="0" w:color="auto"/>
            <w:left w:val="none" w:sz="0" w:space="0" w:color="auto"/>
            <w:bottom w:val="none" w:sz="0" w:space="0" w:color="auto"/>
            <w:right w:val="none" w:sz="0" w:space="0" w:color="auto"/>
          </w:divBdr>
        </w:div>
        <w:div w:id="1695617013">
          <w:marLeft w:val="0"/>
          <w:marRight w:val="0"/>
          <w:marTop w:val="0"/>
          <w:marBottom w:val="0"/>
          <w:divBdr>
            <w:top w:val="none" w:sz="0" w:space="0" w:color="auto"/>
            <w:left w:val="none" w:sz="0" w:space="0" w:color="auto"/>
            <w:bottom w:val="none" w:sz="0" w:space="0" w:color="auto"/>
            <w:right w:val="none" w:sz="0" w:space="0" w:color="auto"/>
          </w:divBdr>
        </w:div>
      </w:divsChild>
    </w:div>
    <w:div w:id="1544319447">
      <w:bodyDiv w:val="1"/>
      <w:marLeft w:val="0"/>
      <w:marRight w:val="0"/>
      <w:marTop w:val="0"/>
      <w:marBottom w:val="0"/>
      <w:divBdr>
        <w:top w:val="none" w:sz="0" w:space="0" w:color="auto"/>
        <w:left w:val="none" w:sz="0" w:space="0" w:color="auto"/>
        <w:bottom w:val="none" w:sz="0" w:space="0" w:color="auto"/>
        <w:right w:val="none" w:sz="0" w:space="0" w:color="auto"/>
      </w:divBdr>
    </w:div>
    <w:div w:id="1544974841">
      <w:bodyDiv w:val="1"/>
      <w:marLeft w:val="0"/>
      <w:marRight w:val="0"/>
      <w:marTop w:val="0"/>
      <w:marBottom w:val="0"/>
      <w:divBdr>
        <w:top w:val="none" w:sz="0" w:space="0" w:color="auto"/>
        <w:left w:val="none" w:sz="0" w:space="0" w:color="auto"/>
        <w:bottom w:val="none" w:sz="0" w:space="0" w:color="auto"/>
        <w:right w:val="none" w:sz="0" w:space="0" w:color="auto"/>
      </w:divBdr>
    </w:div>
    <w:div w:id="1556047515">
      <w:bodyDiv w:val="1"/>
      <w:marLeft w:val="0"/>
      <w:marRight w:val="0"/>
      <w:marTop w:val="0"/>
      <w:marBottom w:val="0"/>
      <w:divBdr>
        <w:top w:val="none" w:sz="0" w:space="0" w:color="auto"/>
        <w:left w:val="none" w:sz="0" w:space="0" w:color="auto"/>
        <w:bottom w:val="none" w:sz="0" w:space="0" w:color="auto"/>
        <w:right w:val="none" w:sz="0" w:space="0" w:color="auto"/>
      </w:divBdr>
    </w:div>
    <w:div w:id="1560172833">
      <w:bodyDiv w:val="1"/>
      <w:marLeft w:val="0"/>
      <w:marRight w:val="0"/>
      <w:marTop w:val="0"/>
      <w:marBottom w:val="0"/>
      <w:divBdr>
        <w:top w:val="none" w:sz="0" w:space="0" w:color="auto"/>
        <w:left w:val="none" w:sz="0" w:space="0" w:color="auto"/>
        <w:bottom w:val="none" w:sz="0" w:space="0" w:color="auto"/>
        <w:right w:val="none" w:sz="0" w:space="0" w:color="auto"/>
      </w:divBdr>
    </w:div>
    <w:div w:id="1560435932">
      <w:bodyDiv w:val="1"/>
      <w:marLeft w:val="0"/>
      <w:marRight w:val="0"/>
      <w:marTop w:val="0"/>
      <w:marBottom w:val="0"/>
      <w:divBdr>
        <w:top w:val="none" w:sz="0" w:space="0" w:color="auto"/>
        <w:left w:val="none" w:sz="0" w:space="0" w:color="auto"/>
        <w:bottom w:val="none" w:sz="0" w:space="0" w:color="auto"/>
        <w:right w:val="none" w:sz="0" w:space="0" w:color="auto"/>
      </w:divBdr>
    </w:div>
    <w:div w:id="1576210183">
      <w:bodyDiv w:val="1"/>
      <w:marLeft w:val="0"/>
      <w:marRight w:val="0"/>
      <w:marTop w:val="0"/>
      <w:marBottom w:val="0"/>
      <w:divBdr>
        <w:top w:val="none" w:sz="0" w:space="0" w:color="auto"/>
        <w:left w:val="none" w:sz="0" w:space="0" w:color="auto"/>
        <w:bottom w:val="none" w:sz="0" w:space="0" w:color="auto"/>
        <w:right w:val="none" w:sz="0" w:space="0" w:color="auto"/>
      </w:divBdr>
    </w:div>
    <w:div w:id="1590117913">
      <w:bodyDiv w:val="1"/>
      <w:marLeft w:val="0"/>
      <w:marRight w:val="0"/>
      <w:marTop w:val="0"/>
      <w:marBottom w:val="0"/>
      <w:divBdr>
        <w:top w:val="none" w:sz="0" w:space="0" w:color="auto"/>
        <w:left w:val="none" w:sz="0" w:space="0" w:color="auto"/>
        <w:bottom w:val="none" w:sz="0" w:space="0" w:color="auto"/>
        <w:right w:val="none" w:sz="0" w:space="0" w:color="auto"/>
      </w:divBdr>
    </w:div>
    <w:div w:id="1591546475">
      <w:bodyDiv w:val="1"/>
      <w:marLeft w:val="0"/>
      <w:marRight w:val="0"/>
      <w:marTop w:val="0"/>
      <w:marBottom w:val="0"/>
      <w:divBdr>
        <w:top w:val="none" w:sz="0" w:space="0" w:color="auto"/>
        <w:left w:val="none" w:sz="0" w:space="0" w:color="auto"/>
        <w:bottom w:val="none" w:sz="0" w:space="0" w:color="auto"/>
        <w:right w:val="none" w:sz="0" w:space="0" w:color="auto"/>
      </w:divBdr>
    </w:div>
    <w:div w:id="1598055006">
      <w:bodyDiv w:val="1"/>
      <w:marLeft w:val="0"/>
      <w:marRight w:val="0"/>
      <w:marTop w:val="0"/>
      <w:marBottom w:val="0"/>
      <w:divBdr>
        <w:top w:val="none" w:sz="0" w:space="0" w:color="auto"/>
        <w:left w:val="none" w:sz="0" w:space="0" w:color="auto"/>
        <w:bottom w:val="none" w:sz="0" w:space="0" w:color="auto"/>
        <w:right w:val="none" w:sz="0" w:space="0" w:color="auto"/>
      </w:divBdr>
    </w:div>
    <w:div w:id="1598908994">
      <w:bodyDiv w:val="1"/>
      <w:marLeft w:val="0"/>
      <w:marRight w:val="0"/>
      <w:marTop w:val="0"/>
      <w:marBottom w:val="0"/>
      <w:divBdr>
        <w:top w:val="none" w:sz="0" w:space="0" w:color="auto"/>
        <w:left w:val="none" w:sz="0" w:space="0" w:color="auto"/>
        <w:bottom w:val="none" w:sz="0" w:space="0" w:color="auto"/>
        <w:right w:val="none" w:sz="0" w:space="0" w:color="auto"/>
      </w:divBdr>
    </w:div>
    <w:div w:id="1600142180">
      <w:bodyDiv w:val="1"/>
      <w:marLeft w:val="0"/>
      <w:marRight w:val="0"/>
      <w:marTop w:val="0"/>
      <w:marBottom w:val="0"/>
      <w:divBdr>
        <w:top w:val="none" w:sz="0" w:space="0" w:color="auto"/>
        <w:left w:val="none" w:sz="0" w:space="0" w:color="auto"/>
        <w:bottom w:val="none" w:sz="0" w:space="0" w:color="auto"/>
        <w:right w:val="none" w:sz="0" w:space="0" w:color="auto"/>
      </w:divBdr>
    </w:div>
    <w:div w:id="1615211837">
      <w:bodyDiv w:val="1"/>
      <w:marLeft w:val="0"/>
      <w:marRight w:val="0"/>
      <w:marTop w:val="0"/>
      <w:marBottom w:val="0"/>
      <w:divBdr>
        <w:top w:val="none" w:sz="0" w:space="0" w:color="auto"/>
        <w:left w:val="none" w:sz="0" w:space="0" w:color="auto"/>
        <w:bottom w:val="none" w:sz="0" w:space="0" w:color="auto"/>
        <w:right w:val="none" w:sz="0" w:space="0" w:color="auto"/>
      </w:divBdr>
    </w:div>
    <w:div w:id="1619146202">
      <w:bodyDiv w:val="1"/>
      <w:marLeft w:val="0"/>
      <w:marRight w:val="0"/>
      <w:marTop w:val="0"/>
      <w:marBottom w:val="0"/>
      <w:divBdr>
        <w:top w:val="none" w:sz="0" w:space="0" w:color="auto"/>
        <w:left w:val="none" w:sz="0" w:space="0" w:color="auto"/>
        <w:bottom w:val="none" w:sz="0" w:space="0" w:color="auto"/>
        <w:right w:val="none" w:sz="0" w:space="0" w:color="auto"/>
      </w:divBdr>
    </w:div>
    <w:div w:id="1630091402">
      <w:bodyDiv w:val="1"/>
      <w:marLeft w:val="0"/>
      <w:marRight w:val="0"/>
      <w:marTop w:val="0"/>
      <w:marBottom w:val="0"/>
      <w:divBdr>
        <w:top w:val="none" w:sz="0" w:space="0" w:color="auto"/>
        <w:left w:val="none" w:sz="0" w:space="0" w:color="auto"/>
        <w:bottom w:val="none" w:sz="0" w:space="0" w:color="auto"/>
        <w:right w:val="none" w:sz="0" w:space="0" w:color="auto"/>
      </w:divBdr>
      <w:divsChild>
        <w:div w:id="1338658219">
          <w:marLeft w:val="0"/>
          <w:marRight w:val="0"/>
          <w:marTop w:val="0"/>
          <w:marBottom w:val="69"/>
          <w:divBdr>
            <w:top w:val="none" w:sz="0" w:space="0" w:color="auto"/>
            <w:left w:val="none" w:sz="0" w:space="0" w:color="auto"/>
            <w:bottom w:val="none" w:sz="0" w:space="0" w:color="auto"/>
            <w:right w:val="none" w:sz="0" w:space="0" w:color="auto"/>
          </w:divBdr>
          <w:divsChild>
            <w:div w:id="1287079513">
              <w:marLeft w:val="0"/>
              <w:marRight w:val="0"/>
              <w:marTop w:val="0"/>
              <w:marBottom w:val="0"/>
              <w:divBdr>
                <w:top w:val="none" w:sz="0" w:space="0" w:color="auto"/>
                <w:left w:val="none" w:sz="0" w:space="0" w:color="auto"/>
                <w:bottom w:val="none" w:sz="0" w:space="0" w:color="auto"/>
                <w:right w:val="none" w:sz="0" w:space="0" w:color="auto"/>
              </w:divBdr>
              <w:divsChild>
                <w:div w:id="1131509246">
                  <w:marLeft w:val="0"/>
                  <w:marRight w:val="0"/>
                  <w:marTop w:val="0"/>
                  <w:marBottom w:val="0"/>
                  <w:divBdr>
                    <w:top w:val="none" w:sz="0" w:space="0" w:color="auto"/>
                    <w:left w:val="none" w:sz="0" w:space="0" w:color="auto"/>
                    <w:bottom w:val="none" w:sz="0" w:space="0" w:color="auto"/>
                    <w:right w:val="none" w:sz="0" w:space="0" w:color="auto"/>
                  </w:divBdr>
                  <w:divsChild>
                    <w:div w:id="205684680">
                      <w:marLeft w:val="0"/>
                      <w:marRight w:val="171"/>
                      <w:marTop w:val="34"/>
                      <w:marBottom w:val="0"/>
                      <w:divBdr>
                        <w:top w:val="none" w:sz="0" w:space="0" w:color="auto"/>
                        <w:left w:val="none" w:sz="0" w:space="0" w:color="auto"/>
                        <w:bottom w:val="none" w:sz="0" w:space="0" w:color="auto"/>
                        <w:right w:val="none" w:sz="0" w:space="0" w:color="auto"/>
                      </w:divBdr>
                      <w:divsChild>
                        <w:div w:id="1289631444">
                          <w:marLeft w:val="0"/>
                          <w:marRight w:val="0"/>
                          <w:marTop w:val="0"/>
                          <w:marBottom w:val="0"/>
                          <w:divBdr>
                            <w:top w:val="none" w:sz="0" w:space="0" w:color="auto"/>
                            <w:left w:val="none" w:sz="0" w:space="0" w:color="auto"/>
                            <w:bottom w:val="none" w:sz="0" w:space="0" w:color="auto"/>
                            <w:right w:val="none" w:sz="0" w:space="0" w:color="auto"/>
                          </w:divBdr>
                        </w:div>
                      </w:divsChild>
                    </w:div>
                    <w:div w:id="333994142">
                      <w:marLeft w:val="0"/>
                      <w:marRight w:val="171"/>
                      <w:marTop w:val="34"/>
                      <w:marBottom w:val="0"/>
                      <w:divBdr>
                        <w:top w:val="none" w:sz="0" w:space="0" w:color="auto"/>
                        <w:left w:val="none" w:sz="0" w:space="0" w:color="auto"/>
                        <w:bottom w:val="none" w:sz="0" w:space="0" w:color="auto"/>
                        <w:right w:val="none" w:sz="0" w:space="0" w:color="auto"/>
                      </w:divBdr>
                      <w:divsChild>
                        <w:div w:id="1508713628">
                          <w:marLeft w:val="0"/>
                          <w:marRight w:val="0"/>
                          <w:marTop w:val="0"/>
                          <w:marBottom w:val="0"/>
                          <w:divBdr>
                            <w:top w:val="none" w:sz="0" w:space="0" w:color="auto"/>
                            <w:left w:val="none" w:sz="0" w:space="0" w:color="auto"/>
                            <w:bottom w:val="none" w:sz="0" w:space="0" w:color="auto"/>
                            <w:right w:val="none" w:sz="0" w:space="0" w:color="auto"/>
                          </w:divBdr>
                        </w:div>
                      </w:divsChild>
                    </w:div>
                    <w:div w:id="1410418591">
                      <w:marLeft w:val="0"/>
                      <w:marRight w:val="171"/>
                      <w:marTop w:val="34"/>
                      <w:marBottom w:val="0"/>
                      <w:divBdr>
                        <w:top w:val="none" w:sz="0" w:space="0" w:color="auto"/>
                        <w:left w:val="none" w:sz="0" w:space="0" w:color="auto"/>
                        <w:bottom w:val="none" w:sz="0" w:space="0" w:color="auto"/>
                        <w:right w:val="none" w:sz="0" w:space="0" w:color="auto"/>
                      </w:divBdr>
                      <w:divsChild>
                        <w:div w:id="1702125410">
                          <w:marLeft w:val="0"/>
                          <w:marRight w:val="0"/>
                          <w:marTop w:val="0"/>
                          <w:marBottom w:val="0"/>
                          <w:divBdr>
                            <w:top w:val="none" w:sz="0" w:space="0" w:color="auto"/>
                            <w:left w:val="none" w:sz="0" w:space="0" w:color="auto"/>
                            <w:bottom w:val="none" w:sz="0" w:space="0" w:color="auto"/>
                            <w:right w:val="none" w:sz="0" w:space="0" w:color="auto"/>
                          </w:divBdr>
                          <w:divsChild>
                            <w:div w:id="1209537807">
                              <w:marLeft w:val="0"/>
                              <w:marRight w:val="0"/>
                              <w:marTop w:val="34"/>
                              <w:marBottom w:val="34"/>
                              <w:divBdr>
                                <w:top w:val="single" w:sz="6" w:space="0" w:color="DADCE0"/>
                                <w:left w:val="single" w:sz="6" w:space="7" w:color="DADCE0"/>
                                <w:bottom w:val="single" w:sz="6" w:space="0" w:color="DADCE0"/>
                                <w:right w:val="single" w:sz="6" w:space="7" w:color="DADCE0"/>
                              </w:divBdr>
                            </w:div>
                          </w:divsChild>
                        </w:div>
                      </w:divsChild>
                    </w:div>
                    <w:div w:id="1763837344">
                      <w:marLeft w:val="0"/>
                      <w:marRight w:val="0"/>
                      <w:marTop w:val="0"/>
                      <w:marBottom w:val="0"/>
                      <w:divBdr>
                        <w:top w:val="none" w:sz="0" w:space="0" w:color="auto"/>
                        <w:left w:val="none" w:sz="0" w:space="0" w:color="auto"/>
                        <w:bottom w:val="none" w:sz="0" w:space="0" w:color="auto"/>
                        <w:right w:val="none" w:sz="0" w:space="0" w:color="auto"/>
                      </w:divBdr>
                      <w:divsChild>
                        <w:div w:id="963198476">
                          <w:marLeft w:val="0"/>
                          <w:marRight w:val="0"/>
                          <w:marTop w:val="0"/>
                          <w:marBottom w:val="0"/>
                          <w:divBdr>
                            <w:top w:val="none" w:sz="0" w:space="0" w:color="auto"/>
                            <w:left w:val="none" w:sz="0" w:space="0" w:color="auto"/>
                            <w:bottom w:val="none" w:sz="0" w:space="0" w:color="auto"/>
                            <w:right w:val="none" w:sz="0" w:space="0" w:color="auto"/>
                          </w:divBdr>
                          <w:divsChild>
                            <w:div w:id="1976595959">
                              <w:marLeft w:val="0"/>
                              <w:marRight w:val="0"/>
                              <w:marTop w:val="0"/>
                              <w:marBottom w:val="0"/>
                              <w:divBdr>
                                <w:top w:val="none" w:sz="0" w:space="0" w:color="auto"/>
                                <w:left w:val="none" w:sz="0" w:space="0" w:color="auto"/>
                                <w:bottom w:val="none" w:sz="0" w:space="0" w:color="auto"/>
                                <w:right w:val="none" w:sz="0" w:space="0" w:color="auto"/>
                              </w:divBdr>
                              <w:divsChild>
                                <w:div w:id="354041820">
                                  <w:marLeft w:val="0"/>
                                  <w:marRight w:val="0"/>
                                  <w:marTop w:val="0"/>
                                  <w:marBottom w:val="0"/>
                                  <w:divBdr>
                                    <w:top w:val="none" w:sz="0" w:space="0" w:color="auto"/>
                                    <w:left w:val="none" w:sz="0" w:space="0" w:color="auto"/>
                                    <w:bottom w:val="none" w:sz="0" w:space="0" w:color="auto"/>
                                    <w:right w:val="none" w:sz="0" w:space="0" w:color="auto"/>
                                  </w:divBdr>
                                  <w:divsChild>
                                    <w:div w:id="91703929">
                                      <w:marLeft w:val="411"/>
                                      <w:marRight w:val="411"/>
                                      <w:marTop w:val="411"/>
                                      <w:marBottom w:val="411"/>
                                      <w:divBdr>
                                        <w:top w:val="none" w:sz="0" w:space="0" w:color="auto"/>
                                        <w:left w:val="none" w:sz="0" w:space="0" w:color="auto"/>
                                        <w:bottom w:val="none" w:sz="0" w:space="0" w:color="auto"/>
                                        <w:right w:val="none" w:sz="0" w:space="0" w:color="auto"/>
                                      </w:divBdr>
                                      <w:divsChild>
                                        <w:div w:id="1482893408">
                                          <w:marLeft w:val="0"/>
                                          <w:marRight w:val="0"/>
                                          <w:marTop w:val="0"/>
                                          <w:marBottom w:val="69"/>
                                          <w:divBdr>
                                            <w:top w:val="none" w:sz="0" w:space="0" w:color="auto"/>
                                            <w:left w:val="none" w:sz="0" w:space="0" w:color="auto"/>
                                            <w:bottom w:val="none" w:sz="0" w:space="0" w:color="auto"/>
                                            <w:right w:val="none" w:sz="0" w:space="0" w:color="auto"/>
                                          </w:divBdr>
                                        </w:div>
                                      </w:divsChild>
                                    </w:div>
                                  </w:divsChild>
                                </w:div>
                              </w:divsChild>
                            </w:div>
                          </w:divsChild>
                        </w:div>
                        <w:div w:id="190953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292902">
      <w:bodyDiv w:val="1"/>
      <w:marLeft w:val="0"/>
      <w:marRight w:val="0"/>
      <w:marTop w:val="0"/>
      <w:marBottom w:val="0"/>
      <w:divBdr>
        <w:top w:val="none" w:sz="0" w:space="0" w:color="auto"/>
        <w:left w:val="none" w:sz="0" w:space="0" w:color="auto"/>
        <w:bottom w:val="none" w:sz="0" w:space="0" w:color="auto"/>
        <w:right w:val="none" w:sz="0" w:space="0" w:color="auto"/>
      </w:divBdr>
    </w:div>
    <w:div w:id="1659766977">
      <w:bodyDiv w:val="1"/>
      <w:marLeft w:val="0"/>
      <w:marRight w:val="0"/>
      <w:marTop w:val="0"/>
      <w:marBottom w:val="0"/>
      <w:divBdr>
        <w:top w:val="none" w:sz="0" w:space="0" w:color="auto"/>
        <w:left w:val="none" w:sz="0" w:space="0" w:color="auto"/>
        <w:bottom w:val="none" w:sz="0" w:space="0" w:color="auto"/>
        <w:right w:val="none" w:sz="0" w:space="0" w:color="auto"/>
      </w:divBdr>
    </w:div>
    <w:div w:id="1668437334">
      <w:bodyDiv w:val="1"/>
      <w:marLeft w:val="0"/>
      <w:marRight w:val="0"/>
      <w:marTop w:val="0"/>
      <w:marBottom w:val="0"/>
      <w:divBdr>
        <w:top w:val="none" w:sz="0" w:space="0" w:color="auto"/>
        <w:left w:val="none" w:sz="0" w:space="0" w:color="auto"/>
        <w:bottom w:val="none" w:sz="0" w:space="0" w:color="auto"/>
        <w:right w:val="none" w:sz="0" w:space="0" w:color="auto"/>
      </w:divBdr>
    </w:div>
    <w:div w:id="1668821022">
      <w:bodyDiv w:val="1"/>
      <w:marLeft w:val="0"/>
      <w:marRight w:val="0"/>
      <w:marTop w:val="0"/>
      <w:marBottom w:val="0"/>
      <w:divBdr>
        <w:top w:val="none" w:sz="0" w:space="0" w:color="auto"/>
        <w:left w:val="none" w:sz="0" w:space="0" w:color="auto"/>
        <w:bottom w:val="none" w:sz="0" w:space="0" w:color="auto"/>
        <w:right w:val="none" w:sz="0" w:space="0" w:color="auto"/>
      </w:divBdr>
    </w:div>
    <w:div w:id="1689066528">
      <w:bodyDiv w:val="1"/>
      <w:marLeft w:val="0"/>
      <w:marRight w:val="0"/>
      <w:marTop w:val="0"/>
      <w:marBottom w:val="0"/>
      <w:divBdr>
        <w:top w:val="none" w:sz="0" w:space="0" w:color="auto"/>
        <w:left w:val="none" w:sz="0" w:space="0" w:color="auto"/>
        <w:bottom w:val="none" w:sz="0" w:space="0" w:color="auto"/>
        <w:right w:val="none" w:sz="0" w:space="0" w:color="auto"/>
      </w:divBdr>
    </w:div>
    <w:div w:id="1696807639">
      <w:bodyDiv w:val="1"/>
      <w:marLeft w:val="0"/>
      <w:marRight w:val="0"/>
      <w:marTop w:val="0"/>
      <w:marBottom w:val="0"/>
      <w:divBdr>
        <w:top w:val="none" w:sz="0" w:space="0" w:color="auto"/>
        <w:left w:val="none" w:sz="0" w:space="0" w:color="auto"/>
        <w:bottom w:val="none" w:sz="0" w:space="0" w:color="auto"/>
        <w:right w:val="none" w:sz="0" w:space="0" w:color="auto"/>
      </w:divBdr>
    </w:div>
    <w:div w:id="1700812550">
      <w:bodyDiv w:val="1"/>
      <w:marLeft w:val="0"/>
      <w:marRight w:val="0"/>
      <w:marTop w:val="0"/>
      <w:marBottom w:val="0"/>
      <w:divBdr>
        <w:top w:val="none" w:sz="0" w:space="0" w:color="auto"/>
        <w:left w:val="none" w:sz="0" w:space="0" w:color="auto"/>
        <w:bottom w:val="none" w:sz="0" w:space="0" w:color="auto"/>
        <w:right w:val="none" w:sz="0" w:space="0" w:color="auto"/>
      </w:divBdr>
    </w:div>
    <w:div w:id="1713531417">
      <w:bodyDiv w:val="1"/>
      <w:marLeft w:val="0"/>
      <w:marRight w:val="0"/>
      <w:marTop w:val="0"/>
      <w:marBottom w:val="0"/>
      <w:divBdr>
        <w:top w:val="none" w:sz="0" w:space="0" w:color="auto"/>
        <w:left w:val="none" w:sz="0" w:space="0" w:color="auto"/>
        <w:bottom w:val="none" w:sz="0" w:space="0" w:color="auto"/>
        <w:right w:val="none" w:sz="0" w:space="0" w:color="auto"/>
      </w:divBdr>
    </w:div>
    <w:div w:id="1753315940">
      <w:bodyDiv w:val="1"/>
      <w:marLeft w:val="0"/>
      <w:marRight w:val="0"/>
      <w:marTop w:val="0"/>
      <w:marBottom w:val="0"/>
      <w:divBdr>
        <w:top w:val="none" w:sz="0" w:space="0" w:color="auto"/>
        <w:left w:val="none" w:sz="0" w:space="0" w:color="auto"/>
        <w:bottom w:val="none" w:sz="0" w:space="0" w:color="auto"/>
        <w:right w:val="none" w:sz="0" w:space="0" w:color="auto"/>
      </w:divBdr>
    </w:div>
    <w:div w:id="1763917723">
      <w:bodyDiv w:val="1"/>
      <w:marLeft w:val="0"/>
      <w:marRight w:val="0"/>
      <w:marTop w:val="0"/>
      <w:marBottom w:val="0"/>
      <w:divBdr>
        <w:top w:val="none" w:sz="0" w:space="0" w:color="auto"/>
        <w:left w:val="none" w:sz="0" w:space="0" w:color="auto"/>
        <w:bottom w:val="none" w:sz="0" w:space="0" w:color="auto"/>
        <w:right w:val="none" w:sz="0" w:space="0" w:color="auto"/>
      </w:divBdr>
    </w:div>
    <w:div w:id="1766460488">
      <w:bodyDiv w:val="1"/>
      <w:marLeft w:val="0"/>
      <w:marRight w:val="0"/>
      <w:marTop w:val="0"/>
      <w:marBottom w:val="0"/>
      <w:divBdr>
        <w:top w:val="none" w:sz="0" w:space="0" w:color="auto"/>
        <w:left w:val="none" w:sz="0" w:space="0" w:color="auto"/>
        <w:bottom w:val="none" w:sz="0" w:space="0" w:color="auto"/>
        <w:right w:val="none" w:sz="0" w:space="0" w:color="auto"/>
      </w:divBdr>
    </w:div>
    <w:div w:id="1785031708">
      <w:bodyDiv w:val="1"/>
      <w:marLeft w:val="0"/>
      <w:marRight w:val="0"/>
      <w:marTop w:val="0"/>
      <w:marBottom w:val="0"/>
      <w:divBdr>
        <w:top w:val="none" w:sz="0" w:space="0" w:color="auto"/>
        <w:left w:val="none" w:sz="0" w:space="0" w:color="auto"/>
        <w:bottom w:val="none" w:sz="0" w:space="0" w:color="auto"/>
        <w:right w:val="none" w:sz="0" w:space="0" w:color="auto"/>
      </w:divBdr>
    </w:div>
    <w:div w:id="1790852921">
      <w:bodyDiv w:val="1"/>
      <w:marLeft w:val="0"/>
      <w:marRight w:val="0"/>
      <w:marTop w:val="0"/>
      <w:marBottom w:val="0"/>
      <w:divBdr>
        <w:top w:val="none" w:sz="0" w:space="0" w:color="auto"/>
        <w:left w:val="none" w:sz="0" w:space="0" w:color="auto"/>
        <w:bottom w:val="none" w:sz="0" w:space="0" w:color="auto"/>
        <w:right w:val="none" w:sz="0" w:space="0" w:color="auto"/>
      </w:divBdr>
    </w:div>
    <w:div w:id="1817065962">
      <w:bodyDiv w:val="1"/>
      <w:marLeft w:val="0"/>
      <w:marRight w:val="0"/>
      <w:marTop w:val="0"/>
      <w:marBottom w:val="0"/>
      <w:divBdr>
        <w:top w:val="none" w:sz="0" w:space="0" w:color="auto"/>
        <w:left w:val="none" w:sz="0" w:space="0" w:color="auto"/>
        <w:bottom w:val="none" w:sz="0" w:space="0" w:color="auto"/>
        <w:right w:val="none" w:sz="0" w:space="0" w:color="auto"/>
      </w:divBdr>
    </w:div>
    <w:div w:id="1822696297">
      <w:bodyDiv w:val="1"/>
      <w:marLeft w:val="0"/>
      <w:marRight w:val="0"/>
      <w:marTop w:val="0"/>
      <w:marBottom w:val="0"/>
      <w:divBdr>
        <w:top w:val="none" w:sz="0" w:space="0" w:color="auto"/>
        <w:left w:val="none" w:sz="0" w:space="0" w:color="auto"/>
        <w:bottom w:val="none" w:sz="0" w:space="0" w:color="auto"/>
        <w:right w:val="none" w:sz="0" w:space="0" w:color="auto"/>
      </w:divBdr>
    </w:div>
    <w:div w:id="1824351382">
      <w:bodyDiv w:val="1"/>
      <w:marLeft w:val="0"/>
      <w:marRight w:val="0"/>
      <w:marTop w:val="0"/>
      <w:marBottom w:val="0"/>
      <w:divBdr>
        <w:top w:val="none" w:sz="0" w:space="0" w:color="auto"/>
        <w:left w:val="none" w:sz="0" w:space="0" w:color="auto"/>
        <w:bottom w:val="none" w:sz="0" w:space="0" w:color="auto"/>
        <w:right w:val="none" w:sz="0" w:space="0" w:color="auto"/>
      </w:divBdr>
    </w:div>
    <w:div w:id="1831212640">
      <w:bodyDiv w:val="1"/>
      <w:marLeft w:val="0"/>
      <w:marRight w:val="0"/>
      <w:marTop w:val="0"/>
      <w:marBottom w:val="0"/>
      <w:divBdr>
        <w:top w:val="none" w:sz="0" w:space="0" w:color="auto"/>
        <w:left w:val="none" w:sz="0" w:space="0" w:color="auto"/>
        <w:bottom w:val="none" w:sz="0" w:space="0" w:color="auto"/>
        <w:right w:val="none" w:sz="0" w:space="0" w:color="auto"/>
      </w:divBdr>
    </w:div>
    <w:div w:id="1832519611">
      <w:bodyDiv w:val="1"/>
      <w:marLeft w:val="0"/>
      <w:marRight w:val="0"/>
      <w:marTop w:val="0"/>
      <w:marBottom w:val="0"/>
      <w:divBdr>
        <w:top w:val="none" w:sz="0" w:space="0" w:color="auto"/>
        <w:left w:val="none" w:sz="0" w:space="0" w:color="auto"/>
        <w:bottom w:val="none" w:sz="0" w:space="0" w:color="auto"/>
        <w:right w:val="none" w:sz="0" w:space="0" w:color="auto"/>
      </w:divBdr>
    </w:div>
    <w:div w:id="1837066145">
      <w:bodyDiv w:val="1"/>
      <w:marLeft w:val="0"/>
      <w:marRight w:val="0"/>
      <w:marTop w:val="0"/>
      <w:marBottom w:val="0"/>
      <w:divBdr>
        <w:top w:val="none" w:sz="0" w:space="0" w:color="auto"/>
        <w:left w:val="none" w:sz="0" w:space="0" w:color="auto"/>
        <w:bottom w:val="none" w:sz="0" w:space="0" w:color="auto"/>
        <w:right w:val="none" w:sz="0" w:space="0" w:color="auto"/>
      </w:divBdr>
    </w:div>
    <w:div w:id="1859268630">
      <w:bodyDiv w:val="1"/>
      <w:marLeft w:val="0"/>
      <w:marRight w:val="0"/>
      <w:marTop w:val="0"/>
      <w:marBottom w:val="0"/>
      <w:divBdr>
        <w:top w:val="none" w:sz="0" w:space="0" w:color="auto"/>
        <w:left w:val="none" w:sz="0" w:space="0" w:color="auto"/>
        <w:bottom w:val="none" w:sz="0" w:space="0" w:color="auto"/>
        <w:right w:val="none" w:sz="0" w:space="0" w:color="auto"/>
      </w:divBdr>
      <w:divsChild>
        <w:div w:id="1199202921">
          <w:marLeft w:val="547"/>
          <w:marRight w:val="0"/>
          <w:marTop w:val="0"/>
          <w:marBottom w:val="0"/>
          <w:divBdr>
            <w:top w:val="none" w:sz="0" w:space="0" w:color="auto"/>
            <w:left w:val="none" w:sz="0" w:space="0" w:color="auto"/>
            <w:bottom w:val="none" w:sz="0" w:space="0" w:color="auto"/>
            <w:right w:val="none" w:sz="0" w:space="0" w:color="auto"/>
          </w:divBdr>
        </w:div>
      </w:divsChild>
    </w:div>
    <w:div w:id="1871991387">
      <w:bodyDiv w:val="1"/>
      <w:marLeft w:val="0"/>
      <w:marRight w:val="0"/>
      <w:marTop w:val="0"/>
      <w:marBottom w:val="0"/>
      <w:divBdr>
        <w:top w:val="none" w:sz="0" w:space="0" w:color="auto"/>
        <w:left w:val="none" w:sz="0" w:space="0" w:color="auto"/>
        <w:bottom w:val="none" w:sz="0" w:space="0" w:color="auto"/>
        <w:right w:val="none" w:sz="0" w:space="0" w:color="auto"/>
      </w:divBdr>
    </w:div>
    <w:div w:id="1879391018">
      <w:bodyDiv w:val="1"/>
      <w:marLeft w:val="0"/>
      <w:marRight w:val="0"/>
      <w:marTop w:val="0"/>
      <w:marBottom w:val="0"/>
      <w:divBdr>
        <w:top w:val="none" w:sz="0" w:space="0" w:color="auto"/>
        <w:left w:val="none" w:sz="0" w:space="0" w:color="auto"/>
        <w:bottom w:val="none" w:sz="0" w:space="0" w:color="auto"/>
        <w:right w:val="none" w:sz="0" w:space="0" w:color="auto"/>
      </w:divBdr>
    </w:div>
    <w:div w:id="1885554896">
      <w:bodyDiv w:val="1"/>
      <w:marLeft w:val="0"/>
      <w:marRight w:val="0"/>
      <w:marTop w:val="0"/>
      <w:marBottom w:val="0"/>
      <w:divBdr>
        <w:top w:val="none" w:sz="0" w:space="0" w:color="auto"/>
        <w:left w:val="none" w:sz="0" w:space="0" w:color="auto"/>
        <w:bottom w:val="none" w:sz="0" w:space="0" w:color="auto"/>
        <w:right w:val="none" w:sz="0" w:space="0" w:color="auto"/>
      </w:divBdr>
    </w:div>
    <w:div w:id="1888567075">
      <w:bodyDiv w:val="1"/>
      <w:marLeft w:val="0"/>
      <w:marRight w:val="0"/>
      <w:marTop w:val="0"/>
      <w:marBottom w:val="0"/>
      <w:divBdr>
        <w:top w:val="none" w:sz="0" w:space="0" w:color="auto"/>
        <w:left w:val="none" w:sz="0" w:space="0" w:color="auto"/>
        <w:bottom w:val="none" w:sz="0" w:space="0" w:color="auto"/>
        <w:right w:val="none" w:sz="0" w:space="0" w:color="auto"/>
      </w:divBdr>
    </w:div>
    <w:div w:id="1894731656">
      <w:bodyDiv w:val="1"/>
      <w:marLeft w:val="0"/>
      <w:marRight w:val="0"/>
      <w:marTop w:val="0"/>
      <w:marBottom w:val="0"/>
      <w:divBdr>
        <w:top w:val="none" w:sz="0" w:space="0" w:color="auto"/>
        <w:left w:val="none" w:sz="0" w:space="0" w:color="auto"/>
        <w:bottom w:val="none" w:sz="0" w:space="0" w:color="auto"/>
        <w:right w:val="none" w:sz="0" w:space="0" w:color="auto"/>
      </w:divBdr>
    </w:div>
    <w:div w:id="1896119600">
      <w:bodyDiv w:val="1"/>
      <w:marLeft w:val="0"/>
      <w:marRight w:val="0"/>
      <w:marTop w:val="0"/>
      <w:marBottom w:val="0"/>
      <w:divBdr>
        <w:top w:val="none" w:sz="0" w:space="0" w:color="auto"/>
        <w:left w:val="none" w:sz="0" w:space="0" w:color="auto"/>
        <w:bottom w:val="none" w:sz="0" w:space="0" w:color="auto"/>
        <w:right w:val="none" w:sz="0" w:space="0" w:color="auto"/>
      </w:divBdr>
    </w:div>
    <w:div w:id="1898737475">
      <w:bodyDiv w:val="1"/>
      <w:marLeft w:val="0"/>
      <w:marRight w:val="0"/>
      <w:marTop w:val="0"/>
      <w:marBottom w:val="0"/>
      <w:divBdr>
        <w:top w:val="none" w:sz="0" w:space="0" w:color="auto"/>
        <w:left w:val="none" w:sz="0" w:space="0" w:color="auto"/>
        <w:bottom w:val="none" w:sz="0" w:space="0" w:color="auto"/>
        <w:right w:val="none" w:sz="0" w:space="0" w:color="auto"/>
      </w:divBdr>
    </w:div>
    <w:div w:id="1932396552">
      <w:bodyDiv w:val="1"/>
      <w:marLeft w:val="0"/>
      <w:marRight w:val="0"/>
      <w:marTop w:val="0"/>
      <w:marBottom w:val="0"/>
      <w:divBdr>
        <w:top w:val="none" w:sz="0" w:space="0" w:color="auto"/>
        <w:left w:val="none" w:sz="0" w:space="0" w:color="auto"/>
        <w:bottom w:val="none" w:sz="0" w:space="0" w:color="auto"/>
        <w:right w:val="none" w:sz="0" w:space="0" w:color="auto"/>
      </w:divBdr>
    </w:div>
    <w:div w:id="1933271004">
      <w:bodyDiv w:val="1"/>
      <w:marLeft w:val="0"/>
      <w:marRight w:val="0"/>
      <w:marTop w:val="0"/>
      <w:marBottom w:val="0"/>
      <w:divBdr>
        <w:top w:val="none" w:sz="0" w:space="0" w:color="auto"/>
        <w:left w:val="none" w:sz="0" w:space="0" w:color="auto"/>
        <w:bottom w:val="none" w:sz="0" w:space="0" w:color="auto"/>
        <w:right w:val="none" w:sz="0" w:space="0" w:color="auto"/>
      </w:divBdr>
    </w:div>
    <w:div w:id="1946767963">
      <w:bodyDiv w:val="1"/>
      <w:marLeft w:val="0"/>
      <w:marRight w:val="0"/>
      <w:marTop w:val="0"/>
      <w:marBottom w:val="0"/>
      <w:divBdr>
        <w:top w:val="none" w:sz="0" w:space="0" w:color="auto"/>
        <w:left w:val="none" w:sz="0" w:space="0" w:color="auto"/>
        <w:bottom w:val="none" w:sz="0" w:space="0" w:color="auto"/>
        <w:right w:val="none" w:sz="0" w:space="0" w:color="auto"/>
      </w:divBdr>
    </w:div>
    <w:div w:id="1950354427">
      <w:bodyDiv w:val="1"/>
      <w:marLeft w:val="0"/>
      <w:marRight w:val="0"/>
      <w:marTop w:val="0"/>
      <w:marBottom w:val="0"/>
      <w:divBdr>
        <w:top w:val="none" w:sz="0" w:space="0" w:color="auto"/>
        <w:left w:val="none" w:sz="0" w:space="0" w:color="auto"/>
        <w:bottom w:val="none" w:sz="0" w:space="0" w:color="auto"/>
        <w:right w:val="none" w:sz="0" w:space="0" w:color="auto"/>
      </w:divBdr>
    </w:div>
    <w:div w:id="1973167991">
      <w:bodyDiv w:val="1"/>
      <w:marLeft w:val="0"/>
      <w:marRight w:val="0"/>
      <w:marTop w:val="0"/>
      <w:marBottom w:val="0"/>
      <w:divBdr>
        <w:top w:val="none" w:sz="0" w:space="0" w:color="auto"/>
        <w:left w:val="none" w:sz="0" w:space="0" w:color="auto"/>
        <w:bottom w:val="none" w:sz="0" w:space="0" w:color="auto"/>
        <w:right w:val="none" w:sz="0" w:space="0" w:color="auto"/>
      </w:divBdr>
    </w:div>
    <w:div w:id="1980498708">
      <w:bodyDiv w:val="1"/>
      <w:marLeft w:val="0"/>
      <w:marRight w:val="0"/>
      <w:marTop w:val="0"/>
      <w:marBottom w:val="0"/>
      <w:divBdr>
        <w:top w:val="none" w:sz="0" w:space="0" w:color="auto"/>
        <w:left w:val="none" w:sz="0" w:space="0" w:color="auto"/>
        <w:bottom w:val="none" w:sz="0" w:space="0" w:color="auto"/>
        <w:right w:val="none" w:sz="0" w:space="0" w:color="auto"/>
      </w:divBdr>
    </w:div>
    <w:div w:id="1987855225">
      <w:bodyDiv w:val="1"/>
      <w:marLeft w:val="0"/>
      <w:marRight w:val="0"/>
      <w:marTop w:val="0"/>
      <w:marBottom w:val="0"/>
      <w:divBdr>
        <w:top w:val="none" w:sz="0" w:space="0" w:color="auto"/>
        <w:left w:val="none" w:sz="0" w:space="0" w:color="auto"/>
        <w:bottom w:val="none" w:sz="0" w:space="0" w:color="auto"/>
        <w:right w:val="none" w:sz="0" w:space="0" w:color="auto"/>
      </w:divBdr>
    </w:div>
    <w:div w:id="1998537954">
      <w:bodyDiv w:val="1"/>
      <w:marLeft w:val="0"/>
      <w:marRight w:val="0"/>
      <w:marTop w:val="0"/>
      <w:marBottom w:val="0"/>
      <w:divBdr>
        <w:top w:val="none" w:sz="0" w:space="0" w:color="auto"/>
        <w:left w:val="none" w:sz="0" w:space="0" w:color="auto"/>
        <w:bottom w:val="none" w:sz="0" w:space="0" w:color="auto"/>
        <w:right w:val="none" w:sz="0" w:space="0" w:color="auto"/>
      </w:divBdr>
      <w:divsChild>
        <w:div w:id="1210678777">
          <w:marLeft w:val="547"/>
          <w:marRight w:val="0"/>
          <w:marTop w:val="0"/>
          <w:marBottom w:val="0"/>
          <w:divBdr>
            <w:top w:val="none" w:sz="0" w:space="0" w:color="auto"/>
            <w:left w:val="none" w:sz="0" w:space="0" w:color="auto"/>
            <w:bottom w:val="none" w:sz="0" w:space="0" w:color="auto"/>
            <w:right w:val="none" w:sz="0" w:space="0" w:color="auto"/>
          </w:divBdr>
        </w:div>
      </w:divsChild>
    </w:div>
    <w:div w:id="2018774181">
      <w:bodyDiv w:val="1"/>
      <w:marLeft w:val="0"/>
      <w:marRight w:val="0"/>
      <w:marTop w:val="0"/>
      <w:marBottom w:val="0"/>
      <w:divBdr>
        <w:top w:val="none" w:sz="0" w:space="0" w:color="auto"/>
        <w:left w:val="none" w:sz="0" w:space="0" w:color="auto"/>
        <w:bottom w:val="none" w:sz="0" w:space="0" w:color="auto"/>
        <w:right w:val="none" w:sz="0" w:space="0" w:color="auto"/>
      </w:divBdr>
      <w:divsChild>
        <w:div w:id="236983968">
          <w:marLeft w:val="547"/>
          <w:marRight w:val="0"/>
          <w:marTop w:val="0"/>
          <w:marBottom w:val="0"/>
          <w:divBdr>
            <w:top w:val="none" w:sz="0" w:space="0" w:color="auto"/>
            <w:left w:val="none" w:sz="0" w:space="0" w:color="auto"/>
            <w:bottom w:val="none" w:sz="0" w:space="0" w:color="auto"/>
            <w:right w:val="none" w:sz="0" w:space="0" w:color="auto"/>
          </w:divBdr>
        </w:div>
      </w:divsChild>
    </w:div>
    <w:div w:id="2034258078">
      <w:bodyDiv w:val="1"/>
      <w:marLeft w:val="0"/>
      <w:marRight w:val="0"/>
      <w:marTop w:val="0"/>
      <w:marBottom w:val="0"/>
      <w:divBdr>
        <w:top w:val="none" w:sz="0" w:space="0" w:color="auto"/>
        <w:left w:val="none" w:sz="0" w:space="0" w:color="auto"/>
        <w:bottom w:val="none" w:sz="0" w:space="0" w:color="auto"/>
        <w:right w:val="none" w:sz="0" w:space="0" w:color="auto"/>
      </w:divBdr>
      <w:divsChild>
        <w:div w:id="1318874576">
          <w:marLeft w:val="547"/>
          <w:marRight w:val="0"/>
          <w:marTop w:val="0"/>
          <w:marBottom w:val="0"/>
          <w:divBdr>
            <w:top w:val="none" w:sz="0" w:space="0" w:color="auto"/>
            <w:left w:val="none" w:sz="0" w:space="0" w:color="auto"/>
            <w:bottom w:val="none" w:sz="0" w:space="0" w:color="auto"/>
            <w:right w:val="none" w:sz="0" w:space="0" w:color="auto"/>
          </w:divBdr>
        </w:div>
      </w:divsChild>
    </w:div>
    <w:div w:id="2034723541">
      <w:bodyDiv w:val="1"/>
      <w:marLeft w:val="0"/>
      <w:marRight w:val="0"/>
      <w:marTop w:val="0"/>
      <w:marBottom w:val="0"/>
      <w:divBdr>
        <w:top w:val="none" w:sz="0" w:space="0" w:color="auto"/>
        <w:left w:val="none" w:sz="0" w:space="0" w:color="auto"/>
        <w:bottom w:val="none" w:sz="0" w:space="0" w:color="auto"/>
        <w:right w:val="none" w:sz="0" w:space="0" w:color="auto"/>
      </w:divBdr>
    </w:div>
    <w:div w:id="2056806678">
      <w:bodyDiv w:val="1"/>
      <w:marLeft w:val="0"/>
      <w:marRight w:val="0"/>
      <w:marTop w:val="0"/>
      <w:marBottom w:val="0"/>
      <w:divBdr>
        <w:top w:val="none" w:sz="0" w:space="0" w:color="auto"/>
        <w:left w:val="none" w:sz="0" w:space="0" w:color="auto"/>
        <w:bottom w:val="none" w:sz="0" w:space="0" w:color="auto"/>
        <w:right w:val="none" w:sz="0" w:space="0" w:color="auto"/>
      </w:divBdr>
    </w:div>
    <w:div w:id="2061632312">
      <w:bodyDiv w:val="1"/>
      <w:marLeft w:val="0"/>
      <w:marRight w:val="0"/>
      <w:marTop w:val="0"/>
      <w:marBottom w:val="0"/>
      <w:divBdr>
        <w:top w:val="none" w:sz="0" w:space="0" w:color="auto"/>
        <w:left w:val="none" w:sz="0" w:space="0" w:color="auto"/>
        <w:bottom w:val="none" w:sz="0" w:space="0" w:color="auto"/>
        <w:right w:val="none" w:sz="0" w:space="0" w:color="auto"/>
      </w:divBdr>
    </w:div>
    <w:div w:id="2095977489">
      <w:bodyDiv w:val="1"/>
      <w:marLeft w:val="0"/>
      <w:marRight w:val="0"/>
      <w:marTop w:val="0"/>
      <w:marBottom w:val="0"/>
      <w:divBdr>
        <w:top w:val="none" w:sz="0" w:space="0" w:color="auto"/>
        <w:left w:val="none" w:sz="0" w:space="0" w:color="auto"/>
        <w:bottom w:val="none" w:sz="0" w:space="0" w:color="auto"/>
        <w:right w:val="none" w:sz="0" w:space="0" w:color="auto"/>
      </w:divBdr>
    </w:div>
    <w:div w:id="211296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diagramColors" Target="diagrams/colors1.xml"/><Relationship Id="rId42" Type="http://schemas.openxmlformats.org/officeDocument/2006/relationships/image" Target="media/image10.jpeg"/><Relationship Id="rId47" Type="http://schemas.openxmlformats.org/officeDocument/2006/relationships/image" Target="media/image15.jpeg"/><Relationship Id="rId63" Type="http://schemas.microsoft.com/office/2007/relationships/diagramDrawing" Target="diagrams/drawing6.xml"/><Relationship Id="rId68" Type="http://schemas.microsoft.com/office/2007/relationships/diagramDrawing" Target="diagrams/drawing7.xml"/><Relationship Id="rId16" Type="http://schemas.openxmlformats.org/officeDocument/2006/relationships/image" Target="media/image3.png"/><Relationship Id="rId11" Type="http://schemas.openxmlformats.org/officeDocument/2006/relationships/footer" Target="footer2.xml"/><Relationship Id="rId24" Type="http://schemas.openxmlformats.org/officeDocument/2006/relationships/image" Target="media/image6.jpg"/><Relationship Id="rId32" Type="http://schemas.openxmlformats.org/officeDocument/2006/relationships/diagramColors" Target="diagrams/colors2.xml"/><Relationship Id="rId37" Type="http://schemas.openxmlformats.org/officeDocument/2006/relationships/diagramQuickStyle" Target="diagrams/quickStyle3.xml"/><Relationship Id="rId40" Type="http://schemas.openxmlformats.org/officeDocument/2006/relationships/image" Target="media/image9.jpeg"/><Relationship Id="rId45" Type="http://schemas.openxmlformats.org/officeDocument/2006/relationships/image" Target="media/image13.jpeg"/><Relationship Id="rId53" Type="http://schemas.microsoft.com/office/2007/relationships/diagramDrawing" Target="diagrams/drawing4.xml"/><Relationship Id="rId58" Type="http://schemas.microsoft.com/office/2007/relationships/diagramDrawing" Target="diagrams/drawing5.xml"/><Relationship Id="rId66" Type="http://schemas.openxmlformats.org/officeDocument/2006/relationships/diagramQuickStyle" Target="diagrams/quickStyle7.xml"/><Relationship Id="rId74" Type="http://schemas.openxmlformats.org/officeDocument/2006/relationships/diagramData" Target="diagrams/data9.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QuickStyle" Target="diagrams/quickStyle6.xml"/><Relationship Id="rId19" Type="http://schemas.openxmlformats.org/officeDocument/2006/relationships/diagramLayout" Target="diagrams/layout1.xml"/><Relationship Id="rId14" Type="http://schemas.openxmlformats.org/officeDocument/2006/relationships/image" Target="media/image2.png"/><Relationship Id="rId22" Type="http://schemas.microsoft.com/office/2007/relationships/diagramDrawing" Target="diagrams/drawing1.xml"/><Relationship Id="rId27" Type="http://schemas.openxmlformats.org/officeDocument/2006/relationships/footer" Target="footer4.xml"/><Relationship Id="rId30" Type="http://schemas.openxmlformats.org/officeDocument/2006/relationships/diagramLayout" Target="diagrams/layout2.xml"/><Relationship Id="rId35" Type="http://schemas.openxmlformats.org/officeDocument/2006/relationships/diagramData" Target="diagrams/data3.xml"/><Relationship Id="rId43" Type="http://schemas.openxmlformats.org/officeDocument/2006/relationships/image" Target="media/image11.jpeg"/><Relationship Id="rId48" Type="http://schemas.openxmlformats.org/officeDocument/2006/relationships/image" Target="media/image16.jpg"/><Relationship Id="rId56" Type="http://schemas.openxmlformats.org/officeDocument/2006/relationships/diagramQuickStyle" Target="diagrams/quickStyle5.xml"/><Relationship Id="rId64" Type="http://schemas.openxmlformats.org/officeDocument/2006/relationships/diagramData" Target="diagrams/data7.xml"/><Relationship Id="rId69" Type="http://schemas.openxmlformats.org/officeDocument/2006/relationships/diagramData" Target="diagrams/data8.xml"/><Relationship Id="rId77" Type="http://schemas.openxmlformats.org/officeDocument/2006/relationships/diagramColors" Target="diagrams/colors9.xml"/><Relationship Id="rId8" Type="http://schemas.openxmlformats.org/officeDocument/2006/relationships/header" Target="header1.xml"/><Relationship Id="rId51" Type="http://schemas.openxmlformats.org/officeDocument/2006/relationships/diagramQuickStyle" Target="diagrams/quickStyle4.xml"/><Relationship Id="rId72" Type="http://schemas.openxmlformats.org/officeDocument/2006/relationships/diagramColors" Target="diagrams/colors8.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4.xml"/><Relationship Id="rId33" Type="http://schemas.microsoft.com/office/2007/relationships/diagramDrawing" Target="diagrams/drawing2.xml"/><Relationship Id="rId38" Type="http://schemas.openxmlformats.org/officeDocument/2006/relationships/diagramColors" Target="diagrams/colors3.xml"/><Relationship Id="rId46" Type="http://schemas.openxmlformats.org/officeDocument/2006/relationships/image" Target="media/image14.jpeg"/><Relationship Id="rId59" Type="http://schemas.openxmlformats.org/officeDocument/2006/relationships/diagramData" Target="diagrams/data6.xml"/><Relationship Id="rId67" Type="http://schemas.openxmlformats.org/officeDocument/2006/relationships/diagramColors" Target="diagrams/colors7.xml"/><Relationship Id="rId20" Type="http://schemas.openxmlformats.org/officeDocument/2006/relationships/diagramQuickStyle" Target="diagrams/quickStyle1.xml"/><Relationship Id="rId41" Type="http://schemas.openxmlformats.org/officeDocument/2006/relationships/chart" Target="charts/chart1.xml"/><Relationship Id="rId54" Type="http://schemas.openxmlformats.org/officeDocument/2006/relationships/diagramData" Target="diagrams/data5.xml"/><Relationship Id="rId62" Type="http://schemas.openxmlformats.org/officeDocument/2006/relationships/diagramColors" Target="diagrams/colors6.xml"/><Relationship Id="rId70" Type="http://schemas.openxmlformats.org/officeDocument/2006/relationships/diagramLayout" Target="diagrams/layout8.xml"/><Relationship Id="rId75" Type="http://schemas.openxmlformats.org/officeDocument/2006/relationships/diagramLayout" Target="diagrams/layout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ltapartner.org.pl/" TargetMode="External"/><Relationship Id="rId23" Type="http://schemas.openxmlformats.org/officeDocument/2006/relationships/image" Target="media/image5.jpeg"/><Relationship Id="rId28" Type="http://schemas.openxmlformats.org/officeDocument/2006/relationships/image" Target="media/image7.jpg"/><Relationship Id="rId36" Type="http://schemas.openxmlformats.org/officeDocument/2006/relationships/diagramLayout" Target="diagrams/layout3.xml"/><Relationship Id="rId49" Type="http://schemas.openxmlformats.org/officeDocument/2006/relationships/diagramData" Target="diagrams/data4.xml"/><Relationship Id="rId57" Type="http://schemas.openxmlformats.org/officeDocument/2006/relationships/diagramColors" Target="diagrams/colors5.xml"/><Relationship Id="rId10" Type="http://schemas.openxmlformats.org/officeDocument/2006/relationships/footer" Target="footer1.xml"/><Relationship Id="rId31" Type="http://schemas.openxmlformats.org/officeDocument/2006/relationships/diagramQuickStyle" Target="diagrams/quickStyle2.xml"/><Relationship Id="rId44" Type="http://schemas.openxmlformats.org/officeDocument/2006/relationships/image" Target="media/image12.jpeg"/><Relationship Id="rId52" Type="http://schemas.openxmlformats.org/officeDocument/2006/relationships/diagramColors" Target="diagrams/colors4.xml"/><Relationship Id="rId60" Type="http://schemas.openxmlformats.org/officeDocument/2006/relationships/diagramLayout" Target="diagrams/layout6.xml"/><Relationship Id="rId65" Type="http://schemas.openxmlformats.org/officeDocument/2006/relationships/diagramLayout" Target="diagrams/layout7.xml"/><Relationship Id="rId73" Type="http://schemas.microsoft.com/office/2007/relationships/diagramDrawing" Target="diagrams/drawing8.xml"/><Relationship Id="rId78" Type="http://schemas.microsoft.com/office/2007/relationships/diagramDrawing" Target="diagrams/drawing9.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diagramData" Target="diagrams/data1.xml"/><Relationship Id="rId39" Type="http://schemas.microsoft.com/office/2007/relationships/diagramDrawing" Target="diagrams/drawing3.xml"/><Relationship Id="rId34" Type="http://schemas.openxmlformats.org/officeDocument/2006/relationships/image" Target="media/image8.jpeg"/><Relationship Id="rId50" Type="http://schemas.openxmlformats.org/officeDocument/2006/relationships/diagramLayout" Target="diagrams/layout4.xml"/><Relationship Id="rId55" Type="http://schemas.openxmlformats.org/officeDocument/2006/relationships/diagramLayout" Target="diagrams/layout5.xml"/><Relationship Id="rId76" Type="http://schemas.openxmlformats.org/officeDocument/2006/relationships/diagramQuickStyle" Target="diagrams/quickStyle9.xml"/><Relationship Id="rId7" Type="http://schemas.openxmlformats.org/officeDocument/2006/relationships/endnotes" Target="endnotes.xml"/><Relationship Id="rId71" Type="http://schemas.openxmlformats.org/officeDocument/2006/relationships/diagramQuickStyle" Target="diagrams/quickStyle8.xml"/><Relationship Id="rId2" Type="http://schemas.openxmlformats.org/officeDocument/2006/relationships/numbering" Target="numbering.xml"/><Relationship Id="rId29" Type="http://schemas.openxmlformats.org/officeDocument/2006/relationships/diagramData" Target="diagrams/data2.xml"/></Relationships>
</file>

<file path=word/_rels/footnotes.xml.rels><?xml version="1.0" encoding="UTF-8" standalone="yes"?>
<Relationships xmlns="http://schemas.openxmlformats.org/package/2006/relationships"><Relationship Id="rId2" Type="http://schemas.openxmlformats.org/officeDocument/2006/relationships/hyperlink" Target="https://isap.sejm.gov.pl/isap.nsf/download.xsp/WDU20210000485/T/D20210485L.pdf" TargetMode="External"/><Relationship Id="rId1" Type="http://schemas.openxmlformats.org/officeDocument/2006/relationships/hyperlink" Target="https://www.gov.pl/web/fundusze-regiony/zasady-realizacji-instrumentow-terytorialnych-w-polsce-w-perspektywie-finansowej-ue-na-lata-2021-202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Roman\Documents\G&#321;OG&#211;WEK\ankieta_glogowek_or_2023-11-01%2012_25_1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1"/>
          <c:tx>
            <c:strRef>
              <c:f>Zestawienie!$K$121</c:f>
              <c:strCache>
                <c:ptCount val="1"/>
                <c:pt idx="0">
                  <c:v>odsetek negatywnych ocen respondentów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Calibri Light" panose="020F0302020204030204" pitchFamily="34" charset="0"/>
                    <a:cs typeface="Calibri Light" panose="020F030202020403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Zestawienie!$I$118:$AG$118</c:f>
              <c:strCache>
                <c:ptCount val="25"/>
                <c:pt idx="0">
                  <c:v>Jakość dróg</c:v>
                </c:pt>
                <c:pt idx="1">
                  <c:v>Liczba ścieżek rowerowych</c:v>
                </c:pt>
                <c:pt idx="2">
                  <c:v>Stan techniczny chodników</c:v>
                </c:pt>
                <c:pt idx="3">
                  <c:v>Stan techniczny oświetlenia</c:v>
                </c:pt>
                <c:pt idx="4">
                  <c:v>Czystość na terenie obszaru</c:v>
                </c:pt>
                <c:pt idx="5">
                  <c:v>Dostępność miejsc spędzania wolnego czasu</c:v>
                </c:pt>
                <c:pt idx="6">
                  <c:v>Jakość powietrza</c:v>
                </c:pt>
                <c:pt idx="7">
                  <c:v>Zabezpieczenie przed hałasem</c:v>
                </c:pt>
                <c:pt idx="8">
                  <c:v>Poczucie bezpieczeństwa</c:v>
                </c:pt>
                <c:pt idx="9">
                  <c:v>Oferta instytucji kultury</c:v>
                </c:pt>
                <c:pt idx="10">
                  <c:v>Oferta sportowa i rekreacyjna</c:v>
                </c:pt>
                <c:pt idx="11">
                  <c:v>Dostępność przedszkoli</c:v>
                </c:pt>
                <c:pt idx="12">
                  <c:v>Dostępność żłobków i klubów dziecięcych</c:v>
                </c:pt>
                <c:pt idx="13">
                  <c:v>Dostępność szkół</c:v>
                </c:pt>
                <c:pt idx="14">
                  <c:v>Dostępność miejsc usługowych i handlu</c:v>
                </c:pt>
                <c:pt idx="15">
                  <c:v>Dostępność lokali gastronomicznych</c:v>
                </c:pt>
                <c:pt idx="16">
                  <c:v>Otwartość władz na inicjatywy mieszkańców</c:v>
                </c:pt>
                <c:pt idx="17">
                  <c:v>Możliwość wynajmu/zakupu mieszkania</c:v>
                </c:pt>
                <c:pt idx="18">
                  <c:v>Atrakcyjność turystyczna</c:v>
                </c:pt>
                <c:pt idx="19">
                  <c:v>Jakość oferty i programów kierowanych dla młodych </c:v>
                </c:pt>
                <c:pt idx="20">
                  <c:v>Jakość oferty i programów kierowanych do seniorów</c:v>
                </c:pt>
                <c:pt idx="21">
                  <c:v>Dostępność usług medycznych</c:v>
                </c:pt>
                <c:pt idx="22">
                  <c:v>Bezpieczeństwo socjalne </c:v>
                </c:pt>
                <c:pt idx="23">
                  <c:v>Praca </c:v>
                </c:pt>
                <c:pt idx="24">
                  <c:v>Warunki do prowadzenia działalności gospodarczej</c:v>
                </c:pt>
              </c:strCache>
            </c:strRef>
          </c:cat>
          <c:val>
            <c:numRef>
              <c:f>Zestawienie!$I$116:$AG$116</c:f>
              <c:numCache>
                <c:formatCode>0.0</c:formatCode>
                <c:ptCount val="25"/>
                <c:pt idx="0">
                  <c:v>50.515463917525771</c:v>
                </c:pt>
                <c:pt idx="1">
                  <c:v>87.912087912087912</c:v>
                </c:pt>
                <c:pt idx="2">
                  <c:v>42.553191489361701</c:v>
                </c:pt>
                <c:pt idx="3">
                  <c:v>32.631578947368418</c:v>
                </c:pt>
                <c:pt idx="4">
                  <c:v>25.842696629213481</c:v>
                </c:pt>
                <c:pt idx="5">
                  <c:v>33.673469387755105</c:v>
                </c:pt>
                <c:pt idx="6">
                  <c:v>38.202247191011239</c:v>
                </c:pt>
                <c:pt idx="7">
                  <c:v>48.235294117647058</c:v>
                </c:pt>
                <c:pt idx="8">
                  <c:v>31.25</c:v>
                </c:pt>
                <c:pt idx="9">
                  <c:v>24.468085106382979</c:v>
                </c:pt>
                <c:pt idx="10">
                  <c:v>26.315789473684209</c:v>
                </c:pt>
                <c:pt idx="11">
                  <c:v>34.831460674157306</c:v>
                </c:pt>
                <c:pt idx="12">
                  <c:v>56.97674418604651</c:v>
                </c:pt>
                <c:pt idx="13">
                  <c:v>9.2783505154639183</c:v>
                </c:pt>
                <c:pt idx="14">
                  <c:v>13.829787234042554</c:v>
                </c:pt>
                <c:pt idx="15">
                  <c:v>28.282828282828284</c:v>
                </c:pt>
                <c:pt idx="16">
                  <c:v>26.829268292682926</c:v>
                </c:pt>
                <c:pt idx="17">
                  <c:v>71.951219512195124</c:v>
                </c:pt>
                <c:pt idx="18">
                  <c:v>27.272727272727273</c:v>
                </c:pt>
                <c:pt idx="19">
                  <c:v>35.443037974683541</c:v>
                </c:pt>
                <c:pt idx="20">
                  <c:v>16.666666666666668</c:v>
                </c:pt>
                <c:pt idx="21">
                  <c:v>58.888888888888886</c:v>
                </c:pt>
                <c:pt idx="22">
                  <c:v>36.764705882352942</c:v>
                </c:pt>
                <c:pt idx="23">
                  <c:v>59.523809523809526</c:v>
                </c:pt>
                <c:pt idx="24">
                  <c:v>31.428571428571427</c:v>
                </c:pt>
              </c:numCache>
            </c:numRef>
          </c:val>
          <c:extLst>
            <c:ext xmlns:c16="http://schemas.microsoft.com/office/drawing/2014/chart" uri="{C3380CC4-5D6E-409C-BE32-E72D297353CC}">
              <c16:uniqueId val="{00000000-B967-48B6-8BF3-5D840B6A46AF}"/>
            </c:ext>
          </c:extLst>
        </c:ser>
        <c:dLbls>
          <c:dLblPos val="outEnd"/>
          <c:showLegendKey val="0"/>
          <c:showVal val="1"/>
          <c:showCatName val="0"/>
          <c:showSerName val="0"/>
          <c:showPercent val="0"/>
          <c:showBubbleSize val="0"/>
        </c:dLbls>
        <c:gapWidth val="182"/>
        <c:axId val="1998896688"/>
        <c:axId val="2028365360"/>
        <c:extLst>
          <c:ext xmlns:c15="http://schemas.microsoft.com/office/drawing/2012/chart" uri="{02D57815-91ED-43cb-92C2-25804820EDAC}">
            <c15:filteredBarSeries>
              <c15:ser>
                <c:idx val="0"/>
                <c:order val="0"/>
                <c:spPr>
                  <a:solidFill>
                    <a:schemeClr val="accent1"/>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Light" panose="020F0302020204030204" pitchFamily="34" charset="0"/>
                          <a:ea typeface="Calibri Light" panose="020F0302020204030204" pitchFamily="34" charset="0"/>
                          <a:cs typeface="Calibri Light" panose="020F0302020204030204" pitchFamily="34" charset="0"/>
                        </a:defRPr>
                      </a:pPr>
                      <a:endParaRPr lang="pl-P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Zestawienie!$I$118:$AG$118</c15:sqref>
                        </c15:formulaRef>
                      </c:ext>
                    </c:extLst>
                    <c:strCache>
                      <c:ptCount val="25"/>
                      <c:pt idx="0">
                        <c:v>Jakość dróg</c:v>
                      </c:pt>
                      <c:pt idx="1">
                        <c:v>Liczba ścieżek rowerowych</c:v>
                      </c:pt>
                      <c:pt idx="2">
                        <c:v>Stan techniczny chodników</c:v>
                      </c:pt>
                      <c:pt idx="3">
                        <c:v>Stan techniczny oświetlenia</c:v>
                      </c:pt>
                      <c:pt idx="4">
                        <c:v>Czystość na terenie obszaru</c:v>
                      </c:pt>
                      <c:pt idx="5">
                        <c:v>Dostępność miejsc spędzania wolnego czasu</c:v>
                      </c:pt>
                      <c:pt idx="6">
                        <c:v>Jakość powietrza</c:v>
                      </c:pt>
                      <c:pt idx="7">
                        <c:v>Zabezpieczenie przed hałasem</c:v>
                      </c:pt>
                      <c:pt idx="8">
                        <c:v>Poczucie bezpieczeństwa</c:v>
                      </c:pt>
                      <c:pt idx="9">
                        <c:v>Oferta instytucji kultury</c:v>
                      </c:pt>
                      <c:pt idx="10">
                        <c:v>Oferta sportowa i rekreacyjna</c:v>
                      </c:pt>
                      <c:pt idx="11">
                        <c:v>Dostępność przedszkoli</c:v>
                      </c:pt>
                      <c:pt idx="12">
                        <c:v>Dostępność żłobków i klubów dziecięcych</c:v>
                      </c:pt>
                      <c:pt idx="13">
                        <c:v>Dostępność szkół</c:v>
                      </c:pt>
                      <c:pt idx="14">
                        <c:v>Dostępność miejsc usługowych i handlu</c:v>
                      </c:pt>
                      <c:pt idx="15">
                        <c:v>Dostępność lokali gastronomicznych</c:v>
                      </c:pt>
                      <c:pt idx="16">
                        <c:v>Otwartość władz na inicjatywy mieszkańców</c:v>
                      </c:pt>
                      <c:pt idx="17">
                        <c:v>Możliwość wynajmu/zakupu mieszkania</c:v>
                      </c:pt>
                      <c:pt idx="18">
                        <c:v>Atrakcyjność turystyczna</c:v>
                      </c:pt>
                      <c:pt idx="19">
                        <c:v>Jakość oferty i programów kierowanych dla młodych </c:v>
                      </c:pt>
                      <c:pt idx="20">
                        <c:v>Jakość oferty i programów kierowanych do seniorów</c:v>
                      </c:pt>
                      <c:pt idx="21">
                        <c:v>Dostępność usług medycznych</c:v>
                      </c:pt>
                      <c:pt idx="22">
                        <c:v>Bezpieczeństwo socjalne </c:v>
                      </c:pt>
                      <c:pt idx="23">
                        <c:v>Praca </c:v>
                      </c:pt>
                      <c:pt idx="24">
                        <c:v>Warunki do prowadzenia działalności gospodarczej</c:v>
                      </c:pt>
                    </c:strCache>
                  </c:strRef>
                </c:cat>
                <c:val>
                  <c:numRef>
                    <c:extLst>
                      <c:ext uri="{02D57815-91ED-43cb-92C2-25804820EDAC}">
                        <c15:formulaRef>
                          <c15:sqref>Zestawienie!$I$119:$AG$119</c15:sqref>
                        </c15:formulaRef>
                      </c:ext>
                    </c:extLst>
                    <c:numCache>
                      <c:formatCode>General</c:formatCode>
                      <c:ptCount val="25"/>
                    </c:numCache>
                  </c:numRef>
                </c:val>
                <c:extLst>
                  <c:ext xmlns:c16="http://schemas.microsoft.com/office/drawing/2014/chart" uri="{C3380CC4-5D6E-409C-BE32-E72D297353CC}">
                    <c16:uniqueId val="{00000001-B967-48B6-8BF3-5D840B6A46AF}"/>
                  </c:ext>
                </c:extLst>
              </c15:ser>
            </c15:filteredBarSeries>
          </c:ext>
        </c:extLst>
      </c:barChart>
      <c:catAx>
        <c:axId val="1998896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Calibri Light" panose="020F0302020204030204" pitchFamily="34" charset="0"/>
                <a:cs typeface="Calibri Light" panose="020F0302020204030204" pitchFamily="34" charset="0"/>
              </a:defRPr>
            </a:pPr>
            <a:endParaRPr lang="pl-PL"/>
          </a:p>
        </c:txPr>
        <c:crossAx val="2028365360"/>
        <c:crosses val="autoZero"/>
        <c:auto val="1"/>
        <c:lblAlgn val="ctr"/>
        <c:lblOffset val="100"/>
        <c:noMultiLvlLbl val="0"/>
      </c:catAx>
      <c:valAx>
        <c:axId val="2028365360"/>
        <c:scaling>
          <c:orientation val="minMax"/>
          <c:max val="90"/>
        </c:scaling>
        <c:delete val="0"/>
        <c:axPos val="b"/>
        <c:majorGridlines>
          <c:spPr>
            <a:ln w="9525" cap="flat" cmpd="sng" algn="ctr">
              <a:solidFill>
                <a:schemeClr val="tx1">
                  <a:lumMod val="15000"/>
                  <a:lumOff val="85000"/>
                </a:schemeClr>
              </a:solidFill>
              <a:round/>
            </a:ln>
            <a:effectLst/>
          </c:spPr>
        </c:majorGridlines>
        <c:numFmt formatCode="0.0" sourceLinked="1"/>
        <c:majorTickMark val="cross"/>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Calibri Light" panose="020F0302020204030204" pitchFamily="34" charset="0"/>
                <a:cs typeface="Calibri Light" panose="020F0302020204030204" pitchFamily="34" charset="0"/>
              </a:defRPr>
            </a:pPr>
            <a:endParaRPr lang="pl-PL"/>
          </a:p>
        </c:txPr>
        <c:crossAx val="199889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Calibri Light" panose="020F0302020204030204" pitchFamily="34" charset="0"/>
              <a:cs typeface="Calibri Light" panose="020F030202020403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libri Light" panose="020F0302020204030204" pitchFamily="34" charset="0"/>
          <a:ea typeface="Calibri Light" panose="020F0302020204030204" pitchFamily="34" charset="0"/>
          <a:cs typeface="Calibri Light" panose="020F030202020403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10D7D8-F6A0-4220-AD76-ADFE0FA436BE}" type="doc">
      <dgm:prSet loTypeId="urn:microsoft.com/office/officeart/2005/8/layout/hProcess9" loCatId="process" qsTypeId="urn:microsoft.com/office/officeart/2005/8/quickstyle/simple1" qsCatId="simple" csTypeId="urn:microsoft.com/office/officeart/2005/8/colors/colorful5" csCatId="colorful" phldr="1"/>
      <dgm:spPr/>
    </dgm:pt>
    <dgm:pt modelId="{5B74D0A4-1336-4185-A5BC-C7192CE56F5D}">
      <dgm:prSet phldrT="[Tekst]"/>
      <dgm:spPr/>
      <dgm:t>
        <a:bodyPr/>
        <a:lstStyle/>
        <a:p>
          <a:r>
            <a:rPr lang="pl-PL"/>
            <a:t>Diagnoza delimitacyjna Gminy pod kątem zjawisk kryzysowych </a:t>
          </a:r>
        </a:p>
      </dgm:t>
    </dgm:pt>
    <dgm:pt modelId="{5C0DB1B8-DC75-4DF4-99F8-FA37F540070C}" type="parTrans" cxnId="{13F6896F-4EE0-4D8A-BEC3-647AB0D9387F}">
      <dgm:prSet/>
      <dgm:spPr/>
      <dgm:t>
        <a:bodyPr/>
        <a:lstStyle/>
        <a:p>
          <a:endParaRPr lang="pl-PL"/>
        </a:p>
      </dgm:t>
    </dgm:pt>
    <dgm:pt modelId="{8514F8D3-9C16-4E8D-8C5A-62D10D88C696}" type="sibTrans" cxnId="{13F6896F-4EE0-4D8A-BEC3-647AB0D9387F}">
      <dgm:prSet/>
      <dgm:spPr/>
      <dgm:t>
        <a:bodyPr/>
        <a:lstStyle/>
        <a:p>
          <a:endParaRPr lang="pl-PL"/>
        </a:p>
      </dgm:t>
    </dgm:pt>
    <dgm:pt modelId="{F0E41C80-CF5E-4956-9930-D829FADF304F}">
      <dgm:prSet phldrT="[Tekst]"/>
      <dgm:spPr/>
      <dgm:t>
        <a:bodyPr/>
        <a:lstStyle/>
        <a:p>
          <a:r>
            <a:rPr lang="pl-PL"/>
            <a:t>Wyznaczenie obszaru zdegradowanego Gminy Głogówek</a:t>
          </a:r>
        </a:p>
      </dgm:t>
    </dgm:pt>
    <dgm:pt modelId="{48662BF3-B511-4A14-815B-9D7B424E61E3}" type="parTrans" cxnId="{DC5387F1-0354-4DDF-A2DC-06FF7478D9A8}">
      <dgm:prSet/>
      <dgm:spPr/>
      <dgm:t>
        <a:bodyPr/>
        <a:lstStyle/>
        <a:p>
          <a:endParaRPr lang="pl-PL"/>
        </a:p>
      </dgm:t>
    </dgm:pt>
    <dgm:pt modelId="{876D3565-3B4F-4E8B-8A4D-E99C10A8CED2}" type="sibTrans" cxnId="{DC5387F1-0354-4DDF-A2DC-06FF7478D9A8}">
      <dgm:prSet/>
      <dgm:spPr/>
      <dgm:t>
        <a:bodyPr/>
        <a:lstStyle/>
        <a:p>
          <a:endParaRPr lang="pl-PL"/>
        </a:p>
      </dgm:t>
    </dgm:pt>
    <dgm:pt modelId="{A4E709E5-8A32-4677-8F8A-5A28E247E32D}">
      <dgm:prSet phldrT="[Tekst]"/>
      <dgm:spPr/>
      <dgm:t>
        <a:bodyPr/>
        <a:lstStyle/>
        <a:p>
          <a:r>
            <a:rPr lang="pl-PL"/>
            <a:t>Wyznaczenie obszaru rewitalizacji  Gminy Głogówek </a:t>
          </a:r>
        </a:p>
      </dgm:t>
    </dgm:pt>
    <dgm:pt modelId="{36A7E9FC-E20E-4DD8-95B3-BFD843A0F776}" type="parTrans" cxnId="{DD7CDD9D-716C-46B4-995B-0EA6FB40A82D}">
      <dgm:prSet/>
      <dgm:spPr/>
      <dgm:t>
        <a:bodyPr/>
        <a:lstStyle/>
        <a:p>
          <a:endParaRPr lang="pl-PL"/>
        </a:p>
      </dgm:t>
    </dgm:pt>
    <dgm:pt modelId="{3927AE2D-8E91-4AA5-BC2B-64FFD6238800}" type="sibTrans" cxnId="{DD7CDD9D-716C-46B4-995B-0EA6FB40A82D}">
      <dgm:prSet/>
      <dgm:spPr/>
      <dgm:t>
        <a:bodyPr/>
        <a:lstStyle/>
        <a:p>
          <a:endParaRPr lang="pl-PL"/>
        </a:p>
      </dgm:t>
    </dgm:pt>
    <dgm:pt modelId="{BD6D3D09-4F3B-4326-A698-120CFEF2A1E2}">
      <dgm:prSet/>
      <dgm:spPr/>
      <dgm:t>
        <a:bodyPr/>
        <a:lstStyle/>
        <a:p>
          <a:r>
            <a:rPr lang="pl-PL"/>
            <a:t>Szczegółowa diagnoza obszaru rewitalizacji w Gminie Głogówek </a:t>
          </a:r>
        </a:p>
      </dgm:t>
    </dgm:pt>
    <dgm:pt modelId="{64D7F952-9F9A-4D87-8DEB-F770E6B979FA}" type="parTrans" cxnId="{837DADDA-57F7-4900-9C88-CFBF04E732B0}">
      <dgm:prSet/>
      <dgm:spPr/>
      <dgm:t>
        <a:bodyPr/>
        <a:lstStyle/>
        <a:p>
          <a:endParaRPr lang="pl-PL"/>
        </a:p>
      </dgm:t>
    </dgm:pt>
    <dgm:pt modelId="{0606C580-F621-4C6B-9C4D-1166DD615F68}" type="sibTrans" cxnId="{837DADDA-57F7-4900-9C88-CFBF04E732B0}">
      <dgm:prSet/>
      <dgm:spPr/>
      <dgm:t>
        <a:bodyPr/>
        <a:lstStyle/>
        <a:p>
          <a:endParaRPr lang="pl-PL"/>
        </a:p>
      </dgm:t>
    </dgm:pt>
    <dgm:pt modelId="{1AF46843-3880-4EBF-8187-B899C5FDBD48}" type="pres">
      <dgm:prSet presAssocID="{3610D7D8-F6A0-4220-AD76-ADFE0FA436BE}" presName="CompostProcess" presStyleCnt="0">
        <dgm:presLayoutVars>
          <dgm:dir/>
          <dgm:resizeHandles val="exact"/>
        </dgm:presLayoutVars>
      </dgm:prSet>
      <dgm:spPr/>
    </dgm:pt>
    <dgm:pt modelId="{50A7D603-42A4-4CB5-AC29-047E6251E067}" type="pres">
      <dgm:prSet presAssocID="{3610D7D8-F6A0-4220-AD76-ADFE0FA436BE}" presName="arrow" presStyleLbl="bgShp" presStyleIdx="0" presStyleCnt="1"/>
      <dgm:spPr>
        <a:solidFill>
          <a:srgbClr val="DDFFE9"/>
        </a:solidFill>
      </dgm:spPr>
    </dgm:pt>
    <dgm:pt modelId="{08C01086-CF13-4EDB-9B9C-F6533E2F8B80}" type="pres">
      <dgm:prSet presAssocID="{3610D7D8-F6A0-4220-AD76-ADFE0FA436BE}" presName="linearProcess" presStyleCnt="0"/>
      <dgm:spPr/>
    </dgm:pt>
    <dgm:pt modelId="{D61510C9-739C-4AD2-A91B-7F5083A554FD}" type="pres">
      <dgm:prSet presAssocID="{5B74D0A4-1336-4185-A5BC-C7192CE56F5D}" presName="textNode" presStyleLbl="node1" presStyleIdx="0" presStyleCnt="4">
        <dgm:presLayoutVars>
          <dgm:bulletEnabled val="1"/>
        </dgm:presLayoutVars>
      </dgm:prSet>
      <dgm:spPr/>
    </dgm:pt>
    <dgm:pt modelId="{82549B26-DEA8-439A-B013-65FBBF43C25B}" type="pres">
      <dgm:prSet presAssocID="{8514F8D3-9C16-4E8D-8C5A-62D10D88C696}" presName="sibTrans" presStyleCnt="0"/>
      <dgm:spPr/>
    </dgm:pt>
    <dgm:pt modelId="{64072E77-EF52-4D0B-8E49-CBD606B6327F}" type="pres">
      <dgm:prSet presAssocID="{F0E41C80-CF5E-4956-9930-D829FADF304F}" presName="textNode" presStyleLbl="node1" presStyleIdx="1" presStyleCnt="4">
        <dgm:presLayoutVars>
          <dgm:bulletEnabled val="1"/>
        </dgm:presLayoutVars>
      </dgm:prSet>
      <dgm:spPr/>
    </dgm:pt>
    <dgm:pt modelId="{4A64D148-80E2-48D1-A0CE-86A3626F2E11}" type="pres">
      <dgm:prSet presAssocID="{876D3565-3B4F-4E8B-8A4D-E99C10A8CED2}" presName="sibTrans" presStyleCnt="0"/>
      <dgm:spPr/>
    </dgm:pt>
    <dgm:pt modelId="{7587CC52-042F-479E-931E-89C8AFD41017}" type="pres">
      <dgm:prSet presAssocID="{A4E709E5-8A32-4677-8F8A-5A28E247E32D}" presName="textNode" presStyleLbl="node1" presStyleIdx="2" presStyleCnt="4">
        <dgm:presLayoutVars>
          <dgm:bulletEnabled val="1"/>
        </dgm:presLayoutVars>
      </dgm:prSet>
      <dgm:spPr/>
    </dgm:pt>
    <dgm:pt modelId="{6B1D7C3E-F28C-4871-9074-7968EE374DC5}" type="pres">
      <dgm:prSet presAssocID="{3927AE2D-8E91-4AA5-BC2B-64FFD6238800}" presName="sibTrans" presStyleCnt="0"/>
      <dgm:spPr/>
    </dgm:pt>
    <dgm:pt modelId="{B4193B2C-3B37-4C8A-A6DB-51AF44E4A9CA}" type="pres">
      <dgm:prSet presAssocID="{BD6D3D09-4F3B-4326-A698-120CFEF2A1E2}" presName="textNode" presStyleLbl="node1" presStyleIdx="3" presStyleCnt="4">
        <dgm:presLayoutVars>
          <dgm:bulletEnabled val="1"/>
        </dgm:presLayoutVars>
      </dgm:prSet>
      <dgm:spPr/>
    </dgm:pt>
  </dgm:ptLst>
  <dgm:cxnLst>
    <dgm:cxn modelId="{1CAB8807-389D-43C7-BC2F-3D45F143C715}" type="presOf" srcId="{A4E709E5-8A32-4677-8F8A-5A28E247E32D}" destId="{7587CC52-042F-479E-931E-89C8AFD41017}" srcOrd="0" destOrd="0" presId="urn:microsoft.com/office/officeart/2005/8/layout/hProcess9"/>
    <dgm:cxn modelId="{13F6896F-4EE0-4D8A-BEC3-647AB0D9387F}" srcId="{3610D7D8-F6A0-4220-AD76-ADFE0FA436BE}" destId="{5B74D0A4-1336-4185-A5BC-C7192CE56F5D}" srcOrd="0" destOrd="0" parTransId="{5C0DB1B8-DC75-4DF4-99F8-FA37F540070C}" sibTransId="{8514F8D3-9C16-4E8D-8C5A-62D10D88C696}"/>
    <dgm:cxn modelId="{84ADA176-12C4-4D04-B04C-AEF7C8022980}" type="presOf" srcId="{F0E41C80-CF5E-4956-9930-D829FADF304F}" destId="{64072E77-EF52-4D0B-8E49-CBD606B6327F}" srcOrd="0" destOrd="0" presId="urn:microsoft.com/office/officeart/2005/8/layout/hProcess9"/>
    <dgm:cxn modelId="{C6350F59-B5DD-4C10-AB73-11C7E5807D27}" type="presOf" srcId="{5B74D0A4-1336-4185-A5BC-C7192CE56F5D}" destId="{D61510C9-739C-4AD2-A91B-7F5083A554FD}" srcOrd="0" destOrd="0" presId="urn:microsoft.com/office/officeart/2005/8/layout/hProcess9"/>
    <dgm:cxn modelId="{DD7CDD9D-716C-46B4-995B-0EA6FB40A82D}" srcId="{3610D7D8-F6A0-4220-AD76-ADFE0FA436BE}" destId="{A4E709E5-8A32-4677-8F8A-5A28E247E32D}" srcOrd="2" destOrd="0" parTransId="{36A7E9FC-E20E-4DD8-95B3-BFD843A0F776}" sibTransId="{3927AE2D-8E91-4AA5-BC2B-64FFD6238800}"/>
    <dgm:cxn modelId="{3B5885B6-C3EE-4D02-AA4B-C7E8ABE6B498}" type="presOf" srcId="{BD6D3D09-4F3B-4326-A698-120CFEF2A1E2}" destId="{B4193B2C-3B37-4C8A-A6DB-51AF44E4A9CA}" srcOrd="0" destOrd="0" presId="urn:microsoft.com/office/officeart/2005/8/layout/hProcess9"/>
    <dgm:cxn modelId="{837DADDA-57F7-4900-9C88-CFBF04E732B0}" srcId="{3610D7D8-F6A0-4220-AD76-ADFE0FA436BE}" destId="{BD6D3D09-4F3B-4326-A698-120CFEF2A1E2}" srcOrd="3" destOrd="0" parTransId="{64D7F952-9F9A-4D87-8DEB-F770E6B979FA}" sibTransId="{0606C580-F621-4C6B-9C4D-1166DD615F68}"/>
    <dgm:cxn modelId="{FCCB4AE8-4CD5-4D94-9F5E-454993856E10}" type="presOf" srcId="{3610D7D8-F6A0-4220-AD76-ADFE0FA436BE}" destId="{1AF46843-3880-4EBF-8187-B899C5FDBD48}" srcOrd="0" destOrd="0" presId="urn:microsoft.com/office/officeart/2005/8/layout/hProcess9"/>
    <dgm:cxn modelId="{DC5387F1-0354-4DDF-A2DC-06FF7478D9A8}" srcId="{3610D7D8-F6A0-4220-AD76-ADFE0FA436BE}" destId="{F0E41C80-CF5E-4956-9930-D829FADF304F}" srcOrd="1" destOrd="0" parTransId="{48662BF3-B511-4A14-815B-9D7B424E61E3}" sibTransId="{876D3565-3B4F-4E8B-8A4D-E99C10A8CED2}"/>
    <dgm:cxn modelId="{07D993F8-5310-465B-AF42-F94BC5E0630B}" type="presParOf" srcId="{1AF46843-3880-4EBF-8187-B899C5FDBD48}" destId="{50A7D603-42A4-4CB5-AC29-047E6251E067}" srcOrd="0" destOrd="0" presId="urn:microsoft.com/office/officeart/2005/8/layout/hProcess9"/>
    <dgm:cxn modelId="{9C1FD7EF-9773-4697-A5D3-2FCABEC598BF}" type="presParOf" srcId="{1AF46843-3880-4EBF-8187-B899C5FDBD48}" destId="{08C01086-CF13-4EDB-9B9C-F6533E2F8B80}" srcOrd="1" destOrd="0" presId="urn:microsoft.com/office/officeart/2005/8/layout/hProcess9"/>
    <dgm:cxn modelId="{5349E1D1-9985-43CF-9F87-5853C70C2CFE}" type="presParOf" srcId="{08C01086-CF13-4EDB-9B9C-F6533E2F8B80}" destId="{D61510C9-739C-4AD2-A91B-7F5083A554FD}" srcOrd="0" destOrd="0" presId="urn:microsoft.com/office/officeart/2005/8/layout/hProcess9"/>
    <dgm:cxn modelId="{ECD030DC-7014-4571-8295-564892A1EDA0}" type="presParOf" srcId="{08C01086-CF13-4EDB-9B9C-F6533E2F8B80}" destId="{82549B26-DEA8-439A-B013-65FBBF43C25B}" srcOrd="1" destOrd="0" presId="urn:microsoft.com/office/officeart/2005/8/layout/hProcess9"/>
    <dgm:cxn modelId="{1EC39913-B9F5-4ABB-B0E0-3DCB4BBD329C}" type="presParOf" srcId="{08C01086-CF13-4EDB-9B9C-F6533E2F8B80}" destId="{64072E77-EF52-4D0B-8E49-CBD606B6327F}" srcOrd="2" destOrd="0" presId="urn:microsoft.com/office/officeart/2005/8/layout/hProcess9"/>
    <dgm:cxn modelId="{A4130A29-D433-4203-B88D-D6B5D6100012}" type="presParOf" srcId="{08C01086-CF13-4EDB-9B9C-F6533E2F8B80}" destId="{4A64D148-80E2-48D1-A0CE-86A3626F2E11}" srcOrd="3" destOrd="0" presId="urn:microsoft.com/office/officeart/2005/8/layout/hProcess9"/>
    <dgm:cxn modelId="{80BA1D6C-5F7C-421C-B481-EC00EDE7A947}" type="presParOf" srcId="{08C01086-CF13-4EDB-9B9C-F6533E2F8B80}" destId="{7587CC52-042F-479E-931E-89C8AFD41017}" srcOrd="4" destOrd="0" presId="urn:microsoft.com/office/officeart/2005/8/layout/hProcess9"/>
    <dgm:cxn modelId="{595B5967-7DDD-4C7C-8354-48530C8AF30D}" type="presParOf" srcId="{08C01086-CF13-4EDB-9B9C-F6533E2F8B80}" destId="{6B1D7C3E-F28C-4871-9074-7968EE374DC5}" srcOrd="5" destOrd="0" presId="urn:microsoft.com/office/officeart/2005/8/layout/hProcess9"/>
    <dgm:cxn modelId="{02990121-1527-4AFA-BF4A-4D777AB76D82}" type="presParOf" srcId="{08C01086-CF13-4EDB-9B9C-F6533E2F8B80}" destId="{B4193B2C-3B37-4C8A-A6DB-51AF44E4A9CA}" srcOrd="6" destOrd="0" presId="urn:microsoft.com/office/officeart/2005/8/layout/hProcess9"/>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94C1F2-6A99-4262-9E0A-802F4FFBEC00}" type="doc">
      <dgm:prSet loTypeId="urn:microsoft.com/office/officeart/2005/8/layout/cycle6" loCatId="relationship" qsTypeId="urn:microsoft.com/office/officeart/2005/8/quickstyle/simple2" qsCatId="simple" csTypeId="urn:microsoft.com/office/officeart/2005/8/colors/colorful5" csCatId="colorful" phldr="1"/>
      <dgm:spPr/>
      <dgm:t>
        <a:bodyPr/>
        <a:lstStyle/>
        <a:p>
          <a:endParaRPr lang="pl-PL"/>
        </a:p>
      </dgm:t>
    </dgm:pt>
    <dgm:pt modelId="{9C4BE7E3-DF3A-41DB-A3A6-D630A0C91D5B}">
      <dgm:prSet phldrT="[Tekst]"/>
      <dgm:spPr/>
      <dgm:t>
        <a:bodyPr/>
        <a:lstStyle/>
        <a:p>
          <a:r>
            <a:rPr lang="pl-PL"/>
            <a:t>Obszar o wysokiej koncentacji negatywnych zjawisk społecznych i pozaspołecznych </a:t>
          </a:r>
        </a:p>
      </dgm:t>
    </dgm:pt>
    <dgm:pt modelId="{F27AAEAF-76B9-483D-8358-B1CC8BB92FE5}" type="parTrans" cxnId="{A653533D-E4DF-4404-9878-7A6D52701799}">
      <dgm:prSet/>
      <dgm:spPr/>
      <dgm:t>
        <a:bodyPr/>
        <a:lstStyle/>
        <a:p>
          <a:endParaRPr lang="pl-PL"/>
        </a:p>
      </dgm:t>
    </dgm:pt>
    <dgm:pt modelId="{D60AAFB1-62F5-4FD6-9445-025CE34C4C48}" type="sibTrans" cxnId="{A653533D-E4DF-4404-9878-7A6D52701799}">
      <dgm:prSet/>
      <dgm:spPr/>
      <dgm:t>
        <a:bodyPr/>
        <a:lstStyle/>
        <a:p>
          <a:endParaRPr lang="pl-PL"/>
        </a:p>
      </dgm:t>
    </dgm:pt>
    <dgm:pt modelId="{97FA628F-901A-4AB2-A6BD-76C5F7C30203}">
      <dgm:prSet phldrT="[Tekst]"/>
      <dgm:spPr/>
      <dgm:t>
        <a:bodyPr/>
        <a:lstStyle/>
        <a:p>
          <a:r>
            <a:rPr lang="pl-PL"/>
            <a:t>Obszar o dużym znaczeniu dla rozwoju lokanego </a:t>
          </a:r>
        </a:p>
      </dgm:t>
    </dgm:pt>
    <dgm:pt modelId="{41BF63B6-946D-474F-8B24-56D725EF9F59}" type="parTrans" cxnId="{B1E980BC-90B1-4563-87AB-3A1DA419DC4B}">
      <dgm:prSet/>
      <dgm:spPr/>
      <dgm:t>
        <a:bodyPr/>
        <a:lstStyle/>
        <a:p>
          <a:endParaRPr lang="pl-PL"/>
        </a:p>
      </dgm:t>
    </dgm:pt>
    <dgm:pt modelId="{6A510E4A-94AF-404F-BBE4-29F699F8538A}" type="sibTrans" cxnId="{B1E980BC-90B1-4563-87AB-3A1DA419DC4B}">
      <dgm:prSet/>
      <dgm:spPr/>
      <dgm:t>
        <a:bodyPr/>
        <a:lstStyle/>
        <a:p>
          <a:endParaRPr lang="pl-PL"/>
        </a:p>
      </dgm:t>
    </dgm:pt>
    <dgm:pt modelId="{996C15F3-4469-49DB-A4FA-869E2625FF1D}" type="pres">
      <dgm:prSet presAssocID="{5394C1F2-6A99-4262-9E0A-802F4FFBEC00}" presName="cycle" presStyleCnt="0">
        <dgm:presLayoutVars>
          <dgm:dir/>
          <dgm:resizeHandles val="exact"/>
        </dgm:presLayoutVars>
      </dgm:prSet>
      <dgm:spPr/>
    </dgm:pt>
    <dgm:pt modelId="{CA970706-DA85-4D75-B892-83B80B98117B}" type="pres">
      <dgm:prSet presAssocID="{9C4BE7E3-DF3A-41DB-A3A6-D630A0C91D5B}" presName="node" presStyleLbl="node1" presStyleIdx="0" presStyleCnt="2">
        <dgm:presLayoutVars>
          <dgm:bulletEnabled val="1"/>
        </dgm:presLayoutVars>
      </dgm:prSet>
      <dgm:spPr/>
    </dgm:pt>
    <dgm:pt modelId="{0724732C-0DAD-4F19-AFCC-5FA6DE8E3C0A}" type="pres">
      <dgm:prSet presAssocID="{9C4BE7E3-DF3A-41DB-A3A6-D630A0C91D5B}" presName="spNode" presStyleCnt="0"/>
      <dgm:spPr/>
    </dgm:pt>
    <dgm:pt modelId="{851D4AC8-5C51-465E-8CC4-3E9438DDE1A3}" type="pres">
      <dgm:prSet presAssocID="{D60AAFB1-62F5-4FD6-9445-025CE34C4C48}" presName="sibTrans" presStyleLbl="sibTrans1D1" presStyleIdx="0" presStyleCnt="2"/>
      <dgm:spPr/>
    </dgm:pt>
    <dgm:pt modelId="{C605C727-8F2F-4CC0-BC46-C951D3F629B7}" type="pres">
      <dgm:prSet presAssocID="{97FA628F-901A-4AB2-A6BD-76C5F7C30203}" presName="node" presStyleLbl="node1" presStyleIdx="1" presStyleCnt="2">
        <dgm:presLayoutVars>
          <dgm:bulletEnabled val="1"/>
        </dgm:presLayoutVars>
      </dgm:prSet>
      <dgm:spPr/>
    </dgm:pt>
    <dgm:pt modelId="{0906D30E-81E7-45B5-B1EE-D624D46C21CE}" type="pres">
      <dgm:prSet presAssocID="{97FA628F-901A-4AB2-A6BD-76C5F7C30203}" presName="spNode" presStyleCnt="0"/>
      <dgm:spPr/>
    </dgm:pt>
    <dgm:pt modelId="{91FC98F0-C5BD-42F7-998C-97182BC0F76E}" type="pres">
      <dgm:prSet presAssocID="{6A510E4A-94AF-404F-BBE4-29F699F8538A}" presName="sibTrans" presStyleLbl="sibTrans1D1" presStyleIdx="1" presStyleCnt="2"/>
      <dgm:spPr/>
    </dgm:pt>
  </dgm:ptLst>
  <dgm:cxnLst>
    <dgm:cxn modelId="{F81C1D0E-06FF-4A7C-A93B-5E85F7408112}" type="presOf" srcId="{6A510E4A-94AF-404F-BBE4-29F699F8538A}" destId="{91FC98F0-C5BD-42F7-998C-97182BC0F76E}" srcOrd="0" destOrd="0" presId="urn:microsoft.com/office/officeart/2005/8/layout/cycle6"/>
    <dgm:cxn modelId="{4409C42F-169A-463B-AC27-4BC594CF2E66}" type="presOf" srcId="{5394C1F2-6A99-4262-9E0A-802F4FFBEC00}" destId="{996C15F3-4469-49DB-A4FA-869E2625FF1D}" srcOrd="0" destOrd="0" presId="urn:microsoft.com/office/officeart/2005/8/layout/cycle6"/>
    <dgm:cxn modelId="{A653533D-E4DF-4404-9878-7A6D52701799}" srcId="{5394C1F2-6A99-4262-9E0A-802F4FFBEC00}" destId="{9C4BE7E3-DF3A-41DB-A3A6-D630A0C91D5B}" srcOrd="0" destOrd="0" parTransId="{F27AAEAF-76B9-483D-8358-B1CC8BB92FE5}" sibTransId="{D60AAFB1-62F5-4FD6-9445-025CE34C4C48}"/>
    <dgm:cxn modelId="{32E99D97-8A34-4212-9051-3CC7774A7D63}" type="presOf" srcId="{9C4BE7E3-DF3A-41DB-A3A6-D630A0C91D5B}" destId="{CA970706-DA85-4D75-B892-83B80B98117B}" srcOrd="0" destOrd="0" presId="urn:microsoft.com/office/officeart/2005/8/layout/cycle6"/>
    <dgm:cxn modelId="{FF4ED99E-E8E5-4E46-BB4A-296CFB847509}" type="presOf" srcId="{97FA628F-901A-4AB2-A6BD-76C5F7C30203}" destId="{C605C727-8F2F-4CC0-BC46-C951D3F629B7}" srcOrd="0" destOrd="0" presId="urn:microsoft.com/office/officeart/2005/8/layout/cycle6"/>
    <dgm:cxn modelId="{B1E980BC-90B1-4563-87AB-3A1DA419DC4B}" srcId="{5394C1F2-6A99-4262-9E0A-802F4FFBEC00}" destId="{97FA628F-901A-4AB2-A6BD-76C5F7C30203}" srcOrd="1" destOrd="0" parTransId="{41BF63B6-946D-474F-8B24-56D725EF9F59}" sibTransId="{6A510E4A-94AF-404F-BBE4-29F699F8538A}"/>
    <dgm:cxn modelId="{8D8E87E8-CA39-49FB-B97D-D017B732BF19}" type="presOf" srcId="{D60AAFB1-62F5-4FD6-9445-025CE34C4C48}" destId="{851D4AC8-5C51-465E-8CC4-3E9438DDE1A3}" srcOrd="0" destOrd="0" presId="urn:microsoft.com/office/officeart/2005/8/layout/cycle6"/>
    <dgm:cxn modelId="{98053826-9104-443F-86AF-7B22D66C013C}" type="presParOf" srcId="{996C15F3-4469-49DB-A4FA-869E2625FF1D}" destId="{CA970706-DA85-4D75-B892-83B80B98117B}" srcOrd="0" destOrd="0" presId="urn:microsoft.com/office/officeart/2005/8/layout/cycle6"/>
    <dgm:cxn modelId="{8225DC97-45D4-4748-B8D3-139F469DAC96}" type="presParOf" srcId="{996C15F3-4469-49DB-A4FA-869E2625FF1D}" destId="{0724732C-0DAD-4F19-AFCC-5FA6DE8E3C0A}" srcOrd="1" destOrd="0" presId="urn:microsoft.com/office/officeart/2005/8/layout/cycle6"/>
    <dgm:cxn modelId="{1F82952C-047E-4728-B7B5-50270E3E9387}" type="presParOf" srcId="{996C15F3-4469-49DB-A4FA-869E2625FF1D}" destId="{851D4AC8-5C51-465E-8CC4-3E9438DDE1A3}" srcOrd="2" destOrd="0" presId="urn:microsoft.com/office/officeart/2005/8/layout/cycle6"/>
    <dgm:cxn modelId="{923975B7-50A7-4B9B-9FB0-C48B1EAE6C66}" type="presParOf" srcId="{996C15F3-4469-49DB-A4FA-869E2625FF1D}" destId="{C605C727-8F2F-4CC0-BC46-C951D3F629B7}" srcOrd="3" destOrd="0" presId="urn:microsoft.com/office/officeart/2005/8/layout/cycle6"/>
    <dgm:cxn modelId="{63E28966-AD54-4D9C-B451-19D4F09A32F0}" type="presParOf" srcId="{996C15F3-4469-49DB-A4FA-869E2625FF1D}" destId="{0906D30E-81E7-45B5-B1EE-D624D46C21CE}" srcOrd="4" destOrd="0" presId="urn:microsoft.com/office/officeart/2005/8/layout/cycle6"/>
    <dgm:cxn modelId="{6E8FBB77-B374-4B75-AA03-D0B9C919F3EF}" type="presParOf" srcId="{996C15F3-4469-49DB-A4FA-869E2625FF1D}" destId="{91FC98F0-C5BD-42F7-998C-97182BC0F76E}" srcOrd="5" destOrd="0" presId="urn:microsoft.com/office/officeart/2005/8/layout/cycle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8D80E13-EFEB-455B-96CC-0B1A68AA705B}" type="doc">
      <dgm:prSet loTypeId="urn:microsoft.com/office/officeart/2005/8/layout/hierarchy3" loCatId="hierarchy" qsTypeId="urn:microsoft.com/office/officeart/2005/8/quickstyle/simple1" qsCatId="simple" csTypeId="urn:microsoft.com/office/officeart/2005/8/colors/colorful5" csCatId="colorful" phldr="1"/>
      <dgm:spPr/>
      <dgm:t>
        <a:bodyPr/>
        <a:lstStyle/>
        <a:p>
          <a:endParaRPr lang="pl-PL"/>
        </a:p>
      </dgm:t>
    </dgm:pt>
    <dgm:pt modelId="{B3D65D76-A3DD-4EF2-9531-41959697D961}">
      <dgm:prSet phldrT="[Tekst]"/>
      <dgm:spPr/>
      <dgm:t>
        <a:bodyPr/>
        <a:lstStyle/>
        <a:p>
          <a:r>
            <a:rPr lang="pl-PL"/>
            <a:t>Obszar zdegradowany 1B </a:t>
          </a:r>
        </a:p>
      </dgm:t>
    </dgm:pt>
    <dgm:pt modelId="{54782465-E54C-43D8-B3B7-9BC07CE7D660}" type="parTrans" cxnId="{719236B2-AC0F-4464-98C3-0360F42EE866}">
      <dgm:prSet/>
      <dgm:spPr/>
      <dgm:t>
        <a:bodyPr/>
        <a:lstStyle/>
        <a:p>
          <a:endParaRPr lang="pl-PL"/>
        </a:p>
      </dgm:t>
    </dgm:pt>
    <dgm:pt modelId="{507AEA97-0982-4FA6-9417-ECB66ADAAEEF}" type="sibTrans" cxnId="{719236B2-AC0F-4464-98C3-0360F42EE866}">
      <dgm:prSet/>
      <dgm:spPr/>
      <dgm:t>
        <a:bodyPr/>
        <a:lstStyle/>
        <a:p>
          <a:endParaRPr lang="pl-PL"/>
        </a:p>
      </dgm:t>
    </dgm:pt>
    <dgm:pt modelId="{C032EC8B-123C-4726-90C8-BCEA02D766D1}">
      <dgm:prSet phldrT="[Tekst]"/>
      <dgm:spPr/>
      <dgm:t>
        <a:bodyPr/>
        <a:lstStyle/>
        <a:p>
          <a:r>
            <a:rPr lang="pl-PL"/>
            <a:t>Obszar rewitalizacji Gminy Głogówek</a:t>
          </a:r>
        </a:p>
      </dgm:t>
    </dgm:pt>
    <dgm:pt modelId="{63BB8D3F-DE97-43F5-8B98-AA0D00C5D73F}" type="parTrans" cxnId="{F368D0F8-7960-4506-A8A4-FA85C8CE5CAF}">
      <dgm:prSet/>
      <dgm:spPr/>
      <dgm:t>
        <a:bodyPr/>
        <a:lstStyle/>
        <a:p>
          <a:endParaRPr lang="pl-PL"/>
        </a:p>
      </dgm:t>
    </dgm:pt>
    <dgm:pt modelId="{280A5DF5-9BF3-4C9F-8F8D-F40BE78A7532}" type="sibTrans" cxnId="{F368D0F8-7960-4506-A8A4-FA85C8CE5CAF}">
      <dgm:prSet/>
      <dgm:spPr/>
      <dgm:t>
        <a:bodyPr/>
        <a:lstStyle/>
        <a:p>
          <a:endParaRPr lang="pl-PL"/>
        </a:p>
      </dgm:t>
    </dgm:pt>
    <dgm:pt modelId="{BBCB00B2-63CD-48C4-AF36-38919A9F7BA4}" type="pres">
      <dgm:prSet presAssocID="{88D80E13-EFEB-455B-96CC-0B1A68AA705B}" presName="diagram" presStyleCnt="0">
        <dgm:presLayoutVars>
          <dgm:chPref val="1"/>
          <dgm:dir/>
          <dgm:animOne val="branch"/>
          <dgm:animLvl val="lvl"/>
          <dgm:resizeHandles/>
        </dgm:presLayoutVars>
      </dgm:prSet>
      <dgm:spPr/>
    </dgm:pt>
    <dgm:pt modelId="{99E85CF6-7306-4890-BB90-D01CA9745608}" type="pres">
      <dgm:prSet presAssocID="{B3D65D76-A3DD-4EF2-9531-41959697D961}" presName="root" presStyleCnt="0"/>
      <dgm:spPr/>
    </dgm:pt>
    <dgm:pt modelId="{58C5A6F3-B401-4C21-BFE9-EEA00DCA4F18}" type="pres">
      <dgm:prSet presAssocID="{B3D65D76-A3DD-4EF2-9531-41959697D961}" presName="rootComposite" presStyleCnt="0"/>
      <dgm:spPr/>
    </dgm:pt>
    <dgm:pt modelId="{C87B5711-1617-4E3E-B6FA-06F08C9D7A3A}" type="pres">
      <dgm:prSet presAssocID="{B3D65D76-A3DD-4EF2-9531-41959697D961}" presName="rootText" presStyleLbl="node1" presStyleIdx="0" presStyleCnt="1"/>
      <dgm:spPr/>
    </dgm:pt>
    <dgm:pt modelId="{5115D933-70E2-43BF-A6AF-35E024E79CF3}" type="pres">
      <dgm:prSet presAssocID="{B3D65D76-A3DD-4EF2-9531-41959697D961}" presName="rootConnector" presStyleLbl="node1" presStyleIdx="0" presStyleCnt="1"/>
      <dgm:spPr/>
    </dgm:pt>
    <dgm:pt modelId="{53D690CA-F8DC-43FF-AD41-C550931EF321}" type="pres">
      <dgm:prSet presAssocID="{B3D65D76-A3DD-4EF2-9531-41959697D961}" presName="childShape" presStyleCnt="0"/>
      <dgm:spPr/>
    </dgm:pt>
    <dgm:pt modelId="{A88809B3-5BBD-4F62-930B-5BA838D3FF2C}" type="pres">
      <dgm:prSet presAssocID="{63BB8D3F-DE97-43F5-8B98-AA0D00C5D73F}" presName="Name13" presStyleLbl="parChTrans1D2" presStyleIdx="0" presStyleCnt="1"/>
      <dgm:spPr/>
    </dgm:pt>
    <dgm:pt modelId="{7ADCEC5C-E507-46A7-B215-8EC81EF8A784}" type="pres">
      <dgm:prSet presAssocID="{C032EC8B-123C-4726-90C8-BCEA02D766D1}" presName="childText" presStyleLbl="bgAcc1" presStyleIdx="0" presStyleCnt="1">
        <dgm:presLayoutVars>
          <dgm:bulletEnabled val="1"/>
        </dgm:presLayoutVars>
      </dgm:prSet>
      <dgm:spPr/>
    </dgm:pt>
  </dgm:ptLst>
  <dgm:cxnLst>
    <dgm:cxn modelId="{914DAA2A-4953-493B-BC4C-AA999BA4E7BA}" type="presOf" srcId="{88D80E13-EFEB-455B-96CC-0B1A68AA705B}" destId="{BBCB00B2-63CD-48C4-AF36-38919A9F7BA4}" srcOrd="0" destOrd="0" presId="urn:microsoft.com/office/officeart/2005/8/layout/hierarchy3"/>
    <dgm:cxn modelId="{3B953960-54DC-42AD-A42C-F201A9676B07}" type="presOf" srcId="{C032EC8B-123C-4726-90C8-BCEA02D766D1}" destId="{7ADCEC5C-E507-46A7-B215-8EC81EF8A784}" srcOrd="0" destOrd="0" presId="urn:microsoft.com/office/officeart/2005/8/layout/hierarchy3"/>
    <dgm:cxn modelId="{AF86B563-D949-4DFB-A7E1-0448849761CD}" type="presOf" srcId="{B3D65D76-A3DD-4EF2-9531-41959697D961}" destId="{5115D933-70E2-43BF-A6AF-35E024E79CF3}" srcOrd="1" destOrd="0" presId="urn:microsoft.com/office/officeart/2005/8/layout/hierarchy3"/>
    <dgm:cxn modelId="{E2124A50-899E-4EC4-8C21-F9D88E4ADDF8}" type="presOf" srcId="{63BB8D3F-DE97-43F5-8B98-AA0D00C5D73F}" destId="{A88809B3-5BBD-4F62-930B-5BA838D3FF2C}" srcOrd="0" destOrd="0" presId="urn:microsoft.com/office/officeart/2005/8/layout/hierarchy3"/>
    <dgm:cxn modelId="{719236B2-AC0F-4464-98C3-0360F42EE866}" srcId="{88D80E13-EFEB-455B-96CC-0B1A68AA705B}" destId="{B3D65D76-A3DD-4EF2-9531-41959697D961}" srcOrd="0" destOrd="0" parTransId="{54782465-E54C-43D8-B3B7-9BC07CE7D660}" sibTransId="{507AEA97-0982-4FA6-9417-ECB66ADAAEEF}"/>
    <dgm:cxn modelId="{C5DC14EB-DED2-4240-AD43-DEA032723DAE}" type="presOf" srcId="{B3D65D76-A3DD-4EF2-9531-41959697D961}" destId="{C87B5711-1617-4E3E-B6FA-06F08C9D7A3A}" srcOrd="0" destOrd="0" presId="urn:microsoft.com/office/officeart/2005/8/layout/hierarchy3"/>
    <dgm:cxn modelId="{F368D0F8-7960-4506-A8A4-FA85C8CE5CAF}" srcId="{B3D65D76-A3DD-4EF2-9531-41959697D961}" destId="{C032EC8B-123C-4726-90C8-BCEA02D766D1}" srcOrd="0" destOrd="0" parTransId="{63BB8D3F-DE97-43F5-8B98-AA0D00C5D73F}" sibTransId="{280A5DF5-9BF3-4C9F-8F8D-F40BE78A7532}"/>
    <dgm:cxn modelId="{51785E34-82FC-47A1-BD97-E13E72544170}" type="presParOf" srcId="{BBCB00B2-63CD-48C4-AF36-38919A9F7BA4}" destId="{99E85CF6-7306-4890-BB90-D01CA9745608}" srcOrd="0" destOrd="0" presId="urn:microsoft.com/office/officeart/2005/8/layout/hierarchy3"/>
    <dgm:cxn modelId="{A2447A92-97D4-40CD-B43F-A82DFAB43A65}" type="presParOf" srcId="{99E85CF6-7306-4890-BB90-D01CA9745608}" destId="{58C5A6F3-B401-4C21-BFE9-EEA00DCA4F18}" srcOrd="0" destOrd="0" presId="urn:microsoft.com/office/officeart/2005/8/layout/hierarchy3"/>
    <dgm:cxn modelId="{D6C39536-B7E0-462B-A606-D7312A767E7A}" type="presParOf" srcId="{58C5A6F3-B401-4C21-BFE9-EEA00DCA4F18}" destId="{C87B5711-1617-4E3E-B6FA-06F08C9D7A3A}" srcOrd="0" destOrd="0" presId="urn:microsoft.com/office/officeart/2005/8/layout/hierarchy3"/>
    <dgm:cxn modelId="{B2A5BBC0-8118-4DAE-A5B4-874E0333A2D4}" type="presParOf" srcId="{58C5A6F3-B401-4C21-BFE9-EEA00DCA4F18}" destId="{5115D933-70E2-43BF-A6AF-35E024E79CF3}" srcOrd="1" destOrd="0" presId="urn:microsoft.com/office/officeart/2005/8/layout/hierarchy3"/>
    <dgm:cxn modelId="{3DB9AEDE-7085-4318-B103-3104F4BB81AB}" type="presParOf" srcId="{99E85CF6-7306-4890-BB90-D01CA9745608}" destId="{53D690CA-F8DC-43FF-AD41-C550931EF321}" srcOrd="1" destOrd="0" presId="urn:microsoft.com/office/officeart/2005/8/layout/hierarchy3"/>
    <dgm:cxn modelId="{00DF0977-2530-4279-A02C-0C0AF20B123B}" type="presParOf" srcId="{53D690CA-F8DC-43FF-AD41-C550931EF321}" destId="{A88809B3-5BBD-4F62-930B-5BA838D3FF2C}" srcOrd="0" destOrd="0" presId="urn:microsoft.com/office/officeart/2005/8/layout/hierarchy3"/>
    <dgm:cxn modelId="{97E3CFB6-7F1A-4DB4-97FE-B5D9C6668AD2}" type="presParOf" srcId="{53D690CA-F8DC-43FF-AD41-C550931EF321}" destId="{7ADCEC5C-E507-46A7-B215-8EC81EF8A784}" srcOrd="1" destOrd="0" presId="urn:microsoft.com/office/officeart/2005/8/layout/hierarchy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88B7F96-EF52-4AEC-91ED-EBE209BD5530}" type="doc">
      <dgm:prSet loTypeId="urn:microsoft.com/office/officeart/2008/layout/VerticalCurvedList" loCatId="list" qsTypeId="urn:microsoft.com/office/officeart/2005/8/quickstyle/simple1" qsCatId="simple" csTypeId="urn:microsoft.com/office/officeart/2005/8/colors/colorful1#2" csCatId="colorful" phldr="1"/>
      <dgm:spPr/>
    </dgm:pt>
    <dgm:pt modelId="{B46CD30C-F755-4870-A922-11DFD68AB38F}">
      <dgm:prSet phldrT="[Tekst]"/>
      <dgm:spPr>
        <a:solidFill>
          <a:srgbClr val="00A13A"/>
        </a:solidFill>
      </dgm:spPr>
      <dgm:t>
        <a:bodyPr/>
        <a:lstStyle/>
        <a:p>
          <a:r>
            <a:rPr lang="pl-PL"/>
            <a:t>CEL GŁÓWNY</a:t>
          </a:r>
        </a:p>
      </dgm:t>
    </dgm:pt>
    <dgm:pt modelId="{5469670D-E60E-4B26-81C1-41EEE4B8610A}" type="parTrans" cxnId="{302CDAA3-C4FD-40D8-9CB9-808B064C8EFC}">
      <dgm:prSet/>
      <dgm:spPr/>
      <dgm:t>
        <a:bodyPr/>
        <a:lstStyle/>
        <a:p>
          <a:endParaRPr lang="pl-PL"/>
        </a:p>
      </dgm:t>
    </dgm:pt>
    <dgm:pt modelId="{2F21AA2A-34CC-48B3-9D62-8D984D7E496B}" type="sibTrans" cxnId="{302CDAA3-C4FD-40D8-9CB9-808B064C8EFC}">
      <dgm:prSet/>
      <dgm:spPr/>
      <dgm:t>
        <a:bodyPr/>
        <a:lstStyle/>
        <a:p>
          <a:endParaRPr lang="pl-PL"/>
        </a:p>
      </dgm:t>
    </dgm:pt>
    <dgm:pt modelId="{CA216FE3-E193-438B-9838-A949CA57478F}">
      <dgm:prSet phldrT="[Tekst]"/>
      <dgm:spPr>
        <a:solidFill>
          <a:srgbClr val="007429"/>
        </a:solidFill>
      </dgm:spPr>
      <dgm:t>
        <a:bodyPr/>
        <a:lstStyle/>
        <a:p>
          <a:r>
            <a:rPr lang="pl-PL"/>
            <a:t>WIZJA</a:t>
          </a:r>
        </a:p>
      </dgm:t>
    </dgm:pt>
    <dgm:pt modelId="{F08951CD-A38C-4452-AE3A-B8813D0C4246}" type="parTrans" cxnId="{461C437B-E4EA-4CB5-841B-5A33C44D6E71}">
      <dgm:prSet/>
      <dgm:spPr/>
      <dgm:t>
        <a:bodyPr/>
        <a:lstStyle/>
        <a:p>
          <a:endParaRPr lang="pl-PL"/>
        </a:p>
      </dgm:t>
    </dgm:pt>
    <dgm:pt modelId="{5E587D14-8C4E-483E-A3A2-60F1573BBA67}" type="sibTrans" cxnId="{461C437B-E4EA-4CB5-841B-5A33C44D6E71}">
      <dgm:prSet/>
      <dgm:spPr>
        <a:ln>
          <a:solidFill>
            <a:schemeClr val="bg1">
              <a:lumMod val="50000"/>
            </a:schemeClr>
          </a:solidFill>
        </a:ln>
      </dgm:spPr>
      <dgm:t>
        <a:bodyPr/>
        <a:lstStyle/>
        <a:p>
          <a:endParaRPr lang="pl-PL"/>
        </a:p>
      </dgm:t>
    </dgm:pt>
    <dgm:pt modelId="{0AE705BF-7FB0-4AA0-A499-D42F4EE643F5}">
      <dgm:prSet/>
      <dgm:spPr>
        <a:solidFill>
          <a:srgbClr val="00D64C"/>
        </a:solidFill>
      </dgm:spPr>
      <dgm:t>
        <a:bodyPr/>
        <a:lstStyle/>
        <a:p>
          <a:r>
            <a:rPr lang="pl-PL"/>
            <a:t>CELE STRATEGICZNE</a:t>
          </a:r>
        </a:p>
      </dgm:t>
    </dgm:pt>
    <dgm:pt modelId="{97344F55-179A-41C5-8FFF-F1ABE9539E1D}" type="parTrans" cxnId="{1AF3433A-E645-423A-89F8-61A19F9DE99A}">
      <dgm:prSet/>
      <dgm:spPr/>
      <dgm:t>
        <a:bodyPr/>
        <a:lstStyle/>
        <a:p>
          <a:endParaRPr lang="pl-PL"/>
        </a:p>
      </dgm:t>
    </dgm:pt>
    <dgm:pt modelId="{F93DDE30-4C1D-4B59-810B-0D77FB2B4D1A}" type="sibTrans" cxnId="{1AF3433A-E645-423A-89F8-61A19F9DE99A}">
      <dgm:prSet/>
      <dgm:spPr/>
      <dgm:t>
        <a:bodyPr/>
        <a:lstStyle/>
        <a:p>
          <a:endParaRPr lang="pl-PL"/>
        </a:p>
      </dgm:t>
    </dgm:pt>
    <dgm:pt modelId="{7B4FE305-6BFA-46DC-AC09-9841AD668922}">
      <dgm:prSet/>
      <dgm:spPr>
        <a:solidFill>
          <a:schemeClr val="bg1">
            <a:lumMod val="65000"/>
          </a:schemeClr>
        </a:solidFill>
      </dgm:spPr>
      <dgm:t>
        <a:bodyPr/>
        <a:lstStyle/>
        <a:p>
          <a:r>
            <a:rPr lang="pl-PL"/>
            <a:t>KIERUNKI DZIAŁAŃ</a:t>
          </a:r>
        </a:p>
      </dgm:t>
    </dgm:pt>
    <dgm:pt modelId="{A2F10C58-2976-434D-BBCD-EEBAF23410B0}" type="parTrans" cxnId="{050332FD-8636-476C-BD04-535CC15F9332}">
      <dgm:prSet/>
      <dgm:spPr/>
      <dgm:t>
        <a:bodyPr/>
        <a:lstStyle/>
        <a:p>
          <a:endParaRPr lang="pl-PL"/>
        </a:p>
      </dgm:t>
    </dgm:pt>
    <dgm:pt modelId="{E14086DD-1606-48DD-8549-DE501DEA79D7}" type="sibTrans" cxnId="{050332FD-8636-476C-BD04-535CC15F9332}">
      <dgm:prSet/>
      <dgm:spPr/>
      <dgm:t>
        <a:bodyPr/>
        <a:lstStyle/>
        <a:p>
          <a:endParaRPr lang="pl-PL"/>
        </a:p>
      </dgm:t>
    </dgm:pt>
    <dgm:pt modelId="{217CF58B-179D-455B-AE3C-571978E8AACE}">
      <dgm:prSet/>
      <dgm:spPr>
        <a:solidFill>
          <a:schemeClr val="bg1">
            <a:lumMod val="50000"/>
          </a:schemeClr>
        </a:solidFill>
      </dgm:spPr>
      <dgm:t>
        <a:bodyPr/>
        <a:lstStyle/>
        <a:p>
          <a:r>
            <a:rPr lang="pl-PL"/>
            <a:t>PRZEDSIĘWZIĘCIA REWITALIZACYJNE </a:t>
          </a:r>
        </a:p>
      </dgm:t>
    </dgm:pt>
    <dgm:pt modelId="{83557B32-4B06-479A-9118-A69E4D1EA3CD}" type="parTrans" cxnId="{4C2B5F90-4CF4-49C4-9D74-DCAE53C13210}">
      <dgm:prSet/>
      <dgm:spPr/>
      <dgm:t>
        <a:bodyPr/>
        <a:lstStyle/>
        <a:p>
          <a:endParaRPr lang="pl-PL"/>
        </a:p>
      </dgm:t>
    </dgm:pt>
    <dgm:pt modelId="{9B5FCF72-603A-4902-B6D8-E1591E790C46}" type="sibTrans" cxnId="{4C2B5F90-4CF4-49C4-9D74-DCAE53C13210}">
      <dgm:prSet/>
      <dgm:spPr/>
      <dgm:t>
        <a:bodyPr/>
        <a:lstStyle/>
        <a:p>
          <a:endParaRPr lang="pl-PL"/>
        </a:p>
      </dgm:t>
    </dgm:pt>
    <dgm:pt modelId="{0356ADC1-11B4-45A9-AC0E-662A3967FA49}">
      <dgm:prSet/>
      <dgm:spPr>
        <a:solidFill>
          <a:schemeClr val="bg1">
            <a:lumMod val="75000"/>
          </a:schemeClr>
        </a:solidFill>
      </dgm:spPr>
      <dgm:t>
        <a:bodyPr/>
        <a:lstStyle/>
        <a:p>
          <a:r>
            <a:rPr lang="pl-PL"/>
            <a:t>CELE OPERACYJNE </a:t>
          </a:r>
        </a:p>
      </dgm:t>
    </dgm:pt>
    <dgm:pt modelId="{C428CF43-F7B7-429B-81D8-791F2D2B59C7}" type="parTrans" cxnId="{BB17BF77-DC28-4919-8251-EC5B20E059CD}">
      <dgm:prSet/>
      <dgm:spPr/>
      <dgm:t>
        <a:bodyPr/>
        <a:lstStyle/>
        <a:p>
          <a:endParaRPr lang="pl-PL"/>
        </a:p>
      </dgm:t>
    </dgm:pt>
    <dgm:pt modelId="{B93882B1-01EA-45EE-8EC0-E5A022726622}" type="sibTrans" cxnId="{BB17BF77-DC28-4919-8251-EC5B20E059CD}">
      <dgm:prSet/>
      <dgm:spPr/>
      <dgm:t>
        <a:bodyPr/>
        <a:lstStyle/>
        <a:p>
          <a:endParaRPr lang="pl-PL"/>
        </a:p>
      </dgm:t>
    </dgm:pt>
    <dgm:pt modelId="{F30649B6-4298-400A-AC5B-D72FA9C6DF83}" type="pres">
      <dgm:prSet presAssocID="{C88B7F96-EF52-4AEC-91ED-EBE209BD5530}" presName="Name0" presStyleCnt="0">
        <dgm:presLayoutVars>
          <dgm:chMax val="7"/>
          <dgm:chPref val="7"/>
          <dgm:dir/>
        </dgm:presLayoutVars>
      </dgm:prSet>
      <dgm:spPr/>
    </dgm:pt>
    <dgm:pt modelId="{E2F719BD-63AA-4870-B97B-35371B8C529C}" type="pres">
      <dgm:prSet presAssocID="{C88B7F96-EF52-4AEC-91ED-EBE209BD5530}" presName="Name1" presStyleCnt="0"/>
      <dgm:spPr/>
    </dgm:pt>
    <dgm:pt modelId="{CC5D20C1-27E3-4741-A7F6-8A74A731EA5B}" type="pres">
      <dgm:prSet presAssocID="{C88B7F96-EF52-4AEC-91ED-EBE209BD5530}" presName="cycle" presStyleCnt="0"/>
      <dgm:spPr/>
    </dgm:pt>
    <dgm:pt modelId="{ACCD78AE-E4F8-4ECD-94A5-63C7F853695A}" type="pres">
      <dgm:prSet presAssocID="{C88B7F96-EF52-4AEC-91ED-EBE209BD5530}" presName="srcNode" presStyleLbl="node1" presStyleIdx="0" presStyleCnt="6"/>
      <dgm:spPr/>
    </dgm:pt>
    <dgm:pt modelId="{861D142E-9087-486D-AE99-C337C301F9D0}" type="pres">
      <dgm:prSet presAssocID="{C88B7F96-EF52-4AEC-91ED-EBE209BD5530}" presName="conn" presStyleLbl="parChTrans1D2" presStyleIdx="0" presStyleCnt="1"/>
      <dgm:spPr/>
    </dgm:pt>
    <dgm:pt modelId="{33A3D51B-F620-4C4C-AD56-ADBF4A195F6C}" type="pres">
      <dgm:prSet presAssocID="{C88B7F96-EF52-4AEC-91ED-EBE209BD5530}" presName="extraNode" presStyleLbl="node1" presStyleIdx="0" presStyleCnt="6"/>
      <dgm:spPr/>
    </dgm:pt>
    <dgm:pt modelId="{1E145CC7-D2BA-4D6D-8EB1-5D48A2C3DAFA}" type="pres">
      <dgm:prSet presAssocID="{C88B7F96-EF52-4AEC-91ED-EBE209BD5530}" presName="dstNode" presStyleLbl="node1" presStyleIdx="0" presStyleCnt="6"/>
      <dgm:spPr/>
    </dgm:pt>
    <dgm:pt modelId="{3EC121DF-F586-47CC-9F8B-61077E4FCB4F}" type="pres">
      <dgm:prSet presAssocID="{CA216FE3-E193-438B-9838-A949CA57478F}" presName="text_1" presStyleLbl="node1" presStyleIdx="0" presStyleCnt="6">
        <dgm:presLayoutVars>
          <dgm:bulletEnabled val="1"/>
        </dgm:presLayoutVars>
      </dgm:prSet>
      <dgm:spPr/>
    </dgm:pt>
    <dgm:pt modelId="{3D68DD7D-F01B-433C-A811-156B696DFFA8}" type="pres">
      <dgm:prSet presAssocID="{CA216FE3-E193-438B-9838-A949CA57478F}" presName="accent_1" presStyleCnt="0"/>
      <dgm:spPr/>
    </dgm:pt>
    <dgm:pt modelId="{32CD2B38-D7AF-4DD3-B657-F48E52D19161}" type="pres">
      <dgm:prSet presAssocID="{CA216FE3-E193-438B-9838-A949CA57478F}" presName="accentRepeatNode" presStyleLbl="solidFgAcc1" presStyleIdx="0" presStyleCnt="6"/>
      <dgm:spPr>
        <a:ln>
          <a:solidFill>
            <a:schemeClr val="bg1">
              <a:lumMod val="50000"/>
            </a:schemeClr>
          </a:solidFill>
        </a:ln>
      </dgm:spPr>
    </dgm:pt>
    <dgm:pt modelId="{37F63919-CC01-4E2B-9B22-F715B1151B8E}" type="pres">
      <dgm:prSet presAssocID="{B46CD30C-F755-4870-A922-11DFD68AB38F}" presName="text_2" presStyleLbl="node1" presStyleIdx="1" presStyleCnt="6">
        <dgm:presLayoutVars>
          <dgm:bulletEnabled val="1"/>
        </dgm:presLayoutVars>
      </dgm:prSet>
      <dgm:spPr/>
    </dgm:pt>
    <dgm:pt modelId="{433E0609-7D5B-4923-9FED-D03F9D1F18A9}" type="pres">
      <dgm:prSet presAssocID="{B46CD30C-F755-4870-A922-11DFD68AB38F}" presName="accent_2" presStyleCnt="0"/>
      <dgm:spPr/>
    </dgm:pt>
    <dgm:pt modelId="{FA4C2722-30D1-4E02-9980-AD0DC5513B6E}" type="pres">
      <dgm:prSet presAssocID="{B46CD30C-F755-4870-A922-11DFD68AB38F}" presName="accentRepeatNode" presStyleLbl="solidFgAcc1" presStyleIdx="1" presStyleCnt="6"/>
      <dgm:spPr>
        <a:ln>
          <a:solidFill>
            <a:schemeClr val="bg1">
              <a:lumMod val="50000"/>
            </a:schemeClr>
          </a:solidFill>
        </a:ln>
      </dgm:spPr>
    </dgm:pt>
    <dgm:pt modelId="{FD5FCD44-4BF3-43AD-BDCF-CCDB51440CA4}" type="pres">
      <dgm:prSet presAssocID="{0AE705BF-7FB0-4AA0-A499-D42F4EE643F5}" presName="text_3" presStyleLbl="node1" presStyleIdx="2" presStyleCnt="6">
        <dgm:presLayoutVars>
          <dgm:bulletEnabled val="1"/>
        </dgm:presLayoutVars>
      </dgm:prSet>
      <dgm:spPr/>
    </dgm:pt>
    <dgm:pt modelId="{40291A9C-ACC7-4EAD-B23E-6EC3EB4A49BB}" type="pres">
      <dgm:prSet presAssocID="{0AE705BF-7FB0-4AA0-A499-D42F4EE643F5}" presName="accent_3" presStyleCnt="0"/>
      <dgm:spPr/>
    </dgm:pt>
    <dgm:pt modelId="{94F12A85-DC69-464F-8737-27EED0215018}" type="pres">
      <dgm:prSet presAssocID="{0AE705BF-7FB0-4AA0-A499-D42F4EE643F5}" presName="accentRepeatNode" presStyleLbl="solidFgAcc1" presStyleIdx="2" presStyleCnt="6"/>
      <dgm:spPr>
        <a:ln>
          <a:solidFill>
            <a:schemeClr val="bg1">
              <a:lumMod val="50000"/>
            </a:schemeClr>
          </a:solidFill>
        </a:ln>
      </dgm:spPr>
    </dgm:pt>
    <dgm:pt modelId="{DD30C542-A391-4EC1-AD71-D5FF33167ADB}" type="pres">
      <dgm:prSet presAssocID="{0356ADC1-11B4-45A9-AC0E-662A3967FA49}" presName="text_4" presStyleLbl="node1" presStyleIdx="3" presStyleCnt="6">
        <dgm:presLayoutVars>
          <dgm:bulletEnabled val="1"/>
        </dgm:presLayoutVars>
      </dgm:prSet>
      <dgm:spPr/>
    </dgm:pt>
    <dgm:pt modelId="{4DCCDB0B-AD20-4A91-BA73-5A79FE34E349}" type="pres">
      <dgm:prSet presAssocID="{0356ADC1-11B4-45A9-AC0E-662A3967FA49}" presName="accent_4" presStyleCnt="0"/>
      <dgm:spPr/>
    </dgm:pt>
    <dgm:pt modelId="{4D3DDC28-6048-4E35-96B6-6063AA6E41A5}" type="pres">
      <dgm:prSet presAssocID="{0356ADC1-11B4-45A9-AC0E-662A3967FA49}" presName="accentRepeatNode" presStyleLbl="solidFgAcc1" presStyleIdx="3" presStyleCnt="6"/>
      <dgm:spPr>
        <a:ln>
          <a:solidFill>
            <a:schemeClr val="bg1">
              <a:lumMod val="50000"/>
            </a:schemeClr>
          </a:solidFill>
        </a:ln>
      </dgm:spPr>
    </dgm:pt>
    <dgm:pt modelId="{B60D9326-1AC8-42B9-BF16-19E58817BD6C}" type="pres">
      <dgm:prSet presAssocID="{7B4FE305-6BFA-46DC-AC09-9841AD668922}" presName="text_5" presStyleLbl="node1" presStyleIdx="4" presStyleCnt="6">
        <dgm:presLayoutVars>
          <dgm:bulletEnabled val="1"/>
        </dgm:presLayoutVars>
      </dgm:prSet>
      <dgm:spPr/>
    </dgm:pt>
    <dgm:pt modelId="{E4C904F0-D553-47DA-BDC5-930536EC39CD}" type="pres">
      <dgm:prSet presAssocID="{7B4FE305-6BFA-46DC-AC09-9841AD668922}" presName="accent_5" presStyleCnt="0"/>
      <dgm:spPr/>
    </dgm:pt>
    <dgm:pt modelId="{779CC902-FBCA-493D-90E0-3A4924BD9587}" type="pres">
      <dgm:prSet presAssocID="{7B4FE305-6BFA-46DC-AC09-9841AD668922}" presName="accentRepeatNode" presStyleLbl="solidFgAcc1" presStyleIdx="4" presStyleCnt="6"/>
      <dgm:spPr>
        <a:ln>
          <a:solidFill>
            <a:schemeClr val="bg1">
              <a:lumMod val="50000"/>
            </a:schemeClr>
          </a:solidFill>
        </a:ln>
      </dgm:spPr>
    </dgm:pt>
    <dgm:pt modelId="{9A014CB6-11C3-4BA9-B6C1-566FA679B697}" type="pres">
      <dgm:prSet presAssocID="{217CF58B-179D-455B-AE3C-571978E8AACE}" presName="text_6" presStyleLbl="node1" presStyleIdx="5" presStyleCnt="6">
        <dgm:presLayoutVars>
          <dgm:bulletEnabled val="1"/>
        </dgm:presLayoutVars>
      </dgm:prSet>
      <dgm:spPr/>
    </dgm:pt>
    <dgm:pt modelId="{4CFF0056-C0D3-4700-A29E-9B1CB9963ACF}" type="pres">
      <dgm:prSet presAssocID="{217CF58B-179D-455B-AE3C-571978E8AACE}" presName="accent_6" presStyleCnt="0"/>
      <dgm:spPr/>
    </dgm:pt>
    <dgm:pt modelId="{64E49458-FAC5-4F9E-8B74-2C1B0AE63FBA}" type="pres">
      <dgm:prSet presAssocID="{217CF58B-179D-455B-AE3C-571978E8AACE}" presName="accentRepeatNode" presStyleLbl="solidFgAcc1" presStyleIdx="5" presStyleCnt="6"/>
      <dgm:spPr>
        <a:ln>
          <a:solidFill>
            <a:schemeClr val="bg1">
              <a:lumMod val="50000"/>
            </a:schemeClr>
          </a:solidFill>
        </a:ln>
      </dgm:spPr>
    </dgm:pt>
  </dgm:ptLst>
  <dgm:cxnLst>
    <dgm:cxn modelId="{B8146221-D924-4752-8EFE-FD66EAF4F88C}" type="presOf" srcId="{CA216FE3-E193-438B-9838-A949CA57478F}" destId="{3EC121DF-F586-47CC-9F8B-61077E4FCB4F}" srcOrd="0" destOrd="0" presId="urn:microsoft.com/office/officeart/2008/layout/VerticalCurvedList"/>
    <dgm:cxn modelId="{A4B5572C-A71F-42E9-95F0-80C5B63ABE4D}" type="presOf" srcId="{0356ADC1-11B4-45A9-AC0E-662A3967FA49}" destId="{DD30C542-A391-4EC1-AD71-D5FF33167ADB}" srcOrd="0" destOrd="0" presId="urn:microsoft.com/office/officeart/2008/layout/VerticalCurvedList"/>
    <dgm:cxn modelId="{1AF3433A-E645-423A-89F8-61A19F9DE99A}" srcId="{C88B7F96-EF52-4AEC-91ED-EBE209BD5530}" destId="{0AE705BF-7FB0-4AA0-A499-D42F4EE643F5}" srcOrd="2" destOrd="0" parTransId="{97344F55-179A-41C5-8FFF-F1ABE9539E1D}" sibTransId="{F93DDE30-4C1D-4B59-810B-0D77FB2B4D1A}"/>
    <dgm:cxn modelId="{262EC83E-9A05-4E39-9A04-AFC12C065C5C}" type="presOf" srcId="{0AE705BF-7FB0-4AA0-A499-D42F4EE643F5}" destId="{FD5FCD44-4BF3-43AD-BDCF-CCDB51440CA4}" srcOrd="0" destOrd="0" presId="urn:microsoft.com/office/officeart/2008/layout/VerticalCurvedList"/>
    <dgm:cxn modelId="{BB17BF77-DC28-4919-8251-EC5B20E059CD}" srcId="{C88B7F96-EF52-4AEC-91ED-EBE209BD5530}" destId="{0356ADC1-11B4-45A9-AC0E-662A3967FA49}" srcOrd="3" destOrd="0" parTransId="{C428CF43-F7B7-429B-81D8-791F2D2B59C7}" sibTransId="{B93882B1-01EA-45EE-8EC0-E5A022726622}"/>
    <dgm:cxn modelId="{461C437B-E4EA-4CB5-841B-5A33C44D6E71}" srcId="{C88B7F96-EF52-4AEC-91ED-EBE209BD5530}" destId="{CA216FE3-E193-438B-9838-A949CA57478F}" srcOrd="0" destOrd="0" parTransId="{F08951CD-A38C-4452-AE3A-B8813D0C4246}" sibTransId="{5E587D14-8C4E-483E-A3A2-60F1573BBA67}"/>
    <dgm:cxn modelId="{4C2B5F90-4CF4-49C4-9D74-DCAE53C13210}" srcId="{C88B7F96-EF52-4AEC-91ED-EBE209BD5530}" destId="{217CF58B-179D-455B-AE3C-571978E8AACE}" srcOrd="5" destOrd="0" parTransId="{83557B32-4B06-479A-9118-A69E4D1EA3CD}" sibTransId="{9B5FCF72-603A-4902-B6D8-E1591E790C46}"/>
    <dgm:cxn modelId="{E2529D98-AE27-46B6-A9B2-88B919435462}" type="presOf" srcId="{B46CD30C-F755-4870-A922-11DFD68AB38F}" destId="{37F63919-CC01-4E2B-9B22-F715B1151B8E}" srcOrd="0" destOrd="0" presId="urn:microsoft.com/office/officeart/2008/layout/VerticalCurvedList"/>
    <dgm:cxn modelId="{302CDAA3-C4FD-40D8-9CB9-808B064C8EFC}" srcId="{C88B7F96-EF52-4AEC-91ED-EBE209BD5530}" destId="{B46CD30C-F755-4870-A922-11DFD68AB38F}" srcOrd="1" destOrd="0" parTransId="{5469670D-E60E-4B26-81C1-41EEE4B8610A}" sibTransId="{2F21AA2A-34CC-48B3-9D62-8D984D7E496B}"/>
    <dgm:cxn modelId="{B1F913A8-5E44-43E6-B906-D88015CBFAD9}" type="presOf" srcId="{217CF58B-179D-455B-AE3C-571978E8AACE}" destId="{9A014CB6-11C3-4BA9-B6C1-566FA679B697}" srcOrd="0" destOrd="0" presId="urn:microsoft.com/office/officeart/2008/layout/VerticalCurvedList"/>
    <dgm:cxn modelId="{35FC3CB5-5537-4720-B6EA-826593E2CA52}" type="presOf" srcId="{5E587D14-8C4E-483E-A3A2-60F1573BBA67}" destId="{861D142E-9087-486D-AE99-C337C301F9D0}" srcOrd="0" destOrd="0" presId="urn:microsoft.com/office/officeart/2008/layout/VerticalCurvedList"/>
    <dgm:cxn modelId="{CD9482D4-D53E-42B4-B4EF-299F58A6585B}" type="presOf" srcId="{C88B7F96-EF52-4AEC-91ED-EBE209BD5530}" destId="{F30649B6-4298-400A-AC5B-D72FA9C6DF83}" srcOrd="0" destOrd="0" presId="urn:microsoft.com/office/officeart/2008/layout/VerticalCurvedList"/>
    <dgm:cxn modelId="{290A2EE7-0804-485F-A96A-E467FA4747A5}" type="presOf" srcId="{7B4FE305-6BFA-46DC-AC09-9841AD668922}" destId="{B60D9326-1AC8-42B9-BF16-19E58817BD6C}" srcOrd="0" destOrd="0" presId="urn:microsoft.com/office/officeart/2008/layout/VerticalCurvedList"/>
    <dgm:cxn modelId="{050332FD-8636-476C-BD04-535CC15F9332}" srcId="{C88B7F96-EF52-4AEC-91ED-EBE209BD5530}" destId="{7B4FE305-6BFA-46DC-AC09-9841AD668922}" srcOrd="4" destOrd="0" parTransId="{A2F10C58-2976-434D-BBCD-EEBAF23410B0}" sibTransId="{E14086DD-1606-48DD-8549-DE501DEA79D7}"/>
    <dgm:cxn modelId="{97AC6831-1231-42E1-BE76-CD6C7EDADE04}" type="presParOf" srcId="{F30649B6-4298-400A-AC5B-D72FA9C6DF83}" destId="{E2F719BD-63AA-4870-B97B-35371B8C529C}" srcOrd="0" destOrd="0" presId="urn:microsoft.com/office/officeart/2008/layout/VerticalCurvedList"/>
    <dgm:cxn modelId="{20E2D648-B53F-4218-9F25-A308A71AA71E}" type="presParOf" srcId="{E2F719BD-63AA-4870-B97B-35371B8C529C}" destId="{CC5D20C1-27E3-4741-A7F6-8A74A731EA5B}" srcOrd="0" destOrd="0" presId="urn:microsoft.com/office/officeart/2008/layout/VerticalCurvedList"/>
    <dgm:cxn modelId="{68E95808-3026-4572-B337-53D6663197A3}" type="presParOf" srcId="{CC5D20C1-27E3-4741-A7F6-8A74A731EA5B}" destId="{ACCD78AE-E4F8-4ECD-94A5-63C7F853695A}" srcOrd="0" destOrd="0" presId="urn:microsoft.com/office/officeart/2008/layout/VerticalCurvedList"/>
    <dgm:cxn modelId="{62A2E814-5349-4571-B1EF-B71DC11AAAF1}" type="presParOf" srcId="{CC5D20C1-27E3-4741-A7F6-8A74A731EA5B}" destId="{861D142E-9087-486D-AE99-C337C301F9D0}" srcOrd="1" destOrd="0" presId="urn:microsoft.com/office/officeart/2008/layout/VerticalCurvedList"/>
    <dgm:cxn modelId="{B97B5705-0DA9-46E1-8833-73D6E7D1BED9}" type="presParOf" srcId="{CC5D20C1-27E3-4741-A7F6-8A74A731EA5B}" destId="{33A3D51B-F620-4C4C-AD56-ADBF4A195F6C}" srcOrd="2" destOrd="0" presId="urn:microsoft.com/office/officeart/2008/layout/VerticalCurvedList"/>
    <dgm:cxn modelId="{2609D515-2A27-4FE6-AB20-440950F1CEB1}" type="presParOf" srcId="{CC5D20C1-27E3-4741-A7F6-8A74A731EA5B}" destId="{1E145CC7-D2BA-4D6D-8EB1-5D48A2C3DAFA}" srcOrd="3" destOrd="0" presId="urn:microsoft.com/office/officeart/2008/layout/VerticalCurvedList"/>
    <dgm:cxn modelId="{632B9B52-1CC6-4E6A-8A86-AA6A85F56431}" type="presParOf" srcId="{E2F719BD-63AA-4870-B97B-35371B8C529C}" destId="{3EC121DF-F586-47CC-9F8B-61077E4FCB4F}" srcOrd="1" destOrd="0" presId="urn:microsoft.com/office/officeart/2008/layout/VerticalCurvedList"/>
    <dgm:cxn modelId="{BC299017-A3C6-4314-9542-85C811D07DD6}" type="presParOf" srcId="{E2F719BD-63AA-4870-B97B-35371B8C529C}" destId="{3D68DD7D-F01B-433C-A811-156B696DFFA8}" srcOrd="2" destOrd="0" presId="urn:microsoft.com/office/officeart/2008/layout/VerticalCurvedList"/>
    <dgm:cxn modelId="{238B2B17-949C-4A37-BA43-38C4E08610A4}" type="presParOf" srcId="{3D68DD7D-F01B-433C-A811-156B696DFFA8}" destId="{32CD2B38-D7AF-4DD3-B657-F48E52D19161}" srcOrd="0" destOrd="0" presId="urn:microsoft.com/office/officeart/2008/layout/VerticalCurvedList"/>
    <dgm:cxn modelId="{1F6DABC8-7EBE-448C-B36B-B7128551805D}" type="presParOf" srcId="{E2F719BD-63AA-4870-B97B-35371B8C529C}" destId="{37F63919-CC01-4E2B-9B22-F715B1151B8E}" srcOrd="3" destOrd="0" presId="urn:microsoft.com/office/officeart/2008/layout/VerticalCurvedList"/>
    <dgm:cxn modelId="{F2BA012D-9904-4AEC-B784-A7B10CA56914}" type="presParOf" srcId="{E2F719BD-63AA-4870-B97B-35371B8C529C}" destId="{433E0609-7D5B-4923-9FED-D03F9D1F18A9}" srcOrd="4" destOrd="0" presId="urn:microsoft.com/office/officeart/2008/layout/VerticalCurvedList"/>
    <dgm:cxn modelId="{908A0880-F942-497C-BA58-EC3C68409539}" type="presParOf" srcId="{433E0609-7D5B-4923-9FED-D03F9D1F18A9}" destId="{FA4C2722-30D1-4E02-9980-AD0DC5513B6E}" srcOrd="0" destOrd="0" presId="urn:microsoft.com/office/officeart/2008/layout/VerticalCurvedList"/>
    <dgm:cxn modelId="{2B1F7FDA-7715-4C50-9F40-13171941DF21}" type="presParOf" srcId="{E2F719BD-63AA-4870-B97B-35371B8C529C}" destId="{FD5FCD44-4BF3-43AD-BDCF-CCDB51440CA4}" srcOrd="5" destOrd="0" presId="urn:microsoft.com/office/officeart/2008/layout/VerticalCurvedList"/>
    <dgm:cxn modelId="{35C32687-10F0-4DB7-B34E-7DF7A8AA9F82}" type="presParOf" srcId="{E2F719BD-63AA-4870-B97B-35371B8C529C}" destId="{40291A9C-ACC7-4EAD-B23E-6EC3EB4A49BB}" srcOrd="6" destOrd="0" presId="urn:microsoft.com/office/officeart/2008/layout/VerticalCurvedList"/>
    <dgm:cxn modelId="{E01C7DC6-ED82-4D2E-9B8C-1421E82C4190}" type="presParOf" srcId="{40291A9C-ACC7-4EAD-B23E-6EC3EB4A49BB}" destId="{94F12A85-DC69-464F-8737-27EED0215018}" srcOrd="0" destOrd="0" presId="urn:microsoft.com/office/officeart/2008/layout/VerticalCurvedList"/>
    <dgm:cxn modelId="{6B0DF5BF-DA16-4595-9586-EE47C0AAC8F5}" type="presParOf" srcId="{E2F719BD-63AA-4870-B97B-35371B8C529C}" destId="{DD30C542-A391-4EC1-AD71-D5FF33167ADB}" srcOrd="7" destOrd="0" presId="urn:microsoft.com/office/officeart/2008/layout/VerticalCurvedList"/>
    <dgm:cxn modelId="{EB40CD91-B940-4817-9B53-BC20A35E8ECA}" type="presParOf" srcId="{E2F719BD-63AA-4870-B97B-35371B8C529C}" destId="{4DCCDB0B-AD20-4A91-BA73-5A79FE34E349}" srcOrd="8" destOrd="0" presId="urn:microsoft.com/office/officeart/2008/layout/VerticalCurvedList"/>
    <dgm:cxn modelId="{6ADF1DF4-D787-41B8-8EFE-463ACCA05301}" type="presParOf" srcId="{4DCCDB0B-AD20-4A91-BA73-5A79FE34E349}" destId="{4D3DDC28-6048-4E35-96B6-6063AA6E41A5}" srcOrd="0" destOrd="0" presId="urn:microsoft.com/office/officeart/2008/layout/VerticalCurvedList"/>
    <dgm:cxn modelId="{D64169EA-F192-4E06-9E59-BA126BFBF9B1}" type="presParOf" srcId="{E2F719BD-63AA-4870-B97B-35371B8C529C}" destId="{B60D9326-1AC8-42B9-BF16-19E58817BD6C}" srcOrd="9" destOrd="0" presId="urn:microsoft.com/office/officeart/2008/layout/VerticalCurvedList"/>
    <dgm:cxn modelId="{F098792C-034D-4B71-8996-A4C501A39FD2}" type="presParOf" srcId="{E2F719BD-63AA-4870-B97B-35371B8C529C}" destId="{E4C904F0-D553-47DA-BDC5-930536EC39CD}" srcOrd="10" destOrd="0" presId="urn:microsoft.com/office/officeart/2008/layout/VerticalCurvedList"/>
    <dgm:cxn modelId="{9D52B55A-C5BD-4AA2-B4EA-B9CB49F7B7C8}" type="presParOf" srcId="{E4C904F0-D553-47DA-BDC5-930536EC39CD}" destId="{779CC902-FBCA-493D-90E0-3A4924BD9587}" srcOrd="0" destOrd="0" presId="urn:microsoft.com/office/officeart/2008/layout/VerticalCurvedList"/>
    <dgm:cxn modelId="{BEF34048-099E-4C51-8A8D-B6C13C3594A0}" type="presParOf" srcId="{E2F719BD-63AA-4870-B97B-35371B8C529C}" destId="{9A014CB6-11C3-4BA9-B6C1-566FA679B697}" srcOrd="11" destOrd="0" presId="urn:microsoft.com/office/officeart/2008/layout/VerticalCurvedList"/>
    <dgm:cxn modelId="{85D8AC97-D104-4751-8AFF-D08E3850C5C1}" type="presParOf" srcId="{E2F719BD-63AA-4870-B97B-35371B8C529C}" destId="{4CFF0056-C0D3-4700-A29E-9B1CB9963ACF}" srcOrd="12" destOrd="0" presId="urn:microsoft.com/office/officeart/2008/layout/VerticalCurvedList"/>
    <dgm:cxn modelId="{630DF597-68B3-4D96-8C3F-BD2F527E969A}" type="presParOf" srcId="{4CFF0056-C0D3-4700-A29E-9B1CB9963ACF}" destId="{64E49458-FAC5-4F9E-8B74-2C1B0AE63FBA}" srcOrd="0" destOrd="0" presId="urn:microsoft.com/office/officeart/2008/layout/VerticalCurvedLis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BAD62EF-C697-41A0-A04F-C0DA26F479B1}"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pl-PL"/>
        </a:p>
      </dgm:t>
    </dgm:pt>
    <dgm:pt modelId="{18FFF5BE-B1EC-4B67-B167-A6CFFC896C9A}">
      <dgm:prSet phldrT="[Tekst]"/>
      <dgm:spPr>
        <a:solidFill>
          <a:schemeClr val="accent1"/>
        </a:solidFill>
      </dgm:spPr>
      <dgm:t>
        <a:bodyPr/>
        <a:lstStyle/>
        <a:p>
          <a:r>
            <a:rPr lang="pl-PL"/>
            <a:t>SPOŁECZNY</a:t>
          </a:r>
        </a:p>
      </dgm:t>
    </dgm:pt>
    <dgm:pt modelId="{0D03723B-96A7-42C6-9B36-4A93B81D90AE}" type="parTrans" cxnId="{F1AD54B3-BB0D-49F6-9D90-5E6D42687EB4}">
      <dgm:prSet/>
      <dgm:spPr/>
      <dgm:t>
        <a:bodyPr/>
        <a:lstStyle/>
        <a:p>
          <a:endParaRPr lang="pl-PL"/>
        </a:p>
      </dgm:t>
    </dgm:pt>
    <dgm:pt modelId="{19DFFD0A-C0C2-4697-A72E-EF2D18DDBB4B}" type="sibTrans" cxnId="{F1AD54B3-BB0D-49F6-9D90-5E6D42687EB4}">
      <dgm:prSet/>
      <dgm:spPr/>
      <dgm:t>
        <a:bodyPr/>
        <a:lstStyle/>
        <a:p>
          <a:endParaRPr lang="pl-PL"/>
        </a:p>
      </dgm:t>
    </dgm:pt>
    <dgm:pt modelId="{A5167ED2-B408-46D4-9088-A97FE88C08B6}">
      <dgm:prSet/>
      <dgm:spPr>
        <a:solidFill>
          <a:schemeClr val="bg1">
            <a:lumMod val="50000"/>
          </a:schemeClr>
        </a:solidFill>
      </dgm:spPr>
      <dgm:t>
        <a:bodyPr/>
        <a:lstStyle/>
        <a:p>
          <a:r>
            <a:rPr lang="pl-PL"/>
            <a:t>PRZESTRZENNO - INFRASTRUKTURALNY </a:t>
          </a:r>
        </a:p>
      </dgm:t>
    </dgm:pt>
    <dgm:pt modelId="{C82FD619-8B42-4C31-B832-D567C980FBFE}" type="parTrans" cxnId="{89A8EC28-01DA-4546-AE18-3306A3910962}">
      <dgm:prSet/>
      <dgm:spPr/>
      <dgm:t>
        <a:bodyPr/>
        <a:lstStyle/>
        <a:p>
          <a:endParaRPr lang="pl-PL"/>
        </a:p>
      </dgm:t>
    </dgm:pt>
    <dgm:pt modelId="{561B23E6-4405-4E44-AF3C-2F05CDA83EA2}" type="sibTrans" cxnId="{89A8EC28-01DA-4546-AE18-3306A3910962}">
      <dgm:prSet/>
      <dgm:spPr/>
      <dgm:t>
        <a:bodyPr/>
        <a:lstStyle/>
        <a:p>
          <a:endParaRPr lang="pl-PL"/>
        </a:p>
      </dgm:t>
    </dgm:pt>
    <dgm:pt modelId="{D90108D7-3824-4038-92E6-68F6FD66BF0C}">
      <dgm:prSet/>
      <dgm:spPr>
        <a:ln>
          <a:solidFill>
            <a:schemeClr val="bg1">
              <a:lumMod val="50000"/>
            </a:schemeClr>
          </a:solidFill>
        </a:ln>
      </dgm:spPr>
      <dgm:t>
        <a:bodyPr/>
        <a:lstStyle/>
        <a:p>
          <a:pPr algn="l"/>
          <a:r>
            <a:rPr lang="pl-PL" b="0"/>
            <a:t>Spójność przestrzenno - funkcjonalna </a:t>
          </a:r>
          <a:endParaRPr lang="pl-PL" b="0">
            <a:solidFill>
              <a:sysClr val="windowText" lastClr="000000"/>
            </a:solidFill>
          </a:endParaRPr>
        </a:p>
      </dgm:t>
    </dgm:pt>
    <dgm:pt modelId="{78A87598-259D-4866-A12F-D42743F80473}" type="parTrans" cxnId="{5E4F1CD5-56FD-459E-89B4-99B0733E7C92}">
      <dgm:prSet/>
      <dgm:spPr/>
      <dgm:t>
        <a:bodyPr/>
        <a:lstStyle/>
        <a:p>
          <a:endParaRPr lang="pl-PL"/>
        </a:p>
      </dgm:t>
    </dgm:pt>
    <dgm:pt modelId="{F5511DCE-58DB-4A2F-8125-35EEAEF72D13}" type="sibTrans" cxnId="{5E4F1CD5-56FD-459E-89B4-99B0733E7C92}">
      <dgm:prSet/>
      <dgm:spPr/>
      <dgm:t>
        <a:bodyPr/>
        <a:lstStyle/>
        <a:p>
          <a:endParaRPr lang="pl-PL"/>
        </a:p>
      </dgm:t>
    </dgm:pt>
    <dgm:pt modelId="{D2EB22B4-ED3A-4ACE-B1F0-4476D4301CCD}">
      <dgm:prSet/>
      <dgm:spPr/>
      <dgm:t>
        <a:bodyPr/>
        <a:lstStyle/>
        <a:p>
          <a:r>
            <a:rPr lang="pl-PL"/>
            <a:t>ŚRODOWISKOWY </a:t>
          </a:r>
        </a:p>
      </dgm:t>
    </dgm:pt>
    <dgm:pt modelId="{EAA61DC7-76FB-494B-9FDA-6F738CC8092E}" type="parTrans" cxnId="{73387CE6-9F19-4A0F-8EDC-8F67993E3C01}">
      <dgm:prSet/>
      <dgm:spPr/>
      <dgm:t>
        <a:bodyPr/>
        <a:lstStyle/>
        <a:p>
          <a:endParaRPr lang="pl-PL"/>
        </a:p>
      </dgm:t>
    </dgm:pt>
    <dgm:pt modelId="{9302E11F-D1BB-43D9-860A-C56204A5DD04}" type="sibTrans" cxnId="{73387CE6-9F19-4A0F-8EDC-8F67993E3C01}">
      <dgm:prSet/>
      <dgm:spPr/>
      <dgm:t>
        <a:bodyPr/>
        <a:lstStyle/>
        <a:p>
          <a:endParaRPr lang="pl-PL"/>
        </a:p>
      </dgm:t>
    </dgm:pt>
    <dgm:pt modelId="{9B95B388-8B24-408D-86B2-9D628CD21C46}">
      <dgm:prSet/>
      <dgm:spPr/>
      <dgm:t>
        <a:bodyPr/>
        <a:lstStyle/>
        <a:p>
          <a:pPr algn="l"/>
          <a:r>
            <a:rPr lang="pl-PL" b="0">
              <a:latin typeface="Calibri Light" pitchFamily="34" charset="0"/>
              <a:cs typeface="Calibri Light" pitchFamily="34" charset="0"/>
            </a:rPr>
            <a:t>Lepsza jakość środowiska naturalnego</a:t>
          </a:r>
          <a:endParaRPr lang="pl-PL" b="0">
            <a:solidFill>
              <a:sysClr val="windowText" lastClr="000000"/>
            </a:solidFill>
            <a:latin typeface="Calibri Light" pitchFamily="34" charset="0"/>
            <a:ea typeface="Calibri Light" pitchFamily="34" charset="0"/>
            <a:cs typeface="Calibri Light" pitchFamily="34" charset="0"/>
          </a:endParaRPr>
        </a:p>
      </dgm:t>
    </dgm:pt>
    <dgm:pt modelId="{E5090403-452C-4D33-96B7-83A938073527}" type="parTrans" cxnId="{7B3A557F-B76A-47A9-A6FE-4DC422636EE2}">
      <dgm:prSet/>
      <dgm:spPr/>
      <dgm:t>
        <a:bodyPr/>
        <a:lstStyle/>
        <a:p>
          <a:endParaRPr lang="pl-PL"/>
        </a:p>
      </dgm:t>
    </dgm:pt>
    <dgm:pt modelId="{D33BB775-15A4-4CB5-82FA-8E98E27B63C4}" type="sibTrans" cxnId="{7B3A557F-B76A-47A9-A6FE-4DC422636EE2}">
      <dgm:prSet/>
      <dgm:spPr/>
      <dgm:t>
        <a:bodyPr/>
        <a:lstStyle/>
        <a:p>
          <a:endParaRPr lang="pl-PL"/>
        </a:p>
      </dgm:t>
    </dgm:pt>
    <dgm:pt modelId="{899BC9CF-82A2-4E41-9F89-C7C0331488C6}">
      <dgm:prSet phldrT="[Tekst]"/>
      <dgm:spPr/>
      <dgm:t>
        <a:bodyPr/>
        <a:lstStyle/>
        <a:p>
          <a:pPr algn="l"/>
          <a:r>
            <a:rPr lang="pl-PL" b="0"/>
            <a:t>Spójność społeczna i aktywizacja mieszkańców </a:t>
          </a:r>
          <a:endParaRPr lang="pl-PL" b="0">
            <a:solidFill>
              <a:sysClr val="windowText" lastClr="000000"/>
            </a:solidFill>
          </a:endParaRPr>
        </a:p>
      </dgm:t>
    </dgm:pt>
    <dgm:pt modelId="{D9675469-2300-4F81-8D72-C1A885729061}" type="sibTrans" cxnId="{19A7E71A-ABA5-494D-8FD8-2E24452AF552}">
      <dgm:prSet/>
      <dgm:spPr/>
      <dgm:t>
        <a:bodyPr/>
        <a:lstStyle/>
        <a:p>
          <a:endParaRPr lang="pl-PL"/>
        </a:p>
      </dgm:t>
    </dgm:pt>
    <dgm:pt modelId="{7657F616-0DD4-4DEA-B2F8-D12CAE3284A2}" type="parTrans" cxnId="{19A7E71A-ABA5-494D-8FD8-2E24452AF552}">
      <dgm:prSet/>
      <dgm:spPr/>
      <dgm:t>
        <a:bodyPr/>
        <a:lstStyle/>
        <a:p>
          <a:endParaRPr lang="pl-PL"/>
        </a:p>
      </dgm:t>
    </dgm:pt>
    <dgm:pt modelId="{017356B4-16B3-41E0-9254-0BCB2A0AAD89}" type="pres">
      <dgm:prSet presAssocID="{8BAD62EF-C697-41A0-A04F-C0DA26F479B1}" presName="linear" presStyleCnt="0">
        <dgm:presLayoutVars>
          <dgm:dir/>
          <dgm:animLvl val="lvl"/>
          <dgm:resizeHandles val="exact"/>
        </dgm:presLayoutVars>
      </dgm:prSet>
      <dgm:spPr/>
    </dgm:pt>
    <dgm:pt modelId="{03DE7CE6-5026-4F8A-801A-B9D5267A94EE}" type="pres">
      <dgm:prSet presAssocID="{18FFF5BE-B1EC-4B67-B167-A6CFFC896C9A}" presName="parentLin" presStyleCnt="0"/>
      <dgm:spPr/>
    </dgm:pt>
    <dgm:pt modelId="{A72F6CFD-6773-4C9E-963F-E389B53CCF77}" type="pres">
      <dgm:prSet presAssocID="{18FFF5BE-B1EC-4B67-B167-A6CFFC896C9A}" presName="parentLeftMargin" presStyleLbl="node1" presStyleIdx="0" presStyleCnt="3"/>
      <dgm:spPr/>
    </dgm:pt>
    <dgm:pt modelId="{08209A4B-B506-4062-9F9F-87BC10DDC46A}" type="pres">
      <dgm:prSet presAssocID="{18FFF5BE-B1EC-4B67-B167-A6CFFC896C9A}" presName="parentText" presStyleLbl="node1" presStyleIdx="0" presStyleCnt="3">
        <dgm:presLayoutVars>
          <dgm:chMax val="0"/>
          <dgm:bulletEnabled val="1"/>
        </dgm:presLayoutVars>
      </dgm:prSet>
      <dgm:spPr/>
    </dgm:pt>
    <dgm:pt modelId="{6201015E-4201-4C98-B881-69A488EFA493}" type="pres">
      <dgm:prSet presAssocID="{18FFF5BE-B1EC-4B67-B167-A6CFFC896C9A}" presName="negativeSpace" presStyleCnt="0"/>
      <dgm:spPr/>
    </dgm:pt>
    <dgm:pt modelId="{366C9605-98C0-4FE8-88A9-D71B7428F6DC}" type="pres">
      <dgm:prSet presAssocID="{18FFF5BE-B1EC-4B67-B167-A6CFFC896C9A}" presName="childText" presStyleLbl="conFgAcc1" presStyleIdx="0" presStyleCnt="3">
        <dgm:presLayoutVars>
          <dgm:bulletEnabled val="1"/>
        </dgm:presLayoutVars>
      </dgm:prSet>
      <dgm:spPr/>
    </dgm:pt>
    <dgm:pt modelId="{BCB62FC5-66BF-4754-999C-1018D96F077D}" type="pres">
      <dgm:prSet presAssocID="{19DFFD0A-C0C2-4697-A72E-EF2D18DDBB4B}" presName="spaceBetweenRectangles" presStyleCnt="0"/>
      <dgm:spPr/>
    </dgm:pt>
    <dgm:pt modelId="{81FFE7BE-8DC4-4DDA-BD48-C09225610543}" type="pres">
      <dgm:prSet presAssocID="{A5167ED2-B408-46D4-9088-A97FE88C08B6}" presName="parentLin" presStyleCnt="0"/>
      <dgm:spPr/>
    </dgm:pt>
    <dgm:pt modelId="{23DC5EF7-DD8D-4274-BF8D-C65BA6D55843}" type="pres">
      <dgm:prSet presAssocID="{A5167ED2-B408-46D4-9088-A97FE88C08B6}" presName="parentLeftMargin" presStyleLbl="node1" presStyleIdx="0" presStyleCnt="3"/>
      <dgm:spPr/>
    </dgm:pt>
    <dgm:pt modelId="{23B2C24C-9F65-425D-9345-301F22BCE02F}" type="pres">
      <dgm:prSet presAssocID="{A5167ED2-B408-46D4-9088-A97FE88C08B6}" presName="parentText" presStyleLbl="node1" presStyleIdx="1" presStyleCnt="3">
        <dgm:presLayoutVars>
          <dgm:chMax val="0"/>
          <dgm:bulletEnabled val="1"/>
        </dgm:presLayoutVars>
      </dgm:prSet>
      <dgm:spPr/>
    </dgm:pt>
    <dgm:pt modelId="{93ED2030-CBC8-405A-B6CB-181520F93BB4}" type="pres">
      <dgm:prSet presAssocID="{A5167ED2-B408-46D4-9088-A97FE88C08B6}" presName="negativeSpace" presStyleCnt="0"/>
      <dgm:spPr/>
    </dgm:pt>
    <dgm:pt modelId="{E9DD0AD3-B5FD-4713-BA1B-FD97F4ACD126}" type="pres">
      <dgm:prSet presAssocID="{A5167ED2-B408-46D4-9088-A97FE88C08B6}" presName="childText" presStyleLbl="conFgAcc1" presStyleIdx="1" presStyleCnt="3">
        <dgm:presLayoutVars>
          <dgm:bulletEnabled val="1"/>
        </dgm:presLayoutVars>
      </dgm:prSet>
      <dgm:spPr/>
    </dgm:pt>
    <dgm:pt modelId="{CBDF4E73-D59E-48A7-BB5A-E241729A53B2}" type="pres">
      <dgm:prSet presAssocID="{561B23E6-4405-4E44-AF3C-2F05CDA83EA2}" presName="spaceBetweenRectangles" presStyleCnt="0"/>
      <dgm:spPr/>
    </dgm:pt>
    <dgm:pt modelId="{9AB92946-E10F-4F94-801D-5568A012D43D}" type="pres">
      <dgm:prSet presAssocID="{D2EB22B4-ED3A-4ACE-B1F0-4476D4301CCD}" presName="parentLin" presStyleCnt="0"/>
      <dgm:spPr/>
    </dgm:pt>
    <dgm:pt modelId="{57CFCEC3-F5AC-425A-B6E6-98D47EC3B172}" type="pres">
      <dgm:prSet presAssocID="{D2EB22B4-ED3A-4ACE-B1F0-4476D4301CCD}" presName="parentLeftMargin" presStyleLbl="node1" presStyleIdx="1" presStyleCnt="3"/>
      <dgm:spPr/>
    </dgm:pt>
    <dgm:pt modelId="{9D8862EE-1D52-4394-A028-79D5B6A9894B}" type="pres">
      <dgm:prSet presAssocID="{D2EB22B4-ED3A-4ACE-B1F0-4476D4301CCD}" presName="parentText" presStyleLbl="node1" presStyleIdx="2" presStyleCnt="3">
        <dgm:presLayoutVars>
          <dgm:chMax val="0"/>
          <dgm:bulletEnabled val="1"/>
        </dgm:presLayoutVars>
      </dgm:prSet>
      <dgm:spPr/>
    </dgm:pt>
    <dgm:pt modelId="{5AB670D6-A85E-47B0-B884-1ED53EE8710D}" type="pres">
      <dgm:prSet presAssocID="{D2EB22B4-ED3A-4ACE-B1F0-4476D4301CCD}" presName="negativeSpace" presStyleCnt="0"/>
      <dgm:spPr/>
    </dgm:pt>
    <dgm:pt modelId="{2B1E185A-F3D5-4D9A-93F7-31212413E17E}" type="pres">
      <dgm:prSet presAssocID="{D2EB22B4-ED3A-4ACE-B1F0-4476D4301CCD}" presName="childText" presStyleLbl="conFgAcc1" presStyleIdx="2" presStyleCnt="3" custLinFactNeighborX="827" custLinFactNeighborY="53292">
        <dgm:presLayoutVars>
          <dgm:bulletEnabled val="1"/>
        </dgm:presLayoutVars>
      </dgm:prSet>
      <dgm:spPr/>
    </dgm:pt>
  </dgm:ptLst>
  <dgm:cxnLst>
    <dgm:cxn modelId="{7E7CE900-B76A-486E-BBDD-CE241A1185A6}" type="presOf" srcId="{18FFF5BE-B1EC-4B67-B167-A6CFFC896C9A}" destId="{08209A4B-B506-4062-9F9F-87BC10DDC46A}" srcOrd="1" destOrd="0" presId="urn:microsoft.com/office/officeart/2005/8/layout/list1"/>
    <dgm:cxn modelId="{F470FA0B-B7B5-412F-898D-227F010BBD87}" type="presOf" srcId="{8BAD62EF-C697-41A0-A04F-C0DA26F479B1}" destId="{017356B4-16B3-41E0-9254-0BCB2A0AAD89}" srcOrd="0" destOrd="0" presId="urn:microsoft.com/office/officeart/2005/8/layout/list1"/>
    <dgm:cxn modelId="{6865E50E-56D0-4C95-B98D-8395A70A25A0}" type="presOf" srcId="{D2EB22B4-ED3A-4ACE-B1F0-4476D4301CCD}" destId="{57CFCEC3-F5AC-425A-B6E6-98D47EC3B172}" srcOrd="0" destOrd="0" presId="urn:microsoft.com/office/officeart/2005/8/layout/list1"/>
    <dgm:cxn modelId="{19A7E71A-ABA5-494D-8FD8-2E24452AF552}" srcId="{18FFF5BE-B1EC-4B67-B167-A6CFFC896C9A}" destId="{899BC9CF-82A2-4E41-9F89-C7C0331488C6}" srcOrd="0" destOrd="0" parTransId="{7657F616-0DD4-4DEA-B2F8-D12CAE3284A2}" sibTransId="{D9675469-2300-4F81-8D72-C1A885729061}"/>
    <dgm:cxn modelId="{89A8EC28-01DA-4546-AE18-3306A3910962}" srcId="{8BAD62EF-C697-41A0-A04F-C0DA26F479B1}" destId="{A5167ED2-B408-46D4-9088-A97FE88C08B6}" srcOrd="1" destOrd="0" parTransId="{C82FD619-8B42-4C31-B832-D567C980FBFE}" sibTransId="{561B23E6-4405-4E44-AF3C-2F05CDA83EA2}"/>
    <dgm:cxn modelId="{3E949952-5D7D-4F99-B144-A8A89A0037B6}" type="presOf" srcId="{A5167ED2-B408-46D4-9088-A97FE88C08B6}" destId="{23B2C24C-9F65-425D-9345-301F22BCE02F}" srcOrd="1" destOrd="0" presId="urn:microsoft.com/office/officeart/2005/8/layout/list1"/>
    <dgm:cxn modelId="{7B3A557F-B76A-47A9-A6FE-4DC422636EE2}" srcId="{D2EB22B4-ED3A-4ACE-B1F0-4476D4301CCD}" destId="{9B95B388-8B24-408D-86B2-9D628CD21C46}" srcOrd="0" destOrd="0" parTransId="{E5090403-452C-4D33-96B7-83A938073527}" sibTransId="{D33BB775-15A4-4CB5-82FA-8E98E27B63C4}"/>
    <dgm:cxn modelId="{6C922686-58D1-4416-AA94-52658F470F2C}" type="presOf" srcId="{D90108D7-3824-4038-92E6-68F6FD66BF0C}" destId="{E9DD0AD3-B5FD-4713-BA1B-FD97F4ACD126}" srcOrd="0" destOrd="0" presId="urn:microsoft.com/office/officeart/2005/8/layout/list1"/>
    <dgm:cxn modelId="{1BC41892-9620-4A40-93C7-6F3A820F3DC8}" type="presOf" srcId="{899BC9CF-82A2-4E41-9F89-C7C0331488C6}" destId="{366C9605-98C0-4FE8-88A9-D71B7428F6DC}" srcOrd="0" destOrd="0" presId="urn:microsoft.com/office/officeart/2005/8/layout/list1"/>
    <dgm:cxn modelId="{F1AD54B3-BB0D-49F6-9D90-5E6D42687EB4}" srcId="{8BAD62EF-C697-41A0-A04F-C0DA26F479B1}" destId="{18FFF5BE-B1EC-4B67-B167-A6CFFC896C9A}" srcOrd="0" destOrd="0" parTransId="{0D03723B-96A7-42C6-9B36-4A93B81D90AE}" sibTransId="{19DFFD0A-C0C2-4697-A72E-EF2D18DDBB4B}"/>
    <dgm:cxn modelId="{724573C4-7ADC-4D0D-96DE-E9E41361B8E6}" type="presOf" srcId="{18FFF5BE-B1EC-4B67-B167-A6CFFC896C9A}" destId="{A72F6CFD-6773-4C9E-963F-E389B53CCF77}" srcOrd="0" destOrd="0" presId="urn:microsoft.com/office/officeart/2005/8/layout/list1"/>
    <dgm:cxn modelId="{5E4F1CD5-56FD-459E-89B4-99B0733E7C92}" srcId="{A5167ED2-B408-46D4-9088-A97FE88C08B6}" destId="{D90108D7-3824-4038-92E6-68F6FD66BF0C}" srcOrd="0" destOrd="0" parTransId="{78A87598-259D-4866-A12F-D42743F80473}" sibTransId="{F5511DCE-58DB-4A2F-8125-35EEAEF72D13}"/>
    <dgm:cxn modelId="{08B018E4-D003-490C-AAE8-F2E94AC35126}" type="presOf" srcId="{A5167ED2-B408-46D4-9088-A97FE88C08B6}" destId="{23DC5EF7-DD8D-4274-BF8D-C65BA6D55843}" srcOrd="0" destOrd="0" presId="urn:microsoft.com/office/officeart/2005/8/layout/list1"/>
    <dgm:cxn modelId="{73387CE6-9F19-4A0F-8EDC-8F67993E3C01}" srcId="{8BAD62EF-C697-41A0-A04F-C0DA26F479B1}" destId="{D2EB22B4-ED3A-4ACE-B1F0-4476D4301CCD}" srcOrd="2" destOrd="0" parTransId="{EAA61DC7-76FB-494B-9FDA-6F738CC8092E}" sibTransId="{9302E11F-D1BB-43D9-860A-C56204A5DD04}"/>
    <dgm:cxn modelId="{2B7350F6-77CD-494D-9E83-6F6320C31EBF}" type="presOf" srcId="{D2EB22B4-ED3A-4ACE-B1F0-4476D4301CCD}" destId="{9D8862EE-1D52-4394-A028-79D5B6A9894B}" srcOrd="1" destOrd="0" presId="urn:microsoft.com/office/officeart/2005/8/layout/list1"/>
    <dgm:cxn modelId="{585985FD-A274-4187-984A-2406256CE831}" type="presOf" srcId="{9B95B388-8B24-408D-86B2-9D628CD21C46}" destId="{2B1E185A-F3D5-4D9A-93F7-31212413E17E}" srcOrd="0" destOrd="0" presId="urn:microsoft.com/office/officeart/2005/8/layout/list1"/>
    <dgm:cxn modelId="{77A63F0F-269F-4E32-89C8-6E56D20B25F1}" type="presParOf" srcId="{017356B4-16B3-41E0-9254-0BCB2A0AAD89}" destId="{03DE7CE6-5026-4F8A-801A-B9D5267A94EE}" srcOrd="0" destOrd="0" presId="urn:microsoft.com/office/officeart/2005/8/layout/list1"/>
    <dgm:cxn modelId="{3529BA99-AB58-4E8A-B543-CBFFCABCD195}" type="presParOf" srcId="{03DE7CE6-5026-4F8A-801A-B9D5267A94EE}" destId="{A72F6CFD-6773-4C9E-963F-E389B53CCF77}" srcOrd="0" destOrd="0" presId="urn:microsoft.com/office/officeart/2005/8/layout/list1"/>
    <dgm:cxn modelId="{0900FAB9-8CC7-4CF2-863E-2A0DD2FC0781}" type="presParOf" srcId="{03DE7CE6-5026-4F8A-801A-B9D5267A94EE}" destId="{08209A4B-B506-4062-9F9F-87BC10DDC46A}" srcOrd="1" destOrd="0" presId="urn:microsoft.com/office/officeart/2005/8/layout/list1"/>
    <dgm:cxn modelId="{65BE3765-CE4E-4C85-9C88-2D55975E124E}" type="presParOf" srcId="{017356B4-16B3-41E0-9254-0BCB2A0AAD89}" destId="{6201015E-4201-4C98-B881-69A488EFA493}" srcOrd="1" destOrd="0" presId="urn:microsoft.com/office/officeart/2005/8/layout/list1"/>
    <dgm:cxn modelId="{3DCF59CF-CD73-4D9A-B1C1-599FAB480EBF}" type="presParOf" srcId="{017356B4-16B3-41E0-9254-0BCB2A0AAD89}" destId="{366C9605-98C0-4FE8-88A9-D71B7428F6DC}" srcOrd="2" destOrd="0" presId="urn:microsoft.com/office/officeart/2005/8/layout/list1"/>
    <dgm:cxn modelId="{7402BE8F-7EE7-417B-86B8-B007BF9ED299}" type="presParOf" srcId="{017356B4-16B3-41E0-9254-0BCB2A0AAD89}" destId="{BCB62FC5-66BF-4754-999C-1018D96F077D}" srcOrd="3" destOrd="0" presId="urn:microsoft.com/office/officeart/2005/8/layout/list1"/>
    <dgm:cxn modelId="{FAE64450-8DF8-4FF1-A8AE-E660FD9386B4}" type="presParOf" srcId="{017356B4-16B3-41E0-9254-0BCB2A0AAD89}" destId="{81FFE7BE-8DC4-4DDA-BD48-C09225610543}" srcOrd="4" destOrd="0" presId="urn:microsoft.com/office/officeart/2005/8/layout/list1"/>
    <dgm:cxn modelId="{A1FFEDA9-A626-4D9A-A5DB-980511ACB245}" type="presParOf" srcId="{81FFE7BE-8DC4-4DDA-BD48-C09225610543}" destId="{23DC5EF7-DD8D-4274-BF8D-C65BA6D55843}" srcOrd="0" destOrd="0" presId="urn:microsoft.com/office/officeart/2005/8/layout/list1"/>
    <dgm:cxn modelId="{05D2140E-A942-4DB3-836A-EA12FFE7269F}" type="presParOf" srcId="{81FFE7BE-8DC4-4DDA-BD48-C09225610543}" destId="{23B2C24C-9F65-425D-9345-301F22BCE02F}" srcOrd="1" destOrd="0" presId="urn:microsoft.com/office/officeart/2005/8/layout/list1"/>
    <dgm:cxn modelId="{D1F86429-D28E-437F-BE19-AA59113276FB}" type="presParOf" srcId="{017356B4-16B3-41E0-9254-0BCB2A0AAD89}" destId="{93ED2030-CBC8-405A-B6CB-181520F93BB4}" srcOrd="5" destOrd="0" presId="urn:microsoft.com/office/officeart/2005/8/layout/list1"/>
    <dgm:cxn modelId="{652E9A6D-7651-41A0-8703-F6F975BE5E50}" type="presParOf" srcId="{017356B4-16B3-41E0-9254-0BCB2A0AAD89}" destId="{E9DD0AD3-B5FD-4713-BA1B-FD97F4ACD126}" srcOrd="6" destOrd="0" presId="urn:microsoft.com/office/officeart/2005/8/layout/list1"/>
    <dgm:cxn modelId="{DC6A6150-1E2F-4DB6-A316-59DA99FBFCF4}" type="presParOf" srcId="{017356B4-16B3-41E0-9254-0BCB2A0AAD89}" destId="{CBDF4E73-D59E-48A7-BB5A-E241729A53B2}" srcOrd="7" destOrd="0" presId="urn:microsoft.com/office/officeart/2005/8/layout/list1"/>
    <dgm:cxn modelId="{9C54B346-8D47-4B41-A6DB-7EB04E57A58C}" type="presParOf" srcId="{017356B4-16B3-41E0-9254-0BCB2A0AAD89}" destId="{9AB92946-E10F-4F94-801D-5568A012D43D}" srcOrd="8" destOrd="0" presId="urn:microsoft.com/office/officeart/2005/8/layout/list1"/>
    <dgm:cxn modelId="{35541E7B-81E3-4CBF-BD4E-4B6DE1A9FF5B}" type="presParOf" srcId="{9AB92946-E10F-4F94-801D-5568A012D43D}" destId="{57CFCEC3-F5AC-425A-B6E6-98D47EC3B172}" srcOrd="0" destOrd="0" presId="urn:microsoft.com/office/officeart/2005/8/layout/list1"/>
    <dgm:cxn modelId="{86433E51-ED03-425E-BCB0-B8E11C0A78FA}" type="presParOf" srcId="{9AB92946-E10F-4F94-801D-5568A012D43D}" destId="{9D8862EE-1D52-4394-A028-79D5B6A9894B}" srcOrd="1" destOrd="0" presId="urn:microsoft.com/office/officeart/2005/8/layout/list1"/>
    <dgm:cxn modelId="{5B3326F3-CF79-4D63-8326-B07AA7D373AF}" type="presParOf" srcId="{017356B4-16B3-41E0-9254-0BCB2A0AAD89}" destId="{5AB670D6-A85E-47B0-B884-1ED53EE8710D}" srcOrd="9" destOrd="0" presId="urn:microsoft.com/office/officeart/2005/8/layout/list1"/>
    <dgm:cxn modelId="{226E7983-407E-4115-9C6C-89042254B35A}" type="presParOf" srcId="{017356B4-16B3-41E0-9254-0BCB2A0AAD89}" destId="{2B1E185A-F3D5-4D9A-93F7-31212413E17E}" srcOrd="10" destOrd="0" presId="urn:microsoft.com/office/officeart/2005/8/layout/lis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FC33B89-DBB5-428D-A196-450E10F4C520}" type="doc">
      <dgm:prSet loTypeId="urn:microsoft.com/office/officeart/2005/8/layout/vProcess5" loCatId="process" qsTypeId="urn:microsoft.com/office/officeart/2005/8/quickstyle/simple1" qsCatId="simple" csTypeId="urn:microsoft.com/office/officeart/2005/8/colors/colorful5" csCatId="colorful" phldr="1"/>
      <dgm:spPr/>
    </dgm:pt>
    <dgm:pt modelId="{417CD09F-AE29-409A-991E-CFF6D5A2730B}">
      <dgm:prSet phldrT="[Tekst]"/>
      <dgm:spPr/>
      <dgm:t>
        <a:bodyPr/>
        <a:lstStyle/>
        <a:p>
          <a:pPr algn="l"/>
          <a:r>
            <a:rPr lang="pl-PL"/>
            <a:t>Gminny Program Rewitalizacji  Gminy Głogówek na lata 2023-2030</a:t>
          </a:r>
        </a:p>
      </dgm:t>
    </dgm:pt>
    <dgm:pt modelId="{84C5BECD-566B-4AF8-B247-5A66848B0DC7}" type="parTrans" cxnId="{F4DFEA47-92B5-4B3F-AACA-CA8FA215798B}">
      <dgm:prSet/>
      <dgm:spPr/>
      <dgm:t>
        <a:bodyPr/>
        <a:lstStyle/>
        <a:p>
          <a:endParaRPr lang="pl-PL"/>
        </a:p>
      </dgm:t>
    </dgm:pt>
    <dgm:pt modelId="{314059FB-6CF4-4CCC-91BA-01EE2CEC5D11}" type="sibTrans" cxnId="{F4DFEA47-92B5-4B3F-AACA-CA8FA215798B}">
      <dgm:prSet/>
      <dgm:spPr/>
      <dgm:t>
        <a:bodyPr/>
        <a:lstStyle/>
        <a:p>
          <a:endParaRPr lang="pl-PL"/>
        </a:p>
      </dgm:t>
    </dgm:pt>
    <dgm:pt modelId="{ADF4A66B-D583-47FB-9CD8-16A8EE6EE2AA}">
      <dgm:prSet custT="1"/>
      <dgm:spPr/>
      <dgm:t>
        <a:bodyPr/>
        <a:lstStyle/>
        <a:p>
          <a:r>
            <a:rPr lang="pl-PL" sz="2000"/>
            <a:t>Lokalny Program Rewitalizacji Gminy Głogówek do 2023 roku</a:t>
          </a:r>
          <a:endParaRPr lang="pl-PL" sz="2000" i="1"/>
        </a:p>
      </dgm:t>
    </dgm:pt>
    <dgm:pt modelId="{439E7B15-0392-443F-8688-EB8A39402ABA}" type="parTrans" cxnId="{07EE6E63-8E36-45DB-B745-951355E749E2}">
      <dgm:prSet/>
      <dgm:spPr/>
      <dgm:t>
        <a:bodyPr/>
        <a:lstStyle/>
        <a:p>
          <a:endParaRPr lang="pl-PL"/>
        </a:p>
      </dgm:t>
    </dgm:pt>
    <dgm:pt modelId="{E34F0DB4-534A-451C-96D9-45AE8F7CBC51}" type="sibTrans" cxnId="{07EE6E63-8E36-45DB-B745-951355E749E2}">
      <dgm:prSet/>
      <dgm:spPr/>
      <dgm:t>
        <a:bodyPr/>
        <a:lstStyle/>
        <a:p>
          <a:endParaRPr lang="pl-PL"/>
        </a:p>
      </dgm:t>
    </dgm:pt>
    <dgm:pt modelId="{CFAD94F2-9808-41AA-92D1-C074A35D1212}" type="pres">
      <dgm:prSet presAssocID="{AFC33B89-DBB5-428D-A196-450E10F4C520}" presName="outerComposite" presStyleCnt="0">
        <dgm:presLayoutVars>
          <dgm:chMax val="5"/>
          <dgm:dir/>
          <dgm:resizeHandles val="exact"/>
        </dgm:presLayoutVars>
      </dgm:prSet>
      <dgm:spPr/>
    </dgm:pt>
    <dgm:pt modelId="{10EA5710-255C-46A2-928E-7F31AE1E9DEC}" type="pres">
      <dgm:prSet presAssocID="{AFC33B89-DBB5-428D-A196-450E10F4C520}" presName="dummyMaxCanvas" presStyleCnt="0">
        <dgm:presLayoutVars/>
      </dgm:prSet>
      <dgm:spPr/>
    </dgm:pt>
    <dgm:pt modelId="{4E34E880-AC28-4255-ADB1-A3E99444CD7C}" type="pres">
      <dgm:prSet presAssocID="{AFC33B89-DBB5-428D-A196-450E10F4C520}" presName="TwoNodes_1" presStyleLbl="node1" presStyleIdx="0" presStyleCnt="2" custLinFactNeighborX="-1751">
        <dgm:presLayoutVars>
          <dgm:bulletEnabled val="1"/>
        </dgm:presLayoutVars>
      </dgm:prSet>
      <dgm:spPr/>
    </dgm:pt>
    <dgm:pt modelId="{BBEF13AF-002F-467E-B5FA-3D4EE5F50A13}" type="pres">
      <dgm:prSet presAssocID="{AFC33B89-DBB5-428D-A196-450E10F4C520}" presName="TwoNodes_2" presStyleLbl="node1" presStyleIdx="1" presStyleCnt="2">
        <dgm:presLayoutVars>
          <dgm:bulletEnabled val="1"/>
        </dgm:presLayoutVars>
      </dgm:prSet>
      <dgm:spPr/>
    </dgm:pt>
    <dgm:pt modelId="{57803305-3608-4E73-B12A-01ABE4734B0F}" type="pres">
      <dgm:prSet presAssocID="{AFC33B89-DBB5-428D-A196-450E10F4C520}" presName="TwoConn_1-2" presStyleLbl="fgAccFollowNode1" presStyleIdx="0" presStyleCnt="1">
        <dgm:presLayoutVars>
          <dgm:bulletEnabled val="1"/>
        </dgm:presLayoutVars>
      </dgm:prSet>
      <dgm:spPr/>
    </dgm:pt>
    <dgm:pt modelId="{436A3617-B1DF-4C76-BDEC-D0ADDE54A401}" type="pres">
      <dgm:prSet presAssocID="{AFC33B89-DBB5-428D-A196-450E10F4C520}" presName="TwoNodes_1_text" presStyleLbl="node1" presStyleIdx="1" presStyleCnt="2">
        <dgm:presLayoutVars>
          <dgm:bulletEnabled val="1"/>
        </dgm:presLayoutVars>
      </dgm:prSet>
      <dgm:spPr/>
    </dgm:pt>
    <dgm:pt modelId="{56DEBF33-CBFB-44C7-89E9-04C27CB014AD}" type="pres">
      <dgm:prSet presAssocID="{AFC33B89-DBB5-428D-A196-450E10F4C520}" presName="TwoNodes_2_text" presStyleLbl="node1" presStyleIdx="1" presStyleCnt="2">
        <dgm:presLayoutVars>
          <dgm:bulletEnabled val="1"/>
        </dgm:presLayoutVars>
      </dgm:prSet>
      <dgm:spPr/>
    </dgm:pt>
  </dgm:ptLst>
  <dgm:cxnLst>
    <dgm:cxn modelId="{CE327F19-EC51-4853-8469-64CF0407D07B}" type="presOf" srcId="{417CD09F-AE29-409A-991E-CFF6D5A2730B}" destId="{BBEF13AF-002F-467E-B5FA-3D4EE5F50A13}" srcOrd="0" destOrd="0" presId="urn:microsoft.com/office/officeart/2005/8/layout/vProcess5"/>
    <dgm:cxn modelId="{07EE6E63-8E36-45DB-B745-951355E749E2}" srcId="{AFC33B89-DBB5-428D-A196-450E10F4C520}" destId="{ADF4A66B-D583-47FB-9CD8-16A8EE6EE2AA}" srcOrd="0" destOrd="0" parTransId="{439E7B15-0392-443F-8688-EB8A39402ABA}" sibTransId="{E34F0DB4-534A-451C-96D9-45AE8F7CBC51}"/>
    <dgm:cxn modelId="{F4DFEA47-92B5-4B3F-AACA-CA8FA215798B}" srcId="{AFC33B89-DBB5-428D-A196-450E10F4C520}" destId="{417CD09F-AE29-409A-991E-CFF6D5A2730B}" srcOrd="1" destOrd="0" parTransId="{84C5BECD-566B-4AF8-B247-5A66848B0DC7}" sibTransId="{314059FB-6CF4-4CCC-91BA-01EE2CEC5D11}"/>
    <dgm:cxn modelId="{7AB7C17A-10F4-4AFC-B88E-241B85A85D80}" type="presOf" srcId="{417CD09F-AE29-409A-991E-CFF6D5A2730B}" destId="{56DEBF33-CBFB-44C7-89E9-04C27CB014AD}" srcOrd="1" destOrd="0" presId="urn:microsoft.com/office/officeart/2005/8/layout/vProcess5"/>
    <dgm:cxn modelId="{AF1C5CAB-C451-490A-8BA0-EC5E441BA055}" type="presOf" srcId="{ADF4A66B-D583-47FB-9CD8-16A8EE6EE2AA}" destId="{436A3617-B1DF-4C76-BDEC-D0ADDE54A401}" srcOrd="1" destOrd="0" presId="urn:microsoft.com/office/officeart/2005/8/layout/vProcess5"/>
    <dgm:cxn modelId="{CC3BB8CD-E42E-4214-8C0E-416AD528AE4F}" type="presOf" srcId="{ADF4A66B-D583-47FB-9CD8-16A8EE6EE2AA}" destId="{4E34E880-AC28-4255-ADB1-A3E99444CD7C}" srcOrd="0" destOrd="0" presId="urn:microsoft.com/office/officeart/2005/8/layout/vProcess5"/>
    <dgm:cxn modelId="{FF4F0FE5-AC98-4CCF-BB1B-9A794DE7A729}" type="presOf" srcId="{E34F0DB4-534A-451C-96D9-45AE8F7CBC51}" destId="{57803305-3608-4E73-B12A-01ABE4734B0F}" srcOrd="0" destOrd="0" presId="urn:microsoft.com/office/officeart/2005/8/layout/vProcess5"/>
    <dgm:cxn modelId="{815E66F3-0867-4517-934B-B41445E5F19D}" type="presOf" srcId="{AFC33B89-DBB5-428D-A196-450E10F4C520}" destId="{CFAD94F2-9808-41AA-92D1-C074A35D1212}" srcOrd="0" destOrd="0" presId="urn:microsoft.com/office/officeart/2005/8/layout/vProcess5"/>
    <dgm:cxn modelId="{8FF14FD0-1E94-4340-97B7-23C30B66DCDE}" type="presParOf" srcId="{CFAD94F2-9808-41AA-92D1-C074A35D1212}" destId="{10EA5710-255C-46A2-928E-7F31AE1E9DEC}" srcOrd="0" destOrd="0" presId="urn:microsoft.com/office/officeart/2005/8/layout/vProcess5"/>
    <dgm:cxn modelId="{02138276-D55A-4B4A-AF4B-2F79243C2507}" type="presParOf" srcId="{CFAD94F2-9808-41AA-92D1-C074A35D1212}" destId="{4E34E880-AC28-4255-ADB1-A3E99444CD7C}" srcOrd="1" destOrd="0" presId="urn:microsoft.com/office/officeart/2005/8/layout/vProcess5"/>
    <dgm:cxn modelId="{B9550FA6-C699-4621-A50E-644A2606844B}" type="presParOf" srcId="{CFAD94F2-9808-41AA-92D1-C074A35D1212}" destId="{BBEF13AF-002F-467E-B5FA-3D4EE5F50A13}" srcOrd="2" destOrd="0" presId="urn:microsoft.com/office/officeart/2005/8/layout/vProcess5"/>
    <dgm:cxn modelId="{3FC1899A-8146-4703-8327-F7AFD22FDFEB}" type="presParOf" srcId="{CFAD94F2-9808-41AA-92D1-C074A35D1212}" destId="{57803305-3608-4E73-B12A-01ABE4734B0F}" srcOrd="3" destOrd="0" presId="urn:microsoft.com/office/officeart/2005/8/layout/vProcess5"/>
    <dgm:cxn modelId="{0288D8D0-7F97-482B-A599-D1890C6A3EF2}" type="presParOf" srcId="{CFAD94F2-9808-41AA-92D1-C074A35D1212}" destId="{436A3617-B1DF-4C76-BDEC-D0ADDE54A401}" srcOrd="4" destOrd="0" presId="urn:microsoft.com/office/officeart/2005/8/layout/vProcess5"/>
    <dgm:cxn modelId="{EC91C07A-8BAE-4DA2-9EA8-CA5922C9FF4A}" type="presParOf" srcId="{CFAD94F2-9808-41AA-92D1-C074A35D1212}" destId="{56DEBF33-CBFB-44C7-89E9-04C27CB014AD}" srcOrd="5" destOrd="0" presId="urn:microsoft.com/office/officeart/2005/8/layout/vProcess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A5C5127-C778-4A7B-9119-F12A70C81F1E}" type="doc">
      <dgm:prSet loTypeId="urn:microsoft.com/office/officeart/2005/8/layout/gear1" loCatId="relationship" qsTypeId="urn:microsoft.com/office/officeart/2005/8/quickstyle/simple1" qsCatId="simple" csTypeId="urn:microsoft.com/office/officeart/2005/8/colors/accent0_1" csCatId="mainScheme" phldr="1"/>
      <dgm:spPr/>
    </dgm:pt>
    <dgm:pt modelId="{E0D290E3-6293-49B2-9BCE-539A2A0E9C85}">
      <dgm:prSet phldrT="[Tekst]"/>
      <dgm:spPr/>
      <dgm:t>
        <a:bodyPr/>
        <a:lstStyle/>
        <a:p>
          <a:r>
            <a:rPr lang="pl-PL"/>
            <a:t>aktywizacja społeczno-gospodarcza społeczności lokalnej</a:t>
          </a:r>
        </a:p>
      </dgm:t>
    </dgm:pt>
    <dgm:pt modelId="{B8D90E2F-FC0C-4CDC-B6EC-09AEFED1AC1B}" type="parTrans" cxnId="{5E2D4F3E-7D71-40FD-B75A-ECAF43EFD57B}">
      <dgm:prSet/>
      <dgm:spPr/>
      <dgm:t>
        <a:bodyPr/>
        <a:lstStyle/>
        <a:p>
          <a:endParaRPr lang="pl-PL"/>
        </a:p>
      </dgm:t>
    </dgm:pt>
    <dgm:pt modelId="{1B08FD8C-DF7F-4FF3-B50B-FB3BE4D44F57}" type="sibTrans" cxnId="{5E2D4F3E-7D71-40FD-B75A-ECAF43EFD57B}">
      <dgm:prSet/>
      <dgm:spPr/>
      <dgm:t>
        <a:bodyPr/>
        <a:lstStyle/>
        <a:p>
          <a:endParaRPr lang="pl-PL"/>
        </a:p>
      </dgm:t>
    </dgm:pt>
    <dgm:pt modelId="{DC604438-A155-4E4E-96F6-71EAECA08690}">
      <dgm:prSet phldrT="[Tekst]"/>
      <dgm:spPr/>
      <dgm:t>
        <a:bodyPr/>
        <a:lstStyle/>
        <a:p>
          <a:r>
            <a:rPr lang="pl-PL"/>
            <a:t>ożywienie przestrzeni publicznych</a:t>
          </a:r>
        </a:p>
      </dgm:t>
    </dgm:pt>
    <dgm:pt modelId="{43631181-836C-4B82-BDF6-523FA6BE7A7F}" type="parTrans" cxnId="{5EA05A93-FB7A-46CF-B95C-6CA188492398}">
      <dgm:prSet/>
      <dgm:spPr/>
      <dgm:t>
        <a:bodyPr/>
        <a:lstStyle/>
        <a:p>
          <a:endParaRPr lang="pl-PL"/>
        </a:p>
      </dgm:t>
    </dgm:pt>
    <dgm:pt modelId="{148DC4D1-E5FC-4694-97FF-08D960693683}" type="sibTrans" cxnId="{5EA05A93-FB7A-46CF-B95C-6CA188492398}">
      <dgm:prSet/>
      <dgm:spPr/>
      <dgm:t>
        <a:bodyPr/>
        <a:lstStyle/>
        <a:p>
          <a:endParaRPr lang="pl-PL"/>
        </a:p>
      </dgm:t>
    </dgm:pt>
    <dgm:pt modelId="{6616F54D-47B6-47C0-B812-09883317C6B8}">
      <dgm:prSet phldrT="[Tekst]"/>
      <dgm:spPr/>
      <dgm:t>
        <a:bodyPr/>
        <a:lstStyle/>
        <a:p>
          <a:r>
            <a:rPr lang="pl-PL"/>
            <a:t>integracja społeczna</a:t>
          </a:r>
        </a:p>
      </dgm:t>
    </dgm:pt>
    <dgm:pt modelId="{42E467D0-3BFF-4F20-A96F-4192995EE440}" type="parTrans" cxnId="{0B6F3F8B-F300-40A8-87CB-AEE45C0D876A}">
      <dgm:prSet/>
      <dgm:spPr/>
      <dgm:t>
        <a:bodyPr/>
        <a:lstStyle/>
        <a:p>
          <a:endParaRPr lang="pl-PL"/>
        </a:p>
      </dgm:t>
    </dgm:pt>
    <dgm:pt modelId="{9C47C6A0-1A75-40C0-965F-76F139B71D3D}" type="sibTrans" cxnId="{0B6F3F8B-F300-40A8-87CB-AEE45C0D876A}">
      <dgm:prSet/>
      <dgm:spPr/>
      <dgm:t>
        <a:bodyPr/>
        <a:lstStyle/>
        <a:p>
          <a:endParaRPr lang="pl-PL"/>
        </a:p>
      </dgm:t>
    </dgm:pt>
    <dgm:pt modelId="{A21F4B0E-4FEC-4A2E-B91D-9C8E015B94B0}" type="pres">
      <dgm:prSet presAssocID="{6A5C5127-C778-4A7B-9119-F12A70C81F1E}" presName="composite" presStyleCnt="0">
        <dgm:presLayoutVars>
          <dgm:chMax val="3"/>
          <dgm:animLvl val="lvl"/>
          <dgm:resizeHandles val="exact"/>
        </dgm:presLayoutVars>
      </dgm:prSet>
      <dgm:spPr/>
    </dgm:pt>
    <dgm:pt modelId="{A0089B03-DA5F-4A31-8C53-B7DA997C6277}" type="pres">
      <dgm:prSet presAssocID="{E0D290E3-6293-49B2-9BCE-539A2A0E9C85}" presName="gear1" presStyleLbl="node1" presStyleIdx="0" presStyleCnt="3">
        <dgm:presLayoutVars>
          <dgm:chMax val="1"/>
          <dgm:bulletEnabled val="1"/>
        </dgm:presLayoutVars>
      </dgm:prSet>
      <dgm:spPr/>
    </dgm:pt>
    <dgm:pt modelId="{24AEC742-1C39-4CBD-BA34-2FE954377606}" type="pres">
      <dgm:prSet presAssocID="{E0D290E3-6293-49B2-9BCE-539A2A0E9C85}" presName="gear1srcNode" presStyleLbl="node1" presStyleIdx="0" presStyleCnt="3"/>
      <dgm:spPr/>
    </dgm:pt>
    <dgm:pt modelId="{DBF8424B-C50E-462E-829A-4EE2725D707B}" type="pres">
      <dgm:prSet presAssocID="{E0D290E3-6293-49B2-9BCE-539A2A0E9C85}" presName="gear1dstNode" presStyleLbl="node1" presStyleIdx="0" presStyleCnt="3"/>
      <dgm:spPr/>
    </dgm:pt>
    <dgm:pt modelId="{807A1E10-B384-4D42-A33F-CDD408F908DD}" type="pres">
      <dgm:prSet presAssocID="{DC604438-A155-4E4E-96F6-71EAECA08690}" presName="gear2" presStyleLbl="node1" presStyleIdx="1" presStyleCnt="3">
        <dgm:presLayoutVars>
          <dgm:chMax val="1"/>
          <dgm:bulletEnabled val="1"/>
        </dgm:presLayoutVars>
      </dgm:prSet>
      <dgm:spPr/>
    </dgm:pt>
    <dgm:pt modelId="{DF3187E8-E413-40A5-ACEE-602341ABF863}" type="pres">
      <dgm:prSet presAssocID="{DC604438-A155-4E4E-96F6-71EAECA08690}" presName="gear2srcNode" presStyleLbl="node1" presStyleIdx="1" presStyleCnt="3"/>
      <dgm:spPr/>
    </dgm:pt>
    <dgm:pt modelId="{21F80378-09B9-4E4A-927B-59D2920A53AA}" type="pres">
      <dgm:prSet presAssocID="{DC604438-A155-4E4E-96F6-71EAECA08690}" presName="gear2dstNode" presStyleLbl="node1" presStyleIdx="1" presStyleCnt="3"/>
      <dgm:spPr/>
    </dgm:pt>
    <dgm:pt modelId="{949FB373-6838-4402-8A8A-4C130092BABF}" type="pres">
      <dgm:prSet presAssocID="{6616F54D-47B6-47C0-B812-09883317C6B8}" presName="gear3" presStyleLbl="node1" presStyleIdx="2" presStyleCnt="3" custLinFactNeighborX="1858" custLinFactNeighborY="0"/>
      <dgm:spPr/>
    </dgm:pt>
    <dgm:pt modelId="{750BDC11-93BC-454B-8E77-988456611C86}" type="pres">
      <dgm:prSet presAssocID="{6616F54D-47B6-47C0-B812-09883317C6B8}" presName="gear3tx" presStyleLbl="node1" presStyleIdx="2" presStyleCnt="3">
        <dgm:presLayoutVars>
          <dgm:chMax val="1"/>
          <dgm:bulletEnabled val="1"/>
        </dgm:presLayoutVars>
      </dgm:prSet>
      <dgm:spPr/>
    </dgm:pt>
    <dgm:pt modelId="{7EF4E438-EAC3-435B-A267-1EFA6E42B80D}" type="pres">
      <dgm:prSet presAssocID="{6616F54D-47B6-47C0-B812-09883317C6B8}" presName="gear3srcNode" presStyleLbl="node1" presStyleIdx="2" presStyleCnt="3"/>
      <dgm:spPr/>
    </dgm:pt>
    <dgm:pt modelId="{4CD2668B-5A99-4D75-8E09-60279AC40FE5}" type="pres">
      <dgm:prSet presAssocID="{6616F54D-47B6-47C0-B812-09883317C6B8}" presName="gear3dstNode" presStyleLbl="node1" presStyleIdx="2" presStyleCnt="3"/>
      <dgm:spPr/>
    </dgm:pt>
    <dgm:pt modelId="{D6C48BC9-95C7-4829-8103-E4EA5F62612A}" type="pres">
      <dgm:prSet presAssocID="{1B08FD8C-DF7F-4FF3-B50B-FB3BE4D44F57}" presName="connector1" presStyleLbl="sibTrans2D1" presStyleIdx="0" presStyleCnt="3"/>
      <dgm:spPr/>
    </dgm:pt>
    <dgm:pt modelId="{5E9C3254-1C36-40C6-A1C9-299137BF41B3}" type="pres">
      <dgm:prSet presAssocID="{148DC4D1-E5FC-4694-97FF-08D960693683}" presName="connector2" presStyleLbl="sibTrans2D1" presStyleIdx="1" presStyleCnt="3"/>
      <dgm:spPr/>
    </dgm:pt>
    <dgm:pt modelId="{24421B61-B997-49DE-8EB1-62EAB5725FF9}" type="pres">
      <dgm:prSet presAssocID="{9C47C6A0-1A75-40C0-965F-76F139B71D3D}" presName="connector3" presStyleLbl="sibTrans2D1" presStyleIdx="2" presStyleCnt="3"/>
      <dgm:spPr/>
    </dgm:pt>
  </dgm:ptLst>
  <dgm:cxnLst>
    <dgm:cxn modelId="{F859E715-CBC6-403F-9167-055979B685EA}" type="presOf" srcId="{E0D290E3-6293-49B2-9BCE-539A2A0E9C85}" destId="{24AEC742-1C39-4CBD-BA34-2FE954377606}" srcOrd="1" destOrd="0" presId="urn:microsoft.com/office/officeart/2005/8/layout/gear1"/>
    <dgm:cxn modelId="{D9348C25-2242-45C1-BD1C-5E15B4091F16}" type="presOf" srcId="{6616F54D-47B6-47C0-B812-09883317C6B8}" destId="{750BDC11-93BC-454B-8E77-988456611C86}" srcOrd="1" destOrd="0" presId="urn:microsoft.com/office/officeart/2005/8/layout/gear1"/>
    <dgm:cxn modelId="{5E2D4F3E-7D71-40FD-B75A-ECAF43EFD57B}" srcId="{6A5C5127-C778-4A7B-9119-F12A70C81F1E}" destId="{E0D290E3-6293-49B2-9BCE-539A2A0E9C85}" srcOrd="0" destOrd="0" parTransId="{B8D90E2F-FC0C-4CDC-B6EC-09AEFED1AC1B}" sibTransId="{1B08FD8C-DF7F-4FF3-B50B-FB3BE4D44F57}"/>
    <dgm:cxn modelId="{411D2943-08A4-44B9-B7AE-80DF61A1DE68}" type="presOf" srcId="{1B08FD8C-DF7F-4FF3-B50B-FB3BE4D44F57}" destId="{D6C48BC9-95C7-4829-8103-E4EA5F62612A}" srcOrd="0" destOrd="0" presId="urn:microsoft.com/office/officeart/2005/8/layout/gear1"/>
    <dgm:cxn modelId="{52AFC745-8877-4C26-9E1E-FFFD9BBE2280}" type="presOf" srcId="{9C47C6A0-1A75-40C0-965F-76F139B71D3D}" destId="{24421B61-B997-49DE-8EB1-62EAB5725FF9}" srcOrd="0" destOrd="0" presId="urn:microsoft.com/office/officeart/2005/8/layout/gear1"/>
    <dgm:cxn modelId="{79860081-1980-4F07-8F63-8C8C657E21DD}" type="presOf" srcId="{DC604438-A155-4E4E-96F6-71EAECA08690}" destId="{21F80378-09B9-4E4A-927B-59D2920A53AA}" srcOrd="2" destOrd="0" presId="urn:microsoft.com/office/officeart/2005/8/layout/gear1"/>
    <dgm:cxn modelId="{0B6F3F8B-F300-40A8-87CB-AEE45C0D876A}" srcId="{6A5C5127-C778-4A7B-9119-F12A70C81F1E}" destId="{6616F54D-47B6-47C0-B812-09883317C6B8}" srcOrd="2" destOrd="0" parTransId="{42E467D0-3BFF-4F20-A96F-4192995EE440}" sibTransId="{9C47C6A0-1A75-40C0-965F-76F139B71D3D}"/>
    <dgm:cxn modelId="{5EA05A93-FB7A-46CF-B95C-6CA188492398}" srcId="{6A5C5127-C778-4A7B-9119-F12A70C81F1E}" destId="{DC604438-A155-4E4E-96F6-71EAECA08690}" srcOrd="1" destOrd="0" parTransId="{43631181-836C-4B82-BDF6-523FA6BE7A7F}" sibTransId="{148DC4D1-E5FC-4694-97FF-08D960693683}"/>
    <dgm:cxn modelId="{D25E6F96-3444-40C4-BC84-A14A4D0C1C70}" type="presOf" srcId="{6A5C5127-C778-4A7B-9119-F12A70C81F1E}" destId="{A21F4B0E-4FEC-4A2E-B91D-9C8E015B94B0}" srcOrd="0" destOrd="0" presId="urn:microsoft.com/office/officeart/2005/8/layout/gear1"/>
    <dgm:cxn modelId="{0FAFD4BE-32D8-476A-8F1C-E4CA54DFD497}" type="presOf" srcId="{148DC4D1-E5FC-4694-97FF-08D960693683}" destId="{5E9C3254-1C36-40C6-A1C9-299137BF41B3}" srcOrd="0" destOrd="0" presId="urn:microsoft.com/office/officeart/2005/8/layout/gear1"/>
    <dgm:cxn modelId="{1ED6F5C4-234B-4DAE-B715-9CDD57797746}" type="presOf" srcId="{6616F54D-47B6-47C0-B812-09883317C6B8}" destId="{949FB373-6838-4402-8A8A-4C130092BABF}" srcOrd="0" destOrd="0" presId="urn:microsoft.com/office/officeart/2005/8/layout/gear1"/>
    <dgm:cxn modelId="{4A6882DA-8490-4AC0-A051-A54CFF36ABEE}" type="presOf" srcId="{6616F54D-47B6-47C0-B812-09883317C6B8}" destId="{7EF4E438-EAC3-435B-A267-1EFA6E42B80D}" srcOrd="2" destOrd="0" presId="urn:microsoft.com/office/officeart/2005/8/layout/gear1"/>
    <dgm:cxn modelId="{7EDDBCDB-73FE-4FCA-854E-3B370A80F673}" type="presOf" srcId="{DC604438-A155-4E4E-96F6-71EAECA08690}" destId="{807A1E10-B384-4D42-A33F-CDD408F908DD}" srcOrd="0" destOrd="0" presId="urn:microsoft.com/office/officeart/2005/8/layout/gear1"/>
    <dgm:cxn modelId="{CBCF71E3-65DF-45BB-A9FA-CF7B57E105AE}" type="presOf" srcId="{E0D290E3-6293-49B2-9BCE-539A2A0E9C85}" destId="{A0089B03-DA5F-4A31-8C53-B7DA997C6277}" srcOrd="0" destOrd="0" presId="urn:microsoft.com/office/officeart/2005/8/layout/gear1"/>
    <dgm:cxn modelId="{4509EAE3-2AC8-43A3-9208-754803479511}" type="presOf" srcId="{6616F54D-47B6-47C0-B812-09883317C6B8}" destId="{4CD2668B-5A99-4D75-8E09-60279AC40FE5}" srcOrd="3" destOrd="0" presId="urn:microsoft.com/office/officeart/2005/8/layout/gear1"/>
    <dgm:cxn modelId="{C7294CFB-7F9C-4DBE-9C76-8D74B4886648}" type="presOf" srcId="{DC604438-A155-4E4E-96F6-71EAECA08690}" destId="{DF3187E8-E413-40A5-ACEE-602341ABF863}" srcOrd="1" destOrd="0" presId="urn:microsoft.com/office/officeart/2005/8/layout/gear1"/>
    <dgm:cxn modelId="{5A540CFC-AECC-4695-BB9C-A764123BB98E}" type="presOf" srcId="{E0D290E3-6293-49B2-9BCE-539A2A0E9C85}" destId="{DBF8424B-C50E-462E-829A-4EE2725D707B}" srcOrd="2" destOrd="0" presId="urn:microsoft.com/office/officeart/2005/8/layout/gear1"/>
    <dgm:cxn modelId="{EE3FC086-7A00-4450-B3A6-A2DAF78E914C}" type="presParOf" srcId="{A21F4B0E-4FEC-4A2E-B91D-9C8E015B94B0}" destId="{A0089B03-DA5F-4A31-8C53-B7DA997C6277}" srcOrd="0" destOrd="0" presId="urn:microsoft.com/office/officeart/2005/8/layout/gear1"/>
    <dgm:cxn modelId="{1EF33248-5273-4032-A142-0DC8C68BCFEB}" type="presParOf" srcId="{A21F4B0E-4FEC-4A2E-B91D-9C8E015B94B0}" destId="{24AEC742-1C39-4CBD-BA34-2FE954377606}" srcOrd="1" destOrd="0" presId="urn:microsoft.com/office/officeart/2005/8/layout/gear1"/>
    <dgm:cxn modelId="{6BC05426-541A-4F5F-ADFE-CD6EEED3A9FD}" type="presParOf" srcId="{A21F4B0E-4FEC-4A2E-B91D-9C8E015B94B0}" destId="{DBF8424B-C50E-462E-829A-4EE2725D707B}" srcOrd="2" destOrd="0" presId="urn:microsoft.com/office/officeart/2005/8/layout/gear1"/>
    <dgm:cxn modelId="{32AD9E79-B406-4F94-8121-B70D2B430EBB}" type="presParOf" srcId="{A21F4B0E-4FEC-4A2E-B91D-9C8E015B94B0}" destId="{807A1E10-B384-4D42-A33F-CDD408F908DD}" srcOrd="3" destOrd="0" presId="urn:microsoft.com/office/officeart/2005/8/layout/gear1"/>
    <dgm:cxn modelId="{5172BB62-EE89-4A47-AFE0-20C949C4D92E}" type="presParOf" srcId="{A21F4B0E-4FEC-4A2E-B91D-9C8E015B94B0}" destId="{DF3187E8-E413-40A5-ACEE-602341ABF863}" srcOrd="4" destOrd="0" presId="urn:microsoft.com/office/officeart/2005/8/layout/gear1"/>
    <dgm:cxn modelId="{8CC917E6-F577-4B6D-84D8-684E8A9797C9}" type="presParOf" srcId="{A21F4B0E-4FEC-4A2E-B91D-9C8E015B94B0}" destId="{21F80378-09B9-4E4A-927B-59D2920A53AA}" srcOrd="5" destOrd="0" presId="urn:microsoft.com/office/officeart/2005/8/layout/gear1"/>
    <dgm:cxn modelId="{2619677E-B7D1-4387-BEC3-7737923CCA65}" type="presParOf" srcId="{A21F4B0E-4FEC-4A2E-B91D-9C8E015B94B0}" destId="{949FB373-6838-4402-8A8A-4C130092BABF}" srcOrd="6" destOrd="0" presId="urn:microsoft.com/office/officeart/2005/8/layout/gear1"/>
    <dgm:cxn modelId="{1C6A5F86-3F8D-4309-99CA-AEF650FE5E19}" type="presParOf" srcId="{A21F4B0E-4FEC-4A2E-B91D-9C8E015B94B0}" destId="{750BDC11-93BC-454B-8E77-988456611C86}" srcOrd="7" destOrd="0" presId="urn:microsoft.com/office/officeart/2005/8/layout/gear1"/>
    <dgm:cxn modelId="{43CE2804-0F60-4CFA-971F-765C6A1742E9}" type="presParOf" srcId="{A21F4B0E-4FEC-4A2E-B91D-9C8E015B94B0}" destId="{7EF4E438-EAC3-435B-A267-1EFA6E42B80D}" srcOrd="8" destOrd="0" presId="urn:microsoft.com/office/officeart/2005/8/layout/gear1"/>
    <dgm:cxn modelId="{547FA61C-61A4-4D1A-92D5-B80484A49C75}" type="presParOf" srcId="{A21F4B0E-4FEC-4A2E-B91D-9C8E015B94B0}" destId="{4CD2668B-5A99-4D75-8E09-60279AC40FE5}" srcOrd="9" destOrd="0" presId="urn:microsoft.com/office/officeart/2005/8/layout/gear1"/>
    <dgm:cxn modelId="{76FEF54E-4ABA-4AD9-B094-09232C8FBE65}" type="presParOf" srcId="{A21F4B0E-4FEC-4A2E-B91D-9C8E015B94B0}" destId="{D6C48BC9-95C7-4829-8103-E4EA5F62612A}" srcOrd="10" destOrd="0" presId="urn:microsoft.com/office/officeart/2005/8/layout/gear1"/>
    <dgm:cxn modelId="{CF0408BA-E35A-4948-8D60-DB64FF9190B5}" type="presParOf" srcId="{A21F4B0E-4FEC-4A2E-B91D-9C8E015B94B0}" destId="{5E9C3254-1C36-40C6-A1C9-299137BF41B3}" srcOrd="11" destOrd="0" presId="urn:microsoft.com/office/officeart/2005/8/layout/gear1"/>
    <dgm:cxn modelId="{5E2A1E87-15CA-4817-9BF1-56FB6EEEDB1F}" type="presParOf" srcId="{A21F4B0E-4FEC-4A2E-B91D-9C8E015B94B0}" destId="{24421B61-B997-49DE-8EB1-62EAB5725FF9}" srcOrd="12" destOrd="0" presId="urn:microsoft.com/office/officeart/2005/8/layout/gear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8D041B5-66FB-4FF1-A891-72D1DB4444F6}" type="doc">
      <dgm:prSet loTypeId="urn:microsoft.com/office/officeart/2005/8/layout/hierarchy4" loCatId="list" qsTypeId="urn:microsoft.com/office/officeart/2005/8/quickstyle/simple1" qsCatId="simple" csTypeId="urn:microsoft.com/office/officeart/2005/8/colors/accent1_5" csCatId="accent1" phldr="1"/>
      <dgm:spPr/>
      <dgm:t>
        <a:bodyPr/>
        <a:lstStyle/>
        <a:p>
          <a:endParaRPr lang="pl-PL"/>
        </a:p>
      </dgm:t>
    </dgm:pt>
    <dgm:pt modelId="{69A58619-61A8-435B-B287-03D525B7A8C8}">
      <dgm:prSet phldrT="[Tekst]" custT="1"/>
      <dgm:spPr>
        <a:solidFill>
          <a:schemeClr val="accent6">
            <a:lumMod val="75000"/>
            <a:alpha val="80000"/>
          </a:schemeClr>
        </a:solidFill>
      </dgm:spPr>
      <dgm:t>
        <a:bodyPr/>
        <a:lstStyle/>
        <a:p>
          <a:r>
            <a:rPr lang="pl-PL" sz="1600"/>
            <a:t>Burmistrz Głogówka</a:t>
          </a:r>
        </a:p>
      </dgm:t>
    </dgm:pt>
    <dgm:pt modelId="{7C906963-352E-418D-9B8F-5A9EE9ED90C5}" type="parTrans" cxnId="{A2669596-D431-4E14-BBA6-B65A07A9FB18}">
      <dgm:prSet/>
      <dgm:spPr/>
      <dgm:t>
        <a:bodyPr/>
        <a:lstStyle/>
        <a:p>
          <a:endParaRPr lang="pl-PL"/>
        </a:p>
      </dgm:t>
    </dgm:pt>
    <dgm:pt modelId="{DB2138F1-7EF0-4BF1-939D-6A5A81FA9A71}" type="sibTrans" cxnId="{A2669596-D431-4E14-BBA6-B65A07A9FB18}">
      <dgm:prSet/>
      <dgm:spPr/>
      <dgm:t>
        <a:bodyPr/>
        <a:lstStyle/>
        <a:p>
          <a:endParaRPr lang="pl-PL"/>
        </a:p>
      </dgm:t>
    </dgm:pt>
    <dgm:pt modelId="{3F25C2F2-D3EA-4A0C-AED5-07673E074641}">
      <dgm:prSet phldrT="[Tekst]" custT="1"/>
      <dgm:spPr>
        <a:solidFill>
          <a:schemeClr val="accent6">
            <a:lumMod val="75000"/>
            <a:alpha val="70000"/>
          </a:schemeClr>
        </a:solidFill>
      </dgm:spPr>
      <dgm:t>
        <a:bodyPr/>
        <a:lstStyle/>
        <a:p>
          <a:r>
            <a:rPr lang="pl-PL" sz="1200"/>
            <a:t>Komitet Rewitalizacji</a:t>
          </a:r>
        </a:p>
      </dgm:t>
    </dgm:pt>
    <dgm:pt modelId="{601725E1-614E-4CE8-84AB-35CCD2CBFF4C}" type="parTrans" cxnId="{74730CB4-CA90-4857-95FF-96645D53EEC4}">
      <dgm:prSet/>
      <dgm:spPr/>
      <dgm:t>
        <a:bodyPr/>
        <a:lstStyle/>
        <a:p>
          <a:endParaRPr lang="pl-PL"/>
        </a:p>
      </dgm:t>
    </dgm:pt>
    <dgm:pt modelId="{5F917882-1F94-45A4-B197-03DDD329B38F}" type="sibTrans" cxnId="{74730CB4-CA90-4857-95FF-96645D53EEC4}">
      <dgm:prSet/>
      <dgm:spPr/>
      <dgm:t>
        <a:bodyPr/>
        <a:lstStyle/>
        <a:p>
          <a:endParaRPr lang="pl-PL"/>
        </a:p>
      </dgm:t>
    </dgm:pt>
    <dgm:pt modelId="{FBF061D9-72C7-461A-AED4-B6A9A46DEA0F}">
      <dgm:prSet phldrT="[Tekst]" custT="1"/>
      <dgm:spPr>
        <a:solidFill>
          <a:schemeClr val="accent6">
            <a:lumMod val="75000"/>
            <a:alpha val="50000"/>
          </a:schemeClr>
        </a:solidFill>
      </dgm:spPr>
      <dgm:t>
        <a:bodyPr/>
        <a:lstStyle/>
        <a:p>
          <a:r>
            <a:rPr lang="pl-PL" sz="1200"/>
            <a:t>Zespoły zadaniowe </a:t>
          </a:r>
        </a:p>
      </dgm:t>
    </dgm:pt>
    <dgm:pt modelId="{0A36FEB1-B03C-4465-A100-63A09CD64598}" type="parTrans" cxnId="{9DCF9858-C7ED-466D-A65F-D2B0EEADBB68}">
      <dgm:prSet/>
      <dgm:spPr/>
      <dgm:t>
        <a:bodyPr/>
        <a:lstStyle/>
        <a:p>
          <a:endParaRPr lang="pl-PL"/>
        </a:p>
      </dgm:t>
    </dgm:pt>
    <dgm:pt modelId="{F63452FD-B554-4FF4-8608-126AAA28A2C2}" type="sibTrans" cxnId="{9DCF9858-C7ED-466D-A65F-D2B0EEADBB68}">
      <dgm:prSet/>
      <dgm:spPr/>
      <dgm:t>
        <a:bodyPr/>
        <a:lstStyle/>
        <a:p>
          <a:endParaRPr lang="pl-PL"/>
        </a:p>
      </dgm:t>
    </dgm:pt>
    <dgm:pt modelId="{2AE11EDD-029B-41B4-8E2E-0DE34A34A222}">
      <dgm:prSet phldrT="[Tekst]" custT="1"/>
      <dgm:spPr>
        <a:solidFill>
          <a:schemeClr val="accent6">
            <a:lumMod val="75000"/>
            <a:alpha val="70000"/>
          </a:schemeClr>
        </a:solidFill>
      </dgm:spPr>
      <dgm:t>
        <a:bodyPr/>
        <a:lstStyle/>
        <a:p>
          <a:r>
            <a:rPr lang="pl-PL" sz="1200"/>
            <a:t>Urząd  Miejski w Głogówku</a:t>
          </a:r>
        </a:p>
      </dgm:t>
    </dgm:pt>
    <dgm:pt modelId="{3A8DE8B8-54A5-47DC-AB09-31BCE2E529FF}" type="parTrans" cxnId="{D030AB02-FD3F-4D09-8FFB-EBB2B77B7F9B}">
      <dgm:prSet/>
      <dgm:spPr/>
      <dgm:t>
        <a:bodyPr/>
        <a:lstStyle/>
        <a:p>
          <a:endParaRPr lang="pl-PL"/>
        </a:p>
      </dgm:t>
    </dgm:pt>
    <dgm:pt modelId="{2C6D856C-EA4F-4E14-9C1A-DCA1BA49D6AF}" type="sibTrans" cxnId="{D030AB02-FD3F-4D09-8FFB-EBB2B77B7F9B}">
      <dgm:prSet/>
      <dgm:spPr/>
      <dgm:t>
        <a:bodyPr/>
        <a:lstStyle/>
        <a:p>
          <a:endParaRPr lang="pl-PL"/>
        </a:p>
      </dgm:t>
    </dgm:pt>
    <dgm:pt modelId="{9845E7A1-A150-432D-9EE8-F211EEDEE9AE}">
      <dgm:prSet phldrT="[Tekst]" custT="1"/>
      <dgm:spPr>
        <a:solidFill>
          <a:schemeClr val="accent6">
            <a:lumMod val="75000"/>
            <a:alpha val="50000"/>
          </a:schemeClr>
        </a:solidFill>
      </dgm:spPr>
      <dgm:t>
        <a:bodyPr/>
        <a:lstStyle/>
        <a:p>
          <a:r>
            <a:rPr lang="pl-PL" sz="1200"/>
            <a:t>Jednostki organizacyjne</a:t>
          </a:r>
        </a:p>
      </dgm:t>
    </dgm:pt>
    <dgm:pt modelId="{6ECCB843-7206-43F2-B6B4-DBA2FBD0E7A3}" type="parTrans" cxnId="{CD86AC4E-0E97-4871-8405-236AA3223250}">
      <dgm:prSet/>
      <dgm:spPr/>
      <dgm:t>
        <a:bodyPr/>
        <a:lstStyle/>
        <a:p>
          <a:endParaRPr lang="pl-PL"/>
        </a:p>
      </dgm:t>
    </dgm:pt>
    <dgm:pt modelId="{9AEA3EEB-426C-4BBA-93F7-26276F0266B7}" type="sibTrans" cxnId="{CD86AC4E-0E97-4871-8405-236AA3223250}">
      <dgm:prSet/>
      <dgm:spPr/>
      <dgm:t>
        <a:bodyPr/>
        <a:lstStyle/>
        <a:p>
          <a:endParaRPr lang="pl-PL"/>
        </a:p>
      </dgm:t>
    </dgm:pt>
    <dgm:pt modelId="{62E83D0C-2496-473D-A74E-5BA2CBBEB43E}">
      <dgm:prSet custT="1"/>
      <dgm:spPr>
        <a:solidFill>
          <a:schemeClr val="accent6">
            <a:lumMod val="75000"/>
            <a:alpha val="70000"/>
          </a:schemeClr>
        </a:solidFill>
      </dgm:spPr>
      <dgm:t>
        <a:bodyPr/>
        <a:lstStyle/>
        <a:p>
          <a:r>
            <a:rPr lang="pl-PL" sz="1200" b="0" i="0"/>
            <a:t>Rada Miejska w Głogowku  </a:t>
          </a:r>
          <a:endParaRPr lang="pl-PL" sz="1200"/>
        </a:p>
      </dgm:t>
    </dgm:pt>
    <dgm:pt modelId="{C6FAFB2C-EAD3-45DB-A565-804D940BA9BD}" type="parTrans" cxnId="{AA5F368A-8162-4E86-86EE-309ADA768BA8}">
      <dgm:prSet/>
      <dgm:spPr/>
      <dgm:t>
        <a:bodyPr/>
        <a:lstStyle/>
        <a:p>
          <a:endParaRPr lang="pl-PL"/>
        </a:p>
      </dgm:t>
    </dgm:pt>
    <dgm:pt modelId="{5F90E1CB-BD6D-43B1-9705-F56C64D42FEC}" type="sibTrans" cxnId="{AA5F368A-8162-4E86-86EE-309ADA768BA8}">
      <dgm:prSet/>
      <dgm:spPr/>
      <dgm:t>
        <a:bodyPr/>
        <a:lstStyle/>
        <a:p>
          <a:endParaRPr lang="pl-PL"/>
        </a:p>
      </dgm:t>
    </dgm:pt>
    <dgm:pt modelId="{6F5EED0F-204D-48CA-9CBD-7291F568B9E6}">
      <dgm:prSet custT="1"/>
      <dgm:spPr>
        <a:solidFill>
          <a:schemeClr val="accent6">
            <a:lumMod val="75000"/>
            <a:alpha val="50000"/>
          </a:schemeClr>
        </a:solidFill>
      </dgm:spPr>
      <dgm:t>
        <a:bodyPr/>
        <a:lstStyle/>
        <a:p>
          <a:r>
            <a:rPr lang="pl-PL" sz="1200"/>
            <a:t>Interesariusze procesu rewitalizacji</a:t>
          </a:r>
        </a:p>
      </dgm:t>
    </dgm:pt>
    <dgm:pt modelId="{C2E88E9F-4087-49D0-A60C-BE6EF3A0EE78}" type="parTrans" cxnId="{6FC31B13-341E-4275-B7C6-06828099703D}">
      <dgm:prSet/>
      <dgm:spPr/>
      <dgm:t>
        <a:bodyPr/>
        <a:lstStyle/>
        <a:p>
          <a:endParaRPr lang="pl-PL"/>
        </a:p>
      </dgm:t>
    </dgm:pt>
    <dgm:pt modelId="{2CB46813-1C0A-4912-AE89-8EAD69D12E7C}" type="sibTrans" cxnId="{6FC31B13-341E-4275-B7C6-06828099703D}">
      <dgm:prSet/>
      <dgm:spPr/>
      <dgm:t>
        <a:bodyPr/>
        <a:lstStyle/>
        <a:p>
          <a:endParaRPr lang="pl-PL"/>
        </a:p>
      </dgm:t>
    </dgm:pt>
    <dgm:pt modelId="{F730BE80-14D4-49D4-A72B-6B59AB5F2C9E}">
      <dgm:prSet custT="1"/>
      <dgm:spPr>
        <a:solidFill>
          <a:schemeClr val="accent6">
            <a:lumMod val="75000"/>
            <a:alpha val="50000"/>
          </a:schemeClr>
        </a:solidFill>
      </dgm:spPr>
      <dgm:t>
        <a:bodyPr/>
        <a:lstStyle/>
        <a:p>
          <a:r>
            <a:rPr lang="pl-PL" sz="1200"/>
            <a:t>Partnerzy projektowi (projekt partnerski)</a:t>
          </a:r>
        </a:p>
      </dgm:t>
    </dgm:pt>
    <dgm:pt modelId="{327F3A19-7682-4764-8A4C-27AE210B929E}" type="parTrans" cxnId="{CB90DFF7-9C55-4ACD-87EE-0569A76DA922}">
      <dgm:prSet/>
      <dgm:spPr/>
      <dgm:t>
        <a:bodyPr/>
        <a:lstStyle/>
        <a:p>
          <a:endParaRPr lang="pl-PL"/>
        </a:p>
      </dgm:t>
    </dgm:pt>
    <dgm:pt modelId="{143285CB-F3E1-4510-8F8C-89FBF81850B5}" type="sibTrans" cxnId="{CB90DFF7-9C55-4ACD-87EE-0569A76DA922}">
      <dgm:prSet/>
      <dgm:spPr/>
      <dgm:t>
        <a:bodyPr/>
        <a:lstStyle/>
        <a:p>
          <a:endParaRPr lang="pl-PL"/>
        </a:p>
      </dgm:t>
    </dgm:pt>
    <dgm:pt modelId="{3701A7ED-C426-485E-9F0E-033C3228FCD1}" type="pres">
      <dgm:prSet presAssocID="{38D041B5-66FB-4FF1-A891-72D1DB4444F6}" presName="Name0" presStyleCnt="0">
        <dgm:presLayoutVars>
          <dgm:chPref val="1"/>
          <dgm:dir/>
          <dgm:animOne val="branch"/>
          <dgm:animLvl val="lvl"/>
          <dgm:resizeHandles/>
        </dgm:presLayoutVars>
      </dgm:prSet>
      <dgm:spPr/>
    </dgm:pt>
    <dgm:pt modelId="{A46F835C-70E8-4D0E-A371-FB05A749EF17}" type="pres">
      <dgm:prSet presAssocID="{69A58619-61A8-435B-B287-03D525B7A8C8}" presName="vertOne" presStyleCnt="0"/>
      <dgm:spPr/>
    </dgm:pt>
    <dgm:pt modelId="{D906EEF8-F169-401F-B6F0-22394256BC1C}" type="pres">
      <dgm:prSet presAssocID="{69A58619-61A8-435B-B287-03D525B7A8C8}" presName="txOne" presStyleLbl="node0" presStyleIdx="0" presStyleCnt="1" custScaleX="100404" custScaleY="61809" custLinFactNeighborX="27" custLinFactNeighborY="-791">
        <dgm:presLayoutVars>
          <dgm:chPref val="3"/>
        </dgm:presLayoutVars>
      </dgm:prSet>
      <dgm:spPr/>
    </dgm:pt>
    <dgm:pt modelId="{73758944-FB0D-4372-9B74-3672E590FDB9}" type="pres">
      <dgm:prSet presAssocID="{69A58619-61A8-435B-B287-03D525B7A8C8}" presName="parTransOne" presStyleCnt="0"/>
      <dgm:spPr/>
    </dgm:pt>
    <dgm:pt modelId="{389D4FEA-872B-4C11-A179-80BB49DF3D40}" type="pres">
      <dgm:prSet presAssocID="{69A58619-61A8-435B-B287-03D525B7A8C8}" presName="horzOne" presStyleCnt="0"/>
      <dgm:spPr/>
    </dgm:pt>
    <dgm:pt modelId="{67A890CE-D16E-4A9E-A2D6-21FED12BD5CE}" type="pres">
      <dgm:prSet presAssocID="{3F25C2F2-D3EA-4A0C-AED5-07673E074641}" presName="vertTwo" presStyleCnt="0"/>
      <dgm:spPr/>
    </dgm:pt>
    <dgm:pt modelId="{879795EA-252C-45F4-8614-1D33EF1C04B6}" type="pres">
      <dgm:prSet presAssocID="{3F25C2F2-D3EA-4A0C-AED5-07673E074641}" presName="txTwo" presStyleLbl="node2" presStyleIdx="0" presStyleCnt="3" custScaleY="79851">
        <dgm:presLayoutVars>
          <dgm:chPref val="3"/>
        </dgm:presLayoutVars>
      </dgm:prSet>
      <dgm:spPr/>
    </dgm:pt>
    <dgm:pt modelId="{E7F4BCF7-6374-4F04-9FE0-4639249C2235}" type="pres">
      <dgm:prSet presAssocID="{3F25C2F2-D3EA-4A0C-AED5-07673E074641}" presName="parTransTwo" presStyleCnt="0"/>
      <dgm:spPr/>
    </dgm:pt>
    <dgm:pt modelId="{CBB8B699-E794-482C-8F6B-F6DC3A0BB3AE}" type="pres">
      <dgm:prSet presAssocID="{3F25C2F2-D3EA-4A0C-AED5-07673E074641}" presName="horzTwo" presStyleCnt="0"/>
      <dgm:spPr/>
    </dgm:pt>
    <dgm:pt modelId="{2BD6455B-F2A4-4308-B133-40A343A47441}" type="pres">
      <dgm:prSet presAssocID="{FBF061D9-72C7-461A-AED4-B6A9A46DEA0F}" presName="vertThree" presStyleCnt="0"/>
      <dgm:spPr/>
    </dgm:pt>
    <dgm:pt modelId="{13706C1B-1552-4902-AA92-9157B18CC7AB}" type="pres">
      <dgm:prSet presAssocID="{FBF061D9-72C7-461A-AED4-B6A9A46DEA0F}" presName="txThree" presStyleLbl="node3" presStyleIdx="0" presStyleCnt="4">
        <dgm:presLayoutVars>
          <dgm:chPref val="3"/>
        </dgm:presLayoutVars>
      </dgm:prSet>
      <dgm:spPr/>
    </dgm:pt>
    <dgm:pt modelId="{04636306-AD54-46C8-95AD-EF29850D5257}" type="pres">
      <dgm:prSet presAssocID="{FBF061D9-72C7-461A-AED4-B6A9A46DEA0F}" presName="horzThree" presStyleCnt="0"/>
      <dgm:spPr/>
    </dgm:pt>
    <dgm:pt modelId="{7B02D27E-D448-4F26-B3D7-5F34F3E972BB}" type="pres">
      <dgm:prSet presAssocID="{F63452FD-B554-4FF4-8608-126AAA28A2C2}" presName="sibSpaceThree" presStyleCnt="0"/>
      <dgm:spPr/>
    </dgm:pt>
    <dgm:pt modelId="{A3029FD1-49EB-40DB-AD6A-3857E8A31041}" type="pres">
      <dgm:prSet presAssocID="{F730BE80-14D4-49D4-A72B-6B59AB5F2C9E}" presName="vertThree" presStyleCnt="0"/>
      <dgm:spPr/>
    </dgm:pt>
    <dgm:pt modelId="{DA7E3166-80CA-408A-B47B-75B69A79F791}" type="pres">
      <dgm:prSet presAssocID="{F730BE80-14D4-49D4-A72B-6B59AB5F2C9E}" presName="txThree" presStyleLbl="node3" presStyleIdx="1" presStyleCnt="4" custScaleX="107928" custScaleY="98613" custLinFactX="112930" custLinFactNeighborX="200000" custLinFactNeighborY="-1909">
        <dgm:presLayoutVars>
          <dgm:chPref val="3"/>
        </dgm:presLayoutVars>
      </dgm:prSet>
      <dgm:spPr/>
    </dgm:pt>
    <dgm:pt modelId="{DB209D95-0D9C-4D5B-926C-CE29184C45BA}" type="pres">
      <dgm:prSet presAssocID="{F730BE80-14D4-49D4-A72B-6B59AB5F2C9E}" presName="horzThree" presStyleCnt="0"/>
      <dgm:spPr/>
    </dgm:pt>
    <dgm:pt modelId="{8D22754A-9A0A-4E9D-8C3D-95B8FBB855C9}" type="pres">
      <dgm:prSet presAssocID="{143285CB-F3E1-4510-8F8C-89FBF81850B5}" presName="sibSpaceThree" presStyleCnt="0"/>
      <dgm:spPr/>
    </dgm:pt>
    <dgm:pt modelId="{A8E824F8-B838-4C32-9799-BB281A9E011C}" type="pres">
      <dgm:prSet presAssocID="{6F5EED0F-204D-48CA-9CBD-7291F568B9E6}" presName="vertThree" presStyleCnt="0"/>
      <dgm:spPr/>
    </dgm:pt>
    <dgm:pt modelId="{09BB119D-9508-4EBB-BE1E-03E7E7AC22A2}" type="pres">
      <dgm:prSet presAssocID="{6F5EED0F-204D-48CA-9CBD-7291F568B9E6}" presName="txThree" presStyleLbl="node3" presStyleIdx="2" presStyleCnt="4" custLinFactNeighborX="69676" custLinFactNeighborY="172">
        <dgm:presLayoutVars>
          <dgm:chPref val="3"/>
        </dgm:presLayoutVars>
      </dgm:prSet>
      <dgm:spPr/>
    </dgm:pt>
    <dgm:pt modelId="{AED1CD5E-D130-4DC9-B3D6-977FF441C669}" type="pres">
      <dgm:prSet presAssocID="{6F5EED0F-204D-48CA-9CBD-7291F568B9E6}" presName="horzThree" presStyleCnt="0"/>
      <dgm:spPr/>
    </dgm:pt>
    <dgm:pt modelId="{845223C0-A4E7-4F4B-A373-6B80652650D9}" type="pres">
      <dgm:prSet presAssocID="{5F917882-1F94-45A4-B197-03DDD329B38F}" presName="sibSpaceTwo" presStyleCnt="0"/>
      <dgm:spPr/>
    </dgm:pt>
    <dgm:pt modelId="{48A78D75-F844-4016-9FF7-B3DF049BD5E5}" type="pres">
      <dgm:prSet presAssocID="{2AE11EDD-029B-41B4-8E2E-0DE34A34A222}" presName="vertTwo" presStyleCnt="0"/>
      <dgm:spPr/>
    </dgm:pt>
    <dgm:pt modelId="{1E6F970D-E042-43B0-81AC-F9AFF7627934}" type="pres">
      <dgm:prSet presAssocID="{2AE11EDD-029B-41B4-8E2E-0DE34A34A222}" presName="txTwo" presStyleLbl="node2" presStyleIdx="1" presStyleCnt="3" custScaleY="79851">
        <dgm:presLayoutVars>
          <dgm:chPref val="3"/>
        </dgm:presLayoutVars>
      </dgm:prSet>
      <dgm:spPr/>
    </dgm:pt>
    <dgm:pt modelId="{47D4A45C-345A-40DB-822F-5DC92C76DAE4}" type="pres">
      <dgm:prSet presAssocID="{2AE11EDD-029B-41B4-8E2E-0DE34A34A222}" presName="parTransTwo" presStyleCnt="0"/>
      <dgm:spPr/>
    </dgm:pt>
    <dgm:pt modelId="{2F69F642-5519-4D71-AAF9-2297EC586C3A}" type="pres">
      <dgm:prSet presAssocID="{2AE11EDD-029B-41B4-8E2E-0DE34A34A222}" presName="horzTwo" presStyleCnt="0"/>
      <dgm:spPr/>
    </dgm:pt>
    <dgm:pt modelId="{BBAF988F-81A1-49A1-A613-3589CCF31897}" type="pres">
      <dgm:prSet presAssocID="{9845E7A1-A150-432D-9EE8-F211EEDEE9AE}" presName="vertThree" presStyleCnt="0"/>
      <dgm:spPr/>
    </dgm:pt>
    <dgm:pt modelId="{4BD791E1-430F-4C6E-AA6B-CFC083DF9A4F}" type="pres">
      <dgm:prSet presAssocID="{9845E7A1-A150-432D-9EE8-F211EEDEE9AE}" presName="txThree" presStyleLbl="node3" presStyleIdx="3" presStyleCnt="4" custScaleX="100001" custScaleY="100001" custLinFactX="-76125" custLinFactNeighborX="-100000" custLinFactNeighborY="171">
        <dgm:presLayoutVars>
          <dgm:chPref val="3"/>
        </dgm:presLayoutVars>
      </dgm:prSet>
      <dgm:spPr/>
    </dgm:pt>
    <dgm:pt modelId="{E062106B-5112-44D9-97F5-D4E728EC249E}" type="pres">
      <dgm:prSet presAssocID="{9845E7A1-A150-432D-9EE8-F211EEDEE9AE}" presName="horzThree" presStyleCnt="0"/>
      <dgm:spPr/>
    </dgm:pt>
    <dgm:pt modelId="{08AEEFAB-E603-481A-9F2D-36FA1DE9AE9F}" type="pres">
      <dgm:prSet presAssocID="{2C6D856C-EA4F-4E14-9C1A-DCA1BA49D6AF}" presName="sibSpaceTwo" presStyleCnt="0"/>
      <dgm:spPr/>
    </dgm:pt>
    <dgm:pt modelId="{22BE725D-9EE1-4D64-A47B-4CB8ED1CA8B7}" type="pres">
      <dgm:prSet presAssocID="{62E83D0C-2496-473D-A74E-5BA2CBBEB43E}" presName="vertTwo" presStyleCnt="0"/>
      <dgm:spPr/>
    </dgm:pt>
    <dgm:pt modelId="{020DCF23-73C8-47C9-89BD-814E20163FAF}" type="pres">
      <dgm:prSet presAssocID="{62E83D0C-2496-473D-A74E-5BA2CBBEB43E}" presName="txTwo" presStyleLbl="node2" presStyleIdx="2" presStyleCnt="3" custScaleY="79851">
        <dgm:presLayoutVars>
          <dgm:chPref val="3"/>
        </dgm:presLayoutVars>
      </dgm:prSet>
      <dgm:spPr/>
    </dgm:pt>
    <dgm:pt modelId="{ADEE8608-95A5-4F82-8B12-CDB1872850A2}" type="pres">
      <dgm:prSet presAssocID="{62E83D0C-2496-473D-A74E-5BA2CBBEB43E}" presName="horzTwo" presStyleCnt="0"/>
      <dgm:spPr/>
    </dgm:pt>
  </dgm:ptLst>
  <dgm:cxnLst>
    <dgm:cxn modelId="{D030AB02-FD3F-4D09-8FFB-EBB2B77B7F9B}" srcId="{69A58619-61A8-435B-B287-03D525B7A8C8}" destId="{2AE11EDD-029B-41B4-8E2E-0DE34A34A222}" srcOrd="1" destOrd="0" parTransId="{3A8DE8B8-54A5-47DC-AB09-31BCE2E529FF}" sibTransId="{2C6D856C-EA4F-4E14-9C1A-DCA1BA49D6AF}"/>
    <dgm:cxn modelId="{093BF202-54AB-46C5-9F52-BF3F43C01E3D}" type="presOf" srcId="{62E83D0C-2496-473D-A74E-5BA2CBBEB43E}" destId="{020DCF23-73C8-47C9-89BD-814E20163FAF}" srcOrd="0" destOrd="0" presId="urn:microsoft.com/office/officeart/2005/8/layout/hierarchy4"/>
    <dgm:cxn modelId="{8910B012-777D-4FC5-B480-E8E7CE5A841C}" type="presOf" srcId="{69A58619-61A8-435B-B287-03D525B7A8C8}" destId="{D906EEF8-F169-401F-B6F0-22394256BC1C}" srcOrd="0" destOrd="0" presId="urn:microsoft.com/office/officeart/2005/8/layout/hierarchy4"/>
    <dgm:cxn modelId="{BDB60413-4C2E-4046-BE77-3B705A2073A5}" type="presOf" srcId="{38D041B5-66FB-4FF1-A891-72D1DB4444F6}" destId="{3701A7ED-C426-485E-9F0E-033C3228FCD1}" srcOrd="0" destOrd="0" presId="urn:microsoft.com/office/officeart/2005/8/layout/hierarchy4"/>
    <dgm:cxn modelId="{6FC31B13-341E-4275-B7C6-06828099703D}" srcId="{3F25C2F2-D3EA-4A0C-AED5-07673E074641}" destId="{6F5EED0F-204D-48CA-9CBD-7291F568B9E6}" srcOrd="2" destOrd="0" parTransId="{C2E88E9F-4087-49D0-A60C-BE6EF3A0EE78}" sibTransId="{2CB46813-1C0A-4912-AE89-8EAD69D12E7C}"/>
    <dgm:cxn modelId="{D0C7BA36-90BD-4500-9FA8-5F48B32C4A2A}" type="presOf" srcId="{9845E7A1-A150-432D-9EE8-F211EEDEE9AE}" destId="{4BD791E1-430F-4C6E-AA6B-CFC083DF9A4F}" srcOrd="0" destOrd="0" presId="urn:microsoft.com/office/officeart/2005/8/layout/hierarchy4"/>
    <dgm:cxn modelId="{1E95D15E-3808-4E16-B91F-26C292228FB1}" type="presOf" srcId="{FBF061D9-72C7-461A-AED4-B6A9A46DEA0F}" destId="{13706C1B-1552-4902-AA92-9157B18CC7AB}" srcOrd="0" destOrd="0" presId="urn:microsoft.com/office/officeart/2005/8/layout/hierarchy4"/>
    <dgm:cxn modelId="{F9C5854C-946B-402B-93C0-192FE58AA421}" type="presOf" srcId="{F730BE80-14D4-49D4-A72B-6B59AB5F2C9E}" destId="{DA7E3166-80CA-408A-B47B-75B69A79F791}" srcOrd="0" destOrd="0" presId="urn:microsoft.com/office/officeart/2005/8/layout/hierarchy4"/>
    <dgm:cxn modelId="{CD86AC4E-0E97-4871-8405-236AA3223250}" srcId="{2AE11EDD-029B-41B4-8E2E-0DE34A34A222}" destId="{9845E7A1-A150-432D-9EE8-F211EEDEE9AE}" srcOrd="0" destOrd="0" parTransId="{6ECCB843-7206-43F2-B6B4-DBA2FBD0E7A3}" sibTransId="{9AEA3EEB-426C-4BBA-93F7-26276F0266B7}"/>
    <dgm:cxn modelId="{9DCF9858-C7ED-466D-A65F-D2B0EEADBB68}" srcId="{3F25C2F2-D3EA-4A0C-AED5-07673E074641}" destId="{FBF061D9-72C7-461A-AED4-B6A9A46DEA0F}" srcOrd="0" destOrd="0" parTransId="{0A36FEB1-B03C-4465-A100-63A09CD64598}" sibTransId="{F63452FD-B554-4FF4-8608-126AAA28A2C2}"/>
    <dgm:cxn modelId="{AA5F368A-8162-4E86-86EE-309ADA768BA8}" srcId="{69A58619-61A8-435B-B287-03D525B7A8C8}" destId="{62E83D0C-2496-473D-A74E-5BA2CBBEB43E}" srcOrd="2" destOrd="0" parTransId="{C6FAFB2C-EAD3-45DB-A565-804D940BA9BD}" sibTransId="{5F90E1CB-BD6D-43B1-9705-F56C64D42FEC}"/>
    <dgm:cxn modelId="{A2669596-D431-4E14-BBA6-B65A07A9FB18}" srcId="{38D041B5-66FB-4FF1-A891-72D1DB4444F6}" destId="{69A58619-61A8-435B-B287-03D525B7A8C8}" srcOrd="0" destOrd="0" parTransId="{7C906963-352E-418D-9B8F-5A9EE9ED90C5}" sibTransId="{DB2138F1-7EF0-4BF1-939D-6A5A81FA9A71}"/>
    <dgm:cxn modelId="{606C449B-63FA-4FD1-B0C3-469559B27AED}" type="presOf" srcId="{3F25C2F2-D3EA-4A0C-AED5-07673E074641}" destId="{879795EA-252C-45F4-8614-1D33EF1C04B6}" srcOrd="0" destOrd="0" presId="urn:microsoft.com/office/officeart/2005/8/layout/hierarchy4"/>
    <dgm:cxn modelId="{F6E4A5A4-A795-4C08-9EA7-F7AE90615A06}" type="presOf" srcId="{2AE11EDD-029B-41B4-8E2E-0DE34A34A222}" destId="{1E6F970D-E042-43B0-81AC-F9AFF7627934}" srcOrd="0" destOrd="0" presId="urn:microsoft.com/office/officeart/2005/8/layout/hierarchy4"/>
    <dgm:cxn modelId="{74730CB4-CA90-4857-95FF-96645D53EEC4}" srcId="{69A58619-61A8-435B-B287-03D525B7A8C8}" destId="{3F25C2F2-D3EA-4A0C-AED5-07673E074641}" srcOrd="0" destOrd="0" parTransId="{601725E1-614E-4CE8-84AB-35CCD2CBFF4C}" sibTransId="{5F917882-1F94-45A4-B197-03DDD329B38F}"/>
    <dgm:cxn modelId="{1BEA58D3-3148-4D2D-AD3F-ED173FE46E81}" type="presOf" srcId="{6F5EED0F-204D-48CA-9CBD-7291F568B9E6}" destId="{09BB119D-9508-4EBB-BE1E-03E7E7AC22A2}" srcOrd="0" destOrd="0" presId="urn:microsoft.com/office/officeart/2005/8/layout/hierarchy4"/>
    <dgm:cxn modelId="{CB90DFF7-9C55-4ACD-87EE-0569A76DA922}" srcId="{3F25C2F2-D3EA-4A0C-AED5-07673E074641}" destId="{F730BE80-14D4-49D4-A72B-6B59AB5F2C9E}" srcOrd="1" destOrd="0" parTransId="{327F3A19-7682-4764-8A4C-27AE210B929E}" sibTransId="{143285CB-F3E1-4510-8F8C-89FBF81850B5}"/>
    <dgm:cxn modelId="{A53253D4-48F4-4BDE-8D66-B324C6DA697C}" type="presParOf" srcId="{3701A7ED-C426-485E-9F0E-033C3228FCD1}" destId="{A46F835C-70E8-4D0E-A371-FB05A749EF17}" srcOrd="0" destOrd="0" presId="urn:microsoft.com/office/officeart/2005/8/layout/hierarchy4"/>
    <dgm:cxn modelId="{60D93C68-1D08-42EE-943E-8FB9D287E396}" type="presParOf" srcId="{A46F835C-70E8-4D0E-A371-FB05A749EF17}" destId="{D906EEF8-F169-401F-B6F0-22394256BC1C}" srcOrd="0" destOrd="0" presId="urn:microsoft.com/office/officeart/2005/8/layout/hierarchy4"/>
    <dgm:cxn modelId="{4CDBF403-6934-48C3-9C11-B7C729045BC6}" type="presParOf" srcId="{A46F835C-70E8-4D0E-A371-FB05A749EF17}" destId="{73758944-FB0D-4372-9B74-3672E590FDB9}" srcOrd="1" destOrd="0" presId="urn:microsoft.com/office/officeart/2005/8/layout/hierarchy4"/>
    <dgm:cxn modelId="{944C8459-F8BA-4478-8070-7E01E65B464F}" type="presParOf" srcId="{A46F835C-70E8-4D0E-A371-FB05A749EF17}" destId="{389D4FEA-872B-4C11-A179-80BB49DF3D40}" srcOrd="2" destOrd="0" presId="urn:microsoft.com/office/officeart/2005/8/layout/hierarchy4"/>
    <dgm:cxn modelId="{A09673E8-51A6-4486-807D-84D30847306C}" type="presParOf" srcId="{389D4FEA-872B-4C11-A179-80BB49DF3D40}" destId="{67A890CE-D16E-4A9E-A2D6-21FED12BD5CE}" srcOrd="0" destOrd="0" presId="urn:microsoft.com/office/officeart/2005/8/layout/hierarchy4"/>
    <dgm:cxn modelId="{87B32512-BD11-4002-8658-C980E13FE06C}" type="presParOf" srcId="{67A890CE-D16E-4A9E-A2D6-21FED12BD5CE}" destId="{879795EA-252C-45F4-8614-1D33EF1C04B6}" srcOrd="0" destOrd="0" presId="urn:microsoft.com/office/officeart/2005/8/layout/hierarchy4"/>
    <dgm:cxn modelId="{EE4320D8-4FD8-4802-90AA-CC82551BD26B}" type="presParOf" srcId="{67A890CE-D16E-4A9E-A2D6-21FED12BD5CE}" destId="{E7F4BCF7-6374-4F04-9FE0-4639249C2235}" srcOrd="1" destOrd="0" presId="urn:microsoft.com/office/officeart/2005/8/layout/hierarchy4"/>
    <dgm:cxn modelId="{2FF06F2F-2336-42EA-AA1F-007C56DD5A89}" type="presParOf" srcId="{67A890CE-D16E-4A9E-A2D6-21FED12BD5CE}" destId="{CBB8B699-E794-482C-8F6B-F6DC3A0BB3AE}" srcOrd="2" destOrd="0" presId="urn:microsoft.com/office/officeart/2005/8/layout/hierarchy4"/>
    <dgm:cxn modelId="{993AB440-8B51-42BB-83F8-956B79F2822D}" type="presParOf" srcId="{CBB8B699-E794-482C-8F6B-F6DC3A0BB3AE}" destId="{2BD6455B-F2A4-4308-B133-40A343A47441}" srcOrd="0" destOrd="0" presId="urn:microsoft.com/office/officeart/2005/8/layout/hierarchy4"/>
    <dgm:cxn modelId="{3F163F78-0EBC-4B91-A293-C782D8606CD4}" type="presParOf" srcId="{2BD6455B-F2A4-4308-B133-40A343A47441}" destId="{13706C1B-1552-4902-AA92-9157B18CC7AB}" srcOrd="0" destOrd="0" presId="urn:microsoft.com/office/officeart/2005/8/layout/hierarchy4"/>
    <dgm:cxn modelId="{B8DC735A-D691-4BB6-BFD7-564DBEEEC2A7}" type="presParOf" srcId="{2BD6455B-F2A4-4308-B133-40A343A47441}" destId="{04636306-AD54-46C8-95AD-EF29850D5257}" srcOrd="1" destOrd="0" presId="urn:microsoft.com/office/officeart/2005/8/layout/hierarchy4"/>
    <dgm:cxn modelId="{F311CB24-6737-467E-A7E9-0E0C4EDB6E5B}" type="presParOf" srcId="{CBB8B699-E794-482C-8F6B-F6DC3A0BB3AE}" destId="{7B02D27E-D448-4F26-B3D7-5F34F3E972BB}" srcOrd="1" destOrd="0" presId="urn:microsoft.com/office/officeart/2005/8/layout/hierarchy4"/>
    <dgm:cxn modelId="{16D307B7-5F54-48D3-BA18-12A9D57B6104}" type="presParOf" srcId="{CBB8B699-E794-482C-8F6B-F6DC3A0BB3AE}" destId="{A3029FD1-49EB-40DB-AD6A-3857E8A31041}" srcOrd="2" destOrd="0" presId="urn:microsoft.com/office/officeart/2005/8/layout/hierarchy4"/>
    <dgm:cxn modelId="{01744B1C-9297-4325-B662-78FC9DF9C3C2}" type="presParOf" srcId="{A3029FD1-49EB-40DB-AD6A-3857E8A31041}" destId="{DA7E3166-80CA-408A-B47B-75B69A79F791}" srcOrd="0" destOrd="0" presId="urn:microsoft.com/office/officeart/2005/8/layout/hierarchy4"/>
    <dgm:cxn modelId="{0C51F3BE-D2F0-46C1-AFF4-B714B805C161}" type="presParOf" srcId="{A3029FD1-49EB-40DB-AD6A-3857E8A31041}" destId="{DB209D95-0D9C-4D5B-926C-CE29184C45BA}" srcOrd="1" destOrd="0" presId="urn:microsoft.com/office/officeart/2005/8/layout/hierarchy4"/>
    <dgm:cxn modelId="{7063AF46-BAB1-4005-A481-B07E3D793A22}" type="presParOf" srcId="{CBB8B699-E794-482C-8F6B-F6DC3A0BB3AE}" destId="{8D22754A-9A0A-4E9D-8C3D-95B8FBB855C9}" srcOrd="3" destOrd="0" presId="urn:microsoft.com/office/officeart/2005/8/layout/hierarchy4"/>
    <dgm:cxn modelId="{30605078-A5E7-4D07-A7D1-5F1D079ABDE1}" type="presParOf" srcId="{CBB8B699-E794-482C-8F6B-F6DC3A0BB3AE}" destId="{A8E824F8-B838-4C32-9799-BB281A9E011C}" srcOrd="4" destOrd="0" presId="urn:microsoft.com/office/officeart/2005/8/layout/hierarchy4"/>
    <dgm:cxn modelId="{F4C15B31-937E-489C-A1D9-FACCAEFE3DE9}" type="presParOf" srcId="{A8E824F8-B838-4C32-9799-BB281A9E011C}" destId="{09BB119D-9508-4EBB-BE1E-03E7E7AC22A2}" srcOrd="0" destOrd="0" presId="urn:microsoft.com/office/officeart/2005/8/layout/hierarchy4"/>
    <dgm:cxn modelId="{4A33D919-4138-4FD2-BBE7-258258566A47}" type="presParOf" srcId="{A8E824F8-B838-4C32-9799-BB281A9E011C}" destId="{AED1CD5E-D130-4DC9-B3D6-977FF441C669}" srcOrd="1" destOrd="0" presId="urn:microsoft.com/office/officeart/2005/8/layout/hierarchy4"/>
    <dgm:cxn modelId="{976D2435-7948-410E-B591-ADA2BD3F23B1}" type="presParOf" srcId="{389D4FEA-872B-4C11-A179-80BB49DF3D40}" destId="{845223C0-A4E7-4F4B-A373-6B80652650D9}" srcOrd="1" destOrd="0" presId="urn:microsoft.com/office/officeart/2005/8/layout/hierarchy4"/>
    <dgm:cxn modelId="{5FCF5840-72F0-4FDE-99B2-FD3F7554676D}" type="presParOf" srcId="{389D4FEA-872B-4C11-A179-80BB49DF3D40}" destId="{48A78D75-F844-4016-9FF7-B3DF049BD5E5}" srcOrd="2" destOrd="0" presId="urn:microsoft.com/office/officeart/2005/8/layout/hierarchy4"/>
    <dgm:cxn modelId="{0007686A-47D2-4E00-9F9A-72FCDED473D6}" type="presParOf" srcId="{48A78D75-F844-4016-9FF7-B3DF049BD5E5}" destId="{1E6F970D-E042-43B0-81AC-F9AFF7627934}" srcOrd="0" destOrd="0" presId="urn:microsoft.com/office/officeart/2005/8/layout/hierarchy4"/>
    <dgm:cxn modelId="{90E857A0-D59C-4566-B04F-98AD8F024D4E}" type="presParOf" srcId="{48A78D75-F844-4016-9FF7-B3DF049BD5E5}" destId="{47D4A45C-345A-40DB-822F-5DC92C76DAE4}" srcOrd="1" destOrd="0" presId="urn:microsoft.com/office/officeart/2005/8/layout/hierarchy4"/>
    <dgm:cxn modelId="{B3811176-E1C8-46EE-9417-B80BB279EA95}" type="presParOf" srcId="{48A78D75-F844-4016-9FF7-B3DF049BD5E5}" destId="{2F69F642-5519-4D71-AAF9-2297EC586C3A}" srcOrd="2" destOrd="0" presId="urn:microsoft.com/office/officeart/2005/8/layout/hierarchy4"/>
    <dgm:cxn modelId="{F937FE23-8FEC-456F-88C0-C289608483BF}" type="presParOf" srcId="{2F69F642-5519-4D71-AAF9-2297EC586C3A}" destId="{BBAF988F-81A1-49A1-A613-3589CCF31897}" srcOrd="0" destOrd="0" presId="urn:microsoft.com/office/officeart/2005/8/layout/hierarchy4"/>
    <dgm:cxn modelId="{9915B645-DE41-408C-9A5C-5130B4CF8413}" type="presParOf" srcId="{BBAF988F-81A1-49A1-A613-3589CCF31897}" destId="{4BD791E1-430F-4C6E-AA6B-CFC083DF9A4F}" srcOrd="0" destOrd="0" presId="urn:microsoft.com/office/officeart/2005/8/layout/hierarchy4"/>
    <dgm:cxn modelId="{548F04B9-F57D-4DEA-9B99-55E95BA88BFA}" type="presParOf" srcId="{BBAF988F-81A1-49A1-A613-3589CCF31897}" destId="{E062106B-5112-44D9-97F5-D4E728EC249E}" srcOrd="1" destOrd="0" presId="urn:microsoft.com/office/officeart/2005/8/layout/hierarchy4"/>
    <dgm:cxn modelId="{99FCE39D-4D07-482F-BB19-E307177A99FD}" type="presParOf" srcId="{389D4FEA-872B-4C11-A179-80BB49DF3D40}" destId="{08AEEFAB-E603-481A-9F2D-36FA1DE9AE9F}" srcOrd="3" destOrd="0" presId="urn:microsoft.com/office/officeart/2005/8/layout/hierarchy4"/>
    <dgm:cxn modelId="{414C8150-C602-42FA-9A94-E3B7F6526161}" type="presParOf" srcId="{389D4FEA-872B-4C11-A179-80BB49DF3D40}" destId="{22BE725D-9EE1-4D64-A47B-4CB8ED1CA8B7}" srcOrd="4" destOrd="0" presId="urn:microsoft.com/office/officeart/2005/8/layout/hierarchy4"/>
    <dgm:cxn modelId="{C1FE9C20-E442-4FBB-8CFD-26CFFE1F2E6B}" type="presParOf" srcId="{22BE725D-9EE1-4D64-A47B-4CB8ED1CA8B7}" destId="{020DCF23-73C8-47C9-89BD-814E20163FAF}" srcOrd="0" destOrd="0" presId="urn:microsoft.com/office/officeart/2005/8/layout/hierarchy4"/>
    <dgm:cxn modelId="{DCE034C9-6A28-4E30-95B4-DFC3EDE018A3}" type="presParOf" srcId="{22BE725D-9EE1-4D64-A47B-4CB8ED1CA8B7}" destId="{ADEE8608-95A5-4F82-8B12-CDB1872850A2}" srcOrd="1" destOrd="0" presId="urn:microsoft.com/office/officeart/2005/8/layout/hierarchy4"/>
  </dgm:cxnLst>
  <dgm:bg>
    <a:noFill/>
  </dgm:bg>
  <dgm:whole/>
  <dgm:extLst>
    <a:ext uri="http://schemas.microsoft.com/office/drawing/2008/diagram">
      <dsp:dataModelExt xmlns:dsp="http://schemas.microsoft.com/office/drawing/2008/diagram" relId="rId7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069FD59-A942-44F8-B231-4F94B5A13083}" type="doc">
      <dgm:prSet loTypeId="urn:microsoft.com/office/officeart/2009/layout/CircleArrowProcess" loCatId="process" qsTypeId="urn:microsoft.com/office/officeart/2005/8/quickstyle/simple1" qsCatId="simple" csTypeId="urn:microsoft.com/office/officeart/2005/8/colors/colorful1#3" csCatId="colorful" phldr="1"/>
      <dgm:spPr/>
      <dgm:t>
        <a:bodyPr/>
        <a:lstStyle/>
        <a:p>
          <a:endParaRPr lang="pl-PL"/>
        </a:p>
      </dgm:t>
    </dgm:pt>
    <dgm:pt modelId="{207E4BFD-078A-4C36-B993-7DE640872854}">
      <dgm:prSet phldrT="[Tekst]" custT="1"/>
      <dgm:spPr/>
      <dgm:t>
        <a:bodyPr/>
        <a:lstStyle/>
        <a:p>
          <a:pPr>
            <a:buFont typeface="+mj-lt"/>
            <a:buAutoNum type="romanUcPeriod"/>
          </a:pPr>
          <a:r>
            <a:rPr lang="pl-PL" sz="1000">
              <a:latin typeface="Calibri Light" panose="020F0302020204030204" pitchFamily="34" charset="0"/>
            </a:rPr>
            <a:t>Określenie zasad wyznaczenia składu oraz zasad działania Komitetu Rewitalizacji</a:t>
          </a:r>
        </a:p>
      </dgm:t>
    </dgm:pt>
    <dgm:pt modelId="{F5400CCC-CA98-48C1-8B94-2E4F31553F01}" type="parTrans" cxnId="{CF161D3F-4090-449A-8A93-3C93B2C69652}">
      <dgm:prSet/>
      <dgm:spPr/>
      <dgm:t>
        <a:bodyPr/>
        <a:lstStyle/>
        <a:p>
          <a:endParaRPr lang="pl-PL" sz="1000">
            <a:solidFill>
              <a:schemeClr val="tx1">
                <a:lumMod val="50000"/>
                <a:lumOff val="50000"/>
              </a:schemeClr>
            </a:solidFill>
            <a:latin typeface="Calibri Light" panose="020F0302020204030204" pitchFamily="34" charset="0"/>
          </a:endParaRPr>
        </a:p>
      </dgm:t>
    </dgm:pt>
    <dgm:pt modelId="{E404B614-1075-433C-AE72-F0F64FEF566C}" type="sibTrans" cxnId="{CF161D3F-4090-449A-8A93-3C93B2C69652}">
      <dgm:prSet/>
      <dgm:spPr/>
      <dgm:t>
        <a:bodyPr/>
        <a:lstStyle/>
        <a:p>
          <a:endParaRPr lang="pl-PL" sz="1000">
            <a:solidFill>
              <a:schemeClr val="tx1">
                <a:lumMod val="50000"/>
                <a:lumOff val="50000"/>
              </a:schemeClr>
            </a:solidFill>
            <a:latin typeface="Calibri Light" panose="020F0302020204030204" pitchFamily="34" charset="0"/>
          </a:endParaRPr>
        </a:p>
      </dgm:t>
    </dgm:pt>
    <dgm:pt modelId="{5959FFE9-FF67-4BE1-A6D3-366422BDCF54}">
      <dgm:prSet phldrT="[Tekst]" custT="1"/>
      <dgm:spPr/>
      <dgm:t>
        <a:bodyPr/>
        <a:lstStyle/>
        <a:p>
          <a:pPr>
            <a:buFont typeface="+mj-lt"/>
            <a:buAutoNum type="arabicPeriod"/>
          </a:pPr>
          <a:r>
            <a:rPr lang="pl-PL" sz="1050" b="1">
              <a:solidFill>
                <a:srgbClr val="007429"/>
              </a:solidFill>
              <a:latin typeface="Calibri Light" panose="020F0302020204030204" pitchFamily="34" charset="0"/>
            </a:rPr>
            <a:t> </a:t>
          </a:r>
          <a:r>
            <a:rPr lang="pl-PL" sz="1000" b="1">
              <a:solidFill>
                <a:srgbClr val="007429"/>
              </a:solidFill>
              <a:latin typeface="Calibri Light" panose="020F0302020204030204" pitchFamily="34" charset="0"/>
            </a:rPr>
            <a:t>Projekt uchwały</a:t>
          </a:r>
        </a:p>
      </dgm:t>
    </dgm:pt>
    <dgm:pt modelId="{77DA80D2-9A14-4B9C-BBD9-9B61F75D51B1}" type="parTrans" cxnId="{2D2543AB-CDA8-411C-91E4-8259C9E1D152}">
      <dgm:prSet/>
      <dgm:spPr/>
      <dgm:t>
        <a:bodyPr/>
        <a:lstStyle/>
        <a:p>
          <a:endParaRPr lang="pl-PL" sz="1000">
            <a:solidFill>
              <a:schemeClr val="tx1">
                <a:lumMod val="50000"/>
                <a:lumOff val="50000"/>
              </a:schemeClr>
            </a:solidFill>
            <a:latin typeface="Calibri Light" panose="020F0302020204030204" pitchFamily="34" charset="0"/>
          </a:endParaRPr>
        </a:p>
      </dgm:t>
    </dgm:pt>
    <dgm:pt modelId="{15FA2129-E88D-4AD9-9951-0BAFB7F08105}" type="sibTrans" cxnId="{2D2543AB-CDA8-411C-91E4-8259C9E1D152}">
      <dgm:prSet/>
      <dgm:spPr/>
      <dgm:t>
        <a:bodyPr/>
        <a:lstStyle/>
        <a:p>
          <a:endParaRPr lang="pl-PL" sz="1000">
            <a:solidFill>
              <a:schemeClr val="tx1">
                <a:lumMod val="50000"/>
                <a:lumOff val="50000"/>
              </a:schemeClr>
            </a:solidFill>
            <a:latin typeface="Calibri Light" panose="020F0302020204030204" pitchFamily="34" charset="0"/>
          </a:endParaRPr>
        </a:p>
      </dgm:t>
    </dgm:pt>
    <dgm:pt modelId="{39CB9BAB-A0B2-424C-9684-753CDCD9A4FB}">
      <dgm:prSet phldrT="[Tekst]" custT="1"/>
      <dgm:spPr/>
      <dgm:t>
        <a:bodyPr/>
        <a:lstStyle/>
        <a:p>
          <a:pPr>
            <a:buFont typeface="+mj-lt"/>
            <a:buAutoNum type="romanUcPeriod"/>
          </a:pPr>
          <a:r>
            <a:rPr lang="pl-PL" sz="1000">
              <a:latin typeface="Calibri Light" panose="020F0302020204030204" pitchFamily="34" charset="0"/>
            </a:rPr>
            <a:t>Powołanie Komitetu Rewitalizacji</a:t>
          </a:r>
        </a:p>
      </dgm:t>
    </dgm:pt>
    <dgm:pt modelId="{B514A4DB-2803-432A-8C83-9AE153D4CB1B}" type="parTrans" cxnId="{24FECD9E-D95E-4080-9CE9-4117CE6FAE3F}">
      <dgm:prSet/>
      <dgm:spPr/>
      <dgm:t>
        <a:bodyPr/>
        <a:lstStyle/>
        <a:p>
          <a:endParaRPr lang="pl-PL" sz="1000">
            <a:solidFill>
              <a:schemeClr val="tx1">
                <a:lumMod val="50000"/>
                <a:lumOff val="50000"/>
              </a:schemeClr>
            </a:solidFill>
            <a:latin typeface="Calibri Light" panose="020F0302020204030204" pitchFamily="34" charset="0"/>
          </a:endParaRPr>
        </a:p>
      </dgm:t>
    </dgm:pt>
    <dgm:pt modelId="{873515DD-F6CC-499B-9BE2-5FCDAFA3BB73}" type="sibTrans" cxnId="{24FECD9E-D95E-4080-9CE9-4117CE6FAE3F}">
      <dgm:prSet/>
      <dgm:spPr/>
      <dgm:t>
        <a:bodyPr/>
        <a:lstStyle/>
        <a:p>
          <a:endParaRPr lang="pl-PL" sz="1000">
            <a:solidFill>
              <a:schemeClr val="tx1">
                <a:lumMod val="50000"/>
                <a:lumOff val="50000"/>
              </a:schemeClr>
            </a:solidFill>
            <a:latin typeface="Calibri Light" panose="020F0302020204030204" pitchFamily="34" charset="0"/>
          </a:endParaRPr>
        </a:p>
      </dgm:t>
    </dgm:pt>
    <dgm:pt modelId="{E4F4EC77-A676-4839-B26D-4CA8A8FD465F}">
      <dgm:prSet phldrT="[Tekst]" custT="1"/>
      <dgm:spPr/>
      <dgm:t>
        <a:bodyPr/>
        <a:lstStyle/>
        <a:p>
          <a:pPr>
            <a:buFont typeface="+mj-lt"/>
            <a:buAutoNum type="arabicPeriod"/>
          </a:pPr>
          <a:r>
            <a:rPr lang="pl-PL" sz="1000" b="1">
              <a:solidFill>
                <a:schemeClr val="tx1">
                  <a:lumMod val="50000"/>
                  <a:lumOff val="50000"/>
                </a:schemeClr>
              </a:solidFill>
              <a:latin typeface="Calibri Light" panose="020F0302020204030204" pitchFamily="34" charset="0"/>
            </a:rPr>
            <a:t> Zarządzenie Burmistrza Głogówka</a:t>
          </a:r>
          <a:br>
            <a:rPr lang="pl-PL" sz="1000" b="1">
              <a:solidFill>
                <a:schemeClr val="tx1">
                  <a:lumMod val="50000"/>
                  <a:lumOff val="50000"/>
                </a:schemeClr>
              </a:solidFill>
              <a:latin typeface="Calibri Light" panose="020F0302020204030204" pitchFamily="34" charset="0"/>
            </a:rPr>
          </a:br>
          <a:r>
            <a:rPr lang="pl-PL" sz="1000" b="1">
              <a:solidFill>
                <a:schemeClr val="tx1">
                  <a:lumMod val="50000"/>
                  <a:lumOff val="50000"/>
                </a:schemeClr>
              </a:solidFill>
              <a:latin typeface="Calibri Light" panose="020F0302020204030204" pitchFamily="34" charset="0"/>
            </a:rPr>
            <a:t>w sprawie powołania Komitetu Rewitalizacji</a:t>
          </a:r>
        </a:p>
      </dgm:t>
    </dgm:pt>
    <dgm:pt modelId="{9DAEE522-833B-438F-90A9-2573F4B1861A}" type="parTrans" cxnId="{092ED300-667C-4F51-8748-3C692898751B}">
      <dgm:prSet/>
      <dgm:spPr/>
      <dgm:t>
        <a:bodyPr/>
        <a:lstStyle/>
        <a:p>
          <a:endParaRPr lang="pl-PL" sz="1000">
            <a:solidFill>
              <a:schemeClr val="tx1">
                <a:lumMod val="50000"/>
                <a:lumOff val="50000"/>
              </a:schemeClr>
            </a:solidFill>
            <a:latin typeface="Calibri Light" panose="020F0302020204030204" pitchFamily="34" charset="0"/>
          </a:endParaRPr>
        </a:p>
      </dgm:t>
    </dgm:pt>
    <dgm:pt modelId="{EC8A20D4-36C3-44FE-8B74-1F7E4C1597E8}" type="sibTrans" cxnId="{092ED300-667C-4F51-8748-3C692898751B}">
      <dgm:prSet/>
      <dgm:spPr/>
      <dgm:t>
        <a:bodyPr/>
        <a:lstStyle/>
        <a:p>
          <a:endParaRPr lang="pl-PL" sz="1000">
            <a:solidFill>
              <a:schemeClr val="tx1">
                <a:lumMod val="50000"/>
                <a:lumOff val="50000"/>
              </a:schemeClr>
            </a:solidFill>
            <a:latin typeface="Calibri Light" panose="020F0302020204030204" pitchFamily="34" charset="0"/>
          </a:endParaRPr>
        </a:p>
      </dgm:t>
    </dgm:pt>
    <dgm:pt modelId="{FA851288-75B8-4F3B-BA4D-3B1FE3052916}">
      <dgm:prSet custT="1"/>
      <dgm:spPr/>
      <dgm:t>
        <a:bodyPr/>
        <a:lstStyle/>
        <a:p>
          <a:pPr>
            <a:buFont typeface="+mj-lt"/>
            <a:buAutoNum type="arabicPeriod"/>
          </a:pPr>
          <a:r>
            <a:rPr lang="pl-PL" sz="1000" b="1">
              <a:solidFill>
                <a:srgbClr val="007429"/>
              </a:solidFill>
              <a:latin typeface="Calibri Light" panose="020F0302020204030204" pitchFamily="34" charset="0"/>
            </a:rPr>
            <a:t> Konsultacje społeczne projektu uchwały</a:t>
          </a:r>
        </a:p>
      </dgm:t>
    </dgm:pt>
    <dgm:pt modelId="{BB47123B-2A56-4CFD-A9EE-C60D0C7669E9}" type="parTrans" cxnId="{A638E0D6-A109-49EC-A70A-12CBD271E02F}">
      <dgm:prSet/>
      <dgm:spPr/>
      <dgm:t>
        <a:bodyPr/>
        <a:lstStyle/>
        <a:p>
          <a:endParaRPr lang="pl-PL" sz="1000">
            <a:solidFill>
              <a:schemeClr val="tx1">
                <a:lumMod val="50000"/>
                <a:lumOff val="50000"/>
              </a:schemeClr>
            </a:solidFill>
            <a:latin typeface="Calibri Light" panose="020F0302020204030204" pitchFamily="34" charset="0"/>
          </a:endParaRPr>
        </a:p>
      </dgm:t>
    </dgm:pt>
    <dgm:pt modelId="{B3FC2B49-86A3-4D1E-ACEC-99DC8E205E47}" type="sibTrans" cxnId="{A638E0D6-A109-49EC-A70A-12CBD271E02F}">
      <dgm:prSet/>
      <dgm:spPr/>
      <dgm:t>
        <a:bodyPr/>
        <a:lstStyle/>
        <a:p>
          <a:endParaRPr lang="pl-PL" sz="1000">
            <a:solidFill>
              <a:schemeClr val="tx1">
                <a:lumMod val="50000"/>
                <a:lumOff val="50000"/>
              </a:schemeClr>
            </a:solidFill>
            <a:latin typeface="Calibri Light" panose="020F0302020204030204" pitchFamily="34" charset="0"/>
          </a:endParaRPr>
        </a:p>
      </dgm:t>
    </dgm:pt>
    <dgm:pt modelId="{6B3BEF54-F892-4B80-96CC-66DFE8AB8B28}">
      <dgm:prSet custT="1"/>
      <dgm:spPr/>
      <dgm:t>
        <a:bodyPr/>
        <a:lstStyle/>
        <a:p>
          <a:pPr>
            <a:buFont typeface="+mj-lt"/>
            <a:buAutoNum type="arabicPeriod"/>
          </a:pPr>
          <a:r>
            <a:rPr lang="pl-PL" sz="1000" b="1">
              <a:solidFill>
                <a:srgbClr val="007429"/>
              </a:solidFill>
              <a:latin typeface="Calibri Light" panose="020F0302020204030204" pitchFamily="34" charset="0"/>
            </a:rPr>
            <a:t> Podjęcie uchwały</a:t>
          </a:r>
        </a:p>
      </dgm:t>
    </dgm:pt>
    <dgm:pt modelId="{ABB0EF8F-592E-47F6-9529-DADAF3F3531C}" type="parTrans" cxnId="{C36EBD4C-67D5-4001-8C39-BCF75335BDE1}">
      <dgm:prSet/>
      <dgm:spPr/>
      <dgm:t>
        <a:bodyPr/>
        <a:lstStyle/>
        <a:p>
          <a:endParaRPr lang="pl-PL" sz="1000">
            <a:solidFill>
              <a:schemeClr val="tx1">
                <a:lumMod val="50000"/>
                <a:lumOff val="50000"/>
              </a:schemeClr>
            </a:solidFill>
            <a:latin typeface="Calibri Light" panose="020F0302020204030204" pitchFamily="34" charset="0"/>
          </a:endParaRPr>
        </a:p>
      </dgm:t>
    </dgm:pt>
    <dgm:pt modelId="{8544E0ED-008F-475F-97CA-EC8C288CC9CD}" type="sibTrans" cxnId="{C36EBD4C-67D5-4001-8C39-BCF75335BDE1}">
      <dgm:prSet/>
      <dgm:spPr/>
      <dgm:t>
        <a:bodyPr/>
        <a:lstStyle/>
        <a:p>
          <a:endParaRPr lang="pl-PL" sz="1000">
            <a:solidFill>
              <a:schemeClr val="tx1">
                <a:lumMod val="50000"/>
                <a:lumOff val="50000"/>
              </a:schemeClr>
            </a:solidFill>
            <a:latin typeface="Calibri Light" panose="020F0302020204030204" pitchFamily="34" charset="0"/>
          </a:endParaRPr>
        </a:p>
      </dgm:t>
    </dgm:pt>
    <dgm:pt modelId="{2FE85607-4C18-4DE3-8E94-D080D9BEAB26}">
      <dgm:prSet custT="1"/>
      <dgm:spPr/>
      <dgm:t>
        <a:bodyPr/>
        <a:lstStyle/>
        <a:p>
          <a:pPr>
            <a:buFont typeface="+mj-lt"/>
            <a:buAutoNum type="arabicPeriod"/>
          </a:pPr>
          <a:r>
            <a:rPr lang="pl-PL" sz="1000" b="1">
              <a:solidFill>
                <a:srgbClr val="007429"/>
              </a:solidFill>
              <a:latin typeface="Calibri Light" panose="020F0302020204030204" pitchFamily="34" charset="0"/>
            </a:rPr>
            <a:t> Nabór kandydatów</a:t>
          </a:r>
        </a:p>
      </dgm:t>
    </dgm:pt>
    <dgm:pt modelId="{8F029E5B-2205-4FB5-9119-A97A624C723A}" type="parTrans" cxnId="{89FBE29D-DB17-4EF7-B06C-21B7CB895BAD}">
      <dgm:prSet/>
      <dgm:spPr/>
      <dgm:t>
        <a:bodyPr/>
        <a:lstStyle/>
        <a:p>
          <a:endParaRPr lang="pl-PL" sz="1000">
            <a:solidFill>
              <a:schemeClr val="tx1">
                <a:lumMod val="50000"/>
                <a:lumOff val="50000"/>
              </a:schemeClr>
            </a:solidFill>
            <a:latin typeface="Calibri Light" panose="020F0302020204030204" pitchFamily="34" charset="0"/>
          </a:endParaRPr>
        </a:p>
      </dgm:t>
    </dgm:pt>
    <dgm:pt modelId="{4B5E7859-980E-474C-AC36-E75C01B781EC}" type="sibTrans" cxnId="{89FBE29D-DB17-4EF7-B06C-21B7CB895BAD}">
      <dgm:prSet/>
      <dgm:spPr/>
      <dgm:t>
        <a:bodyPr/>
        <a:lstStyle/>
        <a:p>
          <a:endParaRPr lang="pl-PL" sz="1000">
            <a:solidFill>
              <a:schemeClr val="tx1">
                <a:lumMod val="50000"/>
                <a:lumOff val="50000"/>
              </a:schemeClr>
            </a:solidFill>
            <a:latin typeface="Calibri Light" panose="020F0302020204030204" pitchFamily="34" charset="0"/>
          </a:endParaRPr>
        </a:p>
      </dgm:t>
    </dgm:pt>
    <dgm:pt modelId="{C06464F2-9468-4D5C-A908-BC4B7B805783}" type="pres">
      <dgm:prSet presAssocID="{1069FD59-A942-44F8-B231-4F94B5A13083}" presName="Name0" presStyleCnt="0">
        <dgm:presLayoutVars>
          <dgm:chMax val="7"/>
          <dgm:chPref val="7"/>
          <dgm:dir/>
          <dgm:animLvl val="lvl"/>
        </dgm:presLayoutVars>
      </dgm:prSet>
      <dgm:spPr/>
    </dgm:pt>
    <dgm:pt modelId="{BC025017-B8AB-4473-B547-163F488EA739}" type="pres">
      <dgm:prSet presAssocID="{207E4BFD-078A-4C36-B993-7DE640872854}" presName="Accent1" presStyleCnt="0"/>
      <dgm:spPr/>
    </dgm:pt>
    <dgm:pt modelId="{4497AE4B-BED4-4411-8053-106A96794424}" type="pres">
      <dgm:prSet presAssocID="{207E4BFD-078A-4C36-B993-7DE640872854}" presName="Accent" presStyleLbl="node1" presStyleIdx="0" presStyleCnt="2"/>
      <dgm:spPr>
        <a:solidFill>
          <a:srgbClr val="00A13A"/>
        </a:solidFill>
      </dgm:spPr>
    </dgm:pt>
    <dgm:pt modelId="{CF9FD3F3-D472-4FFF-8DF7-F52E1CCC3725}" type="pres">
      <dgm:prSet presAssocID="{207E4BFD-078A-4C36-B993-7DE640872854}" presName="Child1" presStyleLbl="revTx" presStyleIdx="0" presStyleCnt="4" custScaleX="167751" custLinFactNeighborX="32508" custLinFactNeighborY="-2450">
        <dgm:presLayoutVars>
          <dgm:chMax val="0"/>
          <dgm:chPref val="0"/>
          <dgm:bulletEnabled val="1"/>
        </dgm:presLayoutVars>
      </dgm:prSet>
      <dgm:spPr/>
    </dgm:pt>
    <dgm:pt modelId="{AB32E987-61B5-4355-8AB8-B9DA1DCCF596}" type="pres">
      <dgm:prSet presAssocID="{207E4BFD-078A-4C36-B993-7DE640872854}" presName="Parent1" presStyleLbl="revTx" presStyleIdx="1" presStyleCnt="4">
        <dgm:presLayoutVars>
          <dgm:chMax val="1"/>
          <dgm:chPref val="1"/>
          <dgm:bulletEnabled val="1"/>
        </dgm:presLayoutVars>
      </dgm:prSet>
      <dgm:spPr/>
    </dgm:pt>
    <dgm:pt modelId="{9F4C2461-01C9-4489-87CE-0F499686B39A}" type="pres">
      <dgm:prSet presAssocID="{39CB9BAB-A0B2-424C-9684-753CDCD9A4FB}" presName="Accent2" presStyleCnt="0"/>
      <dgm:spPr/>
    </dgm:pt>
    <dgm:pt modelId="{D9EC235B-3C07-4B5F-96EC-12E0C6B2AD69}" type="pres">
      <dgm:prSet presAssocID="{39CB9BAB-A0B2-424C-9684-753CDCD9A4FB}" presName="Accent" presStyleLbl="node1" presStyleIdx="1" presStyleCnt="2"/>
      <dgm:spPr/>
    </dgm:pt>
    <dgm:pt modelId="{622E16A4-6568-46AB-B7FC-DCEF2C2ABE76}" type="pres">
      <dgm:prSet presAssocID="{39CB9BAB-A0B2-424C-9684-753CDCD9A4FB}" presName="Child2" presStyleLbl="revTx" presStyleIdx="2" presStyleCnt="4" custScaleX="206080" custLinFactNeighborX="85062" custLinFactNeighborY="1634">
        <dgm:presLayoutVars>
          <dgm:chMax val="0"/>
          <dgm:chPref val="0"/>
          <dgm:bulletEnabled val="1"/>
        </dgm:presLayoutVars>
      </dgm:prSet>
      <dgm:spPr/>
    </dgm:pt>
    <dgm:pt modelId="{CA0E19D8-505B-4EB6-9803-2C8B6487A17B}" type="pres">
      <dgm:prSet presAssocID="{39CB9BAB-A0B2-424C-9684-753CDCD9A4FB}" presName="Parent2" presStyleLbl="revTx" presStyleIdx="3" presStyleCnt="4">
        <dgm:presLayoutVars>
          <dgm:chMax val="1"/>
          <dgm:chPref val="1"/>
          <dgm:bulletEnabled val="1"/>
        </dgm:presLayoutVars>
      </dgm:prSet>
      <dgm:spPr/>
    </dgm:pt>
  </dgm:ptLst>
  <dgm:cxnLst>
    <dgm:cxn modelId="{092ED300-667C-4F51-8748-3C692898751B}" srcId="{39CB9BAB-A0B2-424C-9684-753CDCD9A4FB}" destId="{E4F4EC77-A676-4839-B26D-4CA8A8FD465F}" srcOrd="0" destOrd="0" parTransId="{9DAEE522-833B-438F-90A9-2573F4B1861A}" sibTransId="{EC8A20D4-36C3-44FE-8B74-1F7E4C1597E8}"/>
    <dgm:cxn modelId="{3E678F25-AB25-4AB0-9860-1B3541E37F40}" type="presOf" srcId="{1069FD59-A942-44F8-B231-4F94B5A13083}" destId="{C06464F2-9468-4D5C-A908-BC4B7B805783}" srcOrd="0" destOrd="0" presId="urn:microsoft.com/office/officeart/2009/layout/CircleArrowProcess"/>
    <dgm:cxn modelId="{CF161D3F-4090-449A-8A93-3C93B2C69652}" srcId="{1069FD59-A942-44F8-B231-4F94B5A13083}" destId="{207E4BFD-078A-4C36-B993-7DE640872854}" srcOrd="0" destOrd="0" parTransId="{F5400CCC-CA98-48C1-8B94-2E4F31553F01}" sibTransId="{E404B614-1075-433C-AE72-F0F64FEF566C}"/>
    <dgm:cxn modelId="{C36EBD4C-67D5-4001-8C39-BCF75335BDE1}" srcId="{207E4BFD-078A-4C36-B993-7DE640872854}" destId="{6B3BEF54-F892-4B80-96CC-66DFE8AB8B28}" srcOrd="2" destOrd="0" parTransId="{ABB0EF8F-592E-47F6-9529-DADAF3F3531C}" sibTransId="{8544E0ED-008F-475F-97CA-EC8C288CC9CD}"/>
    <dgm:cxn modelId="{F35FB17E-056A-46AD-AE41-BB454C1B4F97}" type="presOf" srcId="{FA851288-75B8-4F3B-BA4D-3B1FE3052916}" destId="{CF9FD3F3-D472-4FFF-8DF7-F52E1CCC3725}" srcOrd="0" destOrd="1" presId="urn:microsoft.com/office/officeart/2009/layout/CircleArrowProcess"/>
    <dgm:cxn modelId="{E4902984-A76C-4C45-915C-88548792C403}" type="presOf" srcId="{39CB9BAB-A0B2-424C-9684-753CDCD9A4FB}" destId="{CA0E19D8-505B-4EB6-9803-2C8B6487A17B}" srcOrd="0" destOrd="0" presId="urn:microsoft.com/office/officeart/2009/layout/CircleArrowProcess"/>
    <dgm:cxn modelId="{4D3AF884-A51D-490E-9B02-B97C5C65D4C2}" type="presOf" srcId="{5959FFE9-FF67-4BE1-A6D3-366422BDCF54}" destId="{CF9FD3F3-D472-4FFF-8DF7-F52E1CCC3725}" srcOrd="0" destOrd="0" presId="urn:microsoft.com/office/officeart/2009/layout/CircleArrowProcess"/>
    <dgm:cxn modelId="{9308F08C-48C5-4008-A4AF-2BA12F017027}" type="presOf" srcId="{2FE85607-4C18-4DE3-8E94-D080D9BEAB26}" destId="{CF9FD3F3-D472-4FFF-8DF7-F52E1CCC3725}" srcOrd="0" destOrd="3" presId="urn:microsoft.com/office/officeart/2009/layout/CircleArrowProcess"/>
    <dgm:cxn modelId="{89FBE29D-DB17-4EF7-B06C-21B7CB895BAD}" srcId="{207E4BFD-078A-4C36-B993-7DE640872854}" destId="{2FE85607-4C18-4DE3-8E94-D080D9BEAB26}" srcOrd="3" destOrd="0" parTransId="{8F029E5B-2205-4FB5-9119-A97A624C723A}" sibTransId="{4B5E7859-980E-474C-AC36-E75C01B781EC}"/>
    <dgm:cxn modelId="{24FECD9E-D95E-4080-9CE9-4117CE6FAE3F}" srcId="{1069FD59-A942-44F8-B231-4F94B5A13083}" destId="{39CB9BAB-A0B2-424C-9684-753CDCD9A4FB}" srcOrd="1" destOrd="0" parTransId="{B514A4DB-2803-432A-8C83-9AE153D4CB1B}" sibTransId="{873515DD-F6CC-499B-9BE2-5FCDAFA3BB73}"/>
    <dgm:cxn modelId="{4A7A3CA1-6A5C-4E61-8C7B-B67CBFA4A35D}" type="presOf" srcId="{6B3BEF54-F892-4B80-96CC-66DFE8AB8B28}" destId="{CF9FD3F3-D472-4FFF-8DF7-F52E1CCC3725}" srcOrd="0" destOrd="2" presId="urn:microsoft.com/office/officeart/2009/layout/CircleArrowProcess"/>
    <dgm:cxn modelId="{2D2543AB-CDA8-411C-91E4-8259C9E1D152}" srcId="{207E4BFD-078A-4C36-B993-7DE640872854}" destId="{5959FFE9-FF67-4BE1-A6D3-366422BDCF54}" srcOrd="0" destOrd="0" parTransId="{77DA80D2-9A14-4B9C-BBD9-9B61F75D51B1}" sibTransId="{15FA2129-E88D-4AD9-9951-0BAFB7F08105}"/>
    <dgm:cxn modelId="{A638E0D6-A109-49EC-A70A-12CBD271E02F}" srcId="{207E4BFD-078A-4C36-B993-7DE640872854}" destId="{FA851288-75B8-4F3B-BA4D-3B1FE3052916}" srcOrd="1" destOrd="0" parTransId="{BB47123B-2A56-4CFD-A9EE-C60D0C7669E9}" sibTransId="{B3FC2B49-86A3-4D1E-ACEC-99DC8E205E47}"/>
    <dgm:cxn modelId="{26F772EB-8203-49AA-927A-5DD30F516FEF}" type="presOf" srcId="{E4F4EC77-A676-4839-B26D-4CA8A8FD465F}" destId="{622E16A4-6568-46AB-B7FC-DCEF2C2ABE76}" srcOrd="0" destOrd="0" presId="urn:microsoft.com/office/officeart/2009/layout/CircleArrowProcess"/>
    <dgm:cxn modelId="{D1F421EC-F9F9-425E-8D14-EEC072070135}" type="presOf" srcId="{207E4BFD-078A-4C36-B993-7DE640872854}" destId="{AB32E987-61B5-4355-8AB8-B9DA1DCCF596}" srcOrd="0" destOrd="0" presId="urn:microsoft.com/office/officeart/2009/layout/CircleArrowProcess"/>
    <dgm:cxn modelId="{8E609365-27D5-4D7F-B6B7-557CBCFE34B3}" type="presParOf" srcId="{C06464F2-9468-4D5C-A908-BC4B7B805783}" destId="{BC025017-B8AB-4473-B547-163F488EA739}" srcOrd="0" destOrd="0" presId="urn:microsoft.com/office/officeart/2009/layout/CircleArrowProcess"/>
    <dgm:cxn modelId="{FAD2B879-8A37-48C9-8DD4-4E2B3552AECA}" type="presParOf" srcId="{BC025017-B8AB-4473-B547-163F488EA739}" destId="{4497AE4B-BED4-4411-8053-106A96794424}" srcOrd="0" destOrd="0" presId="urn:microsoft.com/office/officeart/2009/layout/CircleArrowProcess"/>
    <dgm:cxn modelId="{203A5F2F-F9AC-40A7-A10F-D2222DB4C4A2}" type="presParOf" srcId="{C06464F2-9468-4D5C-A908-BC4B7B805783}" destId="{CF9FD3F3-D472-4FFF-8DF7-F52E1CCC3725}" srcOrd="1" destOrd="0" presId="urn:microsoft.com/office/officeart/2009/layout/CircleArrowProcess"/>
    <dgm:cxn modelId="{043EFC05-C95C-42C2-BABE-7D86F9D60ABF}" type="presParOf" srcId="{C06464F2-9468-4D5C-A908-BC4B7B805783}" destId="{AB32E987-61B5-4355-8AB8-B9DA1DCCF596}" srcOrd="2" destOrd="0" presId="urn:microsoft.com/office/officeart/2009/layout/CircleArrowProcess"/>
    <dgm:cxn modelId="{7E2EA6C6-855A-4139-B19B-D8B2BF467123}" type="presParOf" srcId="{C06464F2-9468-4D5C-A908-BC4B7B805783}" destId="{9F4C2461-01C9-4489-87CE-0F499686B39A}" srcOrd="3" destOrd="0" presId="urn:microsoft.com/office/officeart/2009/layout/CircleArrowProcess"/>
    <dgm:cxn modelId="{7F3F880F-0756-4ABC-BD01-B515BB318621}" type="presParOf" srcId="{9F4C2461-01C9-4489-87CE-0F499686B39A}" destId="{D9EC235B-3C07-4B5F-96EC-12E0C6B2AD69}" srcOrd="0" destOrd="0" presId="urn:microsoft.com/office/officeart/2009/layout/CircleArrowProcess"/>
    <dgm:cxn modelId="{DD6956A9-7272-4367-A14C-CF5C0D61A1EB}" type="presParOf" srcId="{C06464F2-9468-4D5C-A908-BC4B7B805783}" destId="{622E16A4-6568-46AB-B7FC-DCEF2C2ABE76}" srcOrd="4" destOrd="0" presId="urn:microsoft.com/office/officeart/2009/layout/CircleArrowProcess"/>
    <dgm:cxn modelId="{5E423E63-A5BF-4D92-935A-C50913FA2DBF}" type="presParOf" srcId="{C06464F2-9468-4D5C-A908-BC4B7B805783}" destId="{CA0E19D8-505B-4EB6-9803-2C8B6487A17B}" srcOrd="5" destOrd="0" presId="urn:microsoft.com/office/officeart/2009/layout/CircleArrowProcess"/>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A7D603-42A4-4CB5-AC29-047E6251E067}">
      <dsp:nvSpPr>
        <dsp:cNvPr id="0" name=""/>
        <dsp:cNvSpPr/>
      </dsp:nvSpPr>
      <dsp:spPr>
        <a:xfrm>
          <a:off x="435545" y="0"/>
          <a:ext cx="4936178" cy="3299460"/>
        </a:xfrm>
        <a:prstGeom prst="rightArrow">
          <a:avLst/>
        </a:prstGeom>
        <a:solidFill>
          <a:srgbClr val="DDFFE9"/>
        </a:solidFill>
        <a:ln>
          <a:noFill/>
        </a:ln>
        <a:effectLst/>
      </dsp:spPr>
      <dsp:style>
        <a:lnRef idx="0">
          <a:scrgbClr r="0" g="0" b="0"/>
        </a:lnRef>
        <a:fillRef idx="1">
          <a:scrgbClr r="0" g="0" b="0"/>
        </a:fillRef>
        <a:effectRef idx="0">
          <a:scrgbClr r="0" g="0" b="0"/>
        </a:effectRef>
        <a:fontRef idx="minor"/>
      </dsp:style>
    </dsp:sp>
    <dsp:sp modelId="{D61510C9-739C-4AD2-A91B-7F5083A554FD}">
      <dsp:nvSpPr>
        <dsp:cNvPr id="0" name=""/>
        <dsp:cNvSpPr/>
      </dsp:nvSpPr>
      <dsp:spPr>
        <a:xfrm>
          <a:off x="2906" y="989838"/>
          <a:ext cx="1397941" cy="1319784"/>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kern="1200"/>
            <a:t>Diagnoza delimitacyjna Gminy pod kątem zjawisk kryzysowych </a:t>
          </a:r>
        </a:p>
      </dsp:txBody>
      <dsp:txXfrm>
        <a:off x="67333" y="1054265"/>
        <a:ext cx="1269087" cy="1190930"/>
      </dsp:txXfrm>
    </dsp:sp>
    <dsp:sp modelId="{64072E77-EF52-4D0B-8E49-CBD606B6327F}">
      <dsp:nvSpPr>
        <dsp:cNvPr id="0" name=""/>
        <dsp:cNvSpPr/>
      </dsp:nvSpPr>
      <dsp:spPr>
        <a:xfrm>
          <a:off x="1470744" y="989838"/>
          <a:ext cx="1397941" cy="1319784"/>
        </a:xfrm>
        <a:prstGeom prst="roundRect">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kern="1200"/>
            <a:t>Wyznaczenie obszaru zdegradowanego Gminy Głogówek</a:t>
          </a:r>
        </a:p>
      </dsp:txBody>
      <dsp:txXfrm>
        <a:off x="1535171" y="1054265"/>
        <a:ext cx="1269087" cy="1190930"/>
      </dsp:txXfrm>
    </dsp:sp>
    <dsp:sp modelId="{7587CC52-042F-479E-931E-89C8AFD41017}">
      <dsp:nvSpPr>
        <dsp:cNvPr id="0" name=""/>
        <dsp:cNvSpPr/>
      </dsp:nvSpPr>
      <dsp:spPr>
        <a:xfrm>
          <a:off x="2938583" y="989838"/>
          <a:ext cx="1397941" cy="1319784"/>
        </a:xfrm>
        <a:prstGeom prst="roundRect">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kern="1200"/>
            <a:t>Wyznaczenie obszaru rewitalizacji  Gminy Głogówek </a:t>
          </a:r>
        </a:p>
      </dsp:txBody>
      <dsp:txXfrm>
        <a:off x="3003010" y="1054265"/>
        <a:ext cx="1269087" cy="1190930"/>
      </dsp:txXfrm>
    </dsp:sp>
    <dsp:sp modelId="{B4193B2C-3B37-4C8A-A6DB-51AF44E4A9CA}">
      <dsp:nvSpPr>
        <dsp:cNvPr id="0" name=""/>
        <dsp:cNvSpPr/>
      </dsp:nvSpPr>
      <dsp:spPr>
        <a:xfrm>
          <a:off x="4406421" y="989838"/>
          <a:ext cx="1397941" cy="1319784"/>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kern="1200"/>
            <a:t>Szczegółowa diagnoza obszaru rewitalizacji w Gminie Głogówek </a:t>
          </a:r>
        </a:p>
      </dsp:txBody>
      <dsp:txXfrm>
        <a:off x="4470848" y="1054265"/>
        <a:ext cx="1269087" cy="11909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970706-DA85-4D75-B892-83B80B98117B}">
      <dsp:nvSpPr>
        <dsp:cNvPr id="0" name=""/>
        <dsp:cNvSpPr/>
      </dsp:nvSpPr>
      <dsp:spPr>
        <a:xfrm>
          <a:off x="896684" y="646714"/>
          <a:ext cx="1864072" cy="1211646"/>
        </a:xfrm>
        <a:prstGeom prst="roundRect">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kern="1200"/>
            <a:t>Obszar o wysokiej koncentacji negatywnych zjawisk społecznych i pozaspołecznych </a:t>
          </a:r>
        </a:p>
      </dsp:txBody>
      <dsp:txXfrm>
        <a:off x="955832" y="705862"/>
        <a:ext cx="1745776" cy="1093350"/>
      </dsp:txXfrm>
    </dsp:sp>
    <dsp:sp modelId="{851D4AC8-5C51-465E-8CC4-3E9438DDE1A3}">
      <dsp:nvSpPr>
        <dsp:cNvPr id="0" name=""/>
        <dsp:cNvSpPr/>
      </dsp:nvSpPr>
      <dsp:spPr>
        <a:xfrm>
          <a:off x="1828720" y="223757"/>
          <a:ext cx="2057559" cy="2057559"/>
        </a:xfrm>
        <a:custGeom>
          <a:avLst/>
          <a:gdLst/>
          <a:ahLst/>
          <a:cxnLst/>
          <a:rect l="0" t="0" r="0" b="0"/>
          <a:pathLst>
            <a:path>
              <a:moveTo>
                <a:pt x="207196" y="409595"/>
              </a:moveTo>
              <a:arcTo wR="1028779" hR="1028779" stAng="13020206" swAng="6359588"/>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605C727-8F2F-4CC0-BC46-C951D3F629B7}">
      <dsp:nvSpPr>
        <dsp:cNvPr id="0" name=""/>
        <dsp:cNvSpPr/>
      </dsp:nvSpPr>
      <dsp:spPr>
        <a:xfrm>
          <a:off x="2954243" y="646714"/>
          <a:ext cx="1864072" cy="1211646"/>
        </a:xfrm>
        <a:prstGeom prst="roundRect">
          <a:avLst/>
        </a:prstGeom>
        <a:solidFill>
          <a:schemeClr val="accent5">
            <a:hueOff val="-9933876"/>
            <a:satOff val="39811"/>
            <a:lumOff val="862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kern="1200"/>
            <a:t>Obszar o dużym znaczeniu dla rozwoju lokanego </a:t>
          </a:r>
        </a:p>
      </dsp:txBody>
      <dsp:txXfrm>
        <a:off x="3013391" y="705862"/>
        <a:ext cx="1745776" cy="1093350"/>
      </dsp:txXfrm>
    </dsp:sp>
    <dsp:sp modelId="{91FC98F0-C5BD-42F7-998C-97182BC0F76E}">
      <dsp:nvSpPr>
        <dsp:cNvPr id="0" name=""/>
        <dsp:cNvSpPr/>
      </dsp:nvSpPr>
      <dsp:spPr>
        <a:xfrm>
          <a:off x="1828720" y="223757"/>
          <a:ext cx="2057559" cy="2057559"/>
        </a:xfrm>
        <a:custGeom>
          <a:avLst/>
          <a:gdLst/>
          <a:ahLst/>
          <a:cxnLst/>
          <a:rect l="0" t="0" r="0" b="0"/>
          <a:pathLst>
            <a:path>
              <a:moveTo>
                <a:pt x="1850362" y="1647963"/>
              </a:moveTo>
              <a:arcTo wR="1028779" hR="1028779" stAng="2220206" swAng="6359588"/>
            </a:path>
          </a:pathLst>
        </a:custGeom>
        <a:noFill/>
        <a:ln w="9525" cap="flat" cmpd="sng" algn="ctr">
          <a:solidFill>
            <a:schemeClr val="accent5">
              <a:hueOff val="-9933876"/>
              <a:satOff val="39811"/>
              <a:lumOff val="8628"/>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7B5711-1617-4E3E-B6FA-06F08C9D7A3A}">
      <dsp:nvSpPr>
        <dsp:cNvPr id="0" name=""/>
        <dsp:cNvSpPr/>
      </dsp:nvSpPr>
      <dsp:spPr>
        <a:xfrm>
          <a:off x="1820670" y="908"/>
          <a:ext cx="2226059" cy="1113029"/>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29210" rIns="43815" bIns="29210" numCol="1" spcCol="1270" anchor="ctr" anchorCtr="0">
          <a:noAutofit/>
        </a:bodyPr>
        <a:lstStyle/>
        <a:p>
          <a:pPr marL="0" lvl="0" indent="0" algn="ctr" defTabSz="1022350">
            <a:lnSpc>
              <a:spcPct val="90000"/>
            </a:lnSpc>
            <a:spcBef>
              <a:spcPct val="0"/>
            </a:spcBef>
            <a:spcAft>
              <a:spcPct val="35000"/>
            </a:spcAft>
            <a:buNone/>
          </a:pPr>
          <a:r>
            <a:rPr lang="pl-PL" sz="2300" kern="1200"/>
            <a:t>Obszar zdegradowany 1B </a:t>
          </a:r>
        </a:p>
      </dsp:txBody>
      <dsp:txXfrm>
        <a:off x="1853270" y="33508"/>
        <a:ext cx="2160859" cy="1047829"/>
      </dsp:txXfrm>
    </dsp:sp>
    <dsp:sp modelId="{A88809B3-5BBD-4F62-930B-5BA838D3FF2C}">
      <dsp:nvSpPr>
        <dsp:cNvPr id="0" name=""/>
        <dsp:cNvSpPr/>
      </dsp:nvSpPr>
      <dsp:spPr>
        <a:xfrm>
          <a:off x="2043276" y="1113937"/>
          <a:ext cx="222605" cy="834772"/>
        </a:xfrm>
        <a:custGeom>
          <a:avLst/>
          <a:gdLst/>
          <a:ahLst/>
          <a:cxnLst/>
          <a:rect l="0" t="0" r="0" b="0"/>
          <a:pathLst>
            <a:path>
              <a:moveTo>
                <a:pt x="0" y="0"/>
              </a:moveTo>
              <a:lnTo>
                <a:pt x="0" y="834772"/>
              </a:lnTo>
              <a:lnTo>
                <a:pt x="222605" y="83477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DCEC5C-E507-46A7-B215-8EC81EF8A784}">
      <dsp:nvSpPr>
        <dsp:cNvPr id="0" name=""/>
        <dsp:cNvSpPr/>
      </dsp:nvSpPr>
      <dsp:spPr>
        <a:xfrm>
          <a:off x="2265882" y="1392195"/>
          <a:ext cx="1780847" cy="111302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pl-PL" sz="1800" kern="1200"/>
            <a:t>Obszar rewitalizacji Gminy Głogówek</a:t>
          </a:r>
        </a:p>
      </dsp:txBody>
      <dsp:txXfrm>
        <a:off x="2298482" y="1424795"/>
        <a:ext cx="1715647" cy="10478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1D142E-9087-486D-AE99-C337C301F9D0}">
      <dsp:nvSpPr>
        <dsp:cNvPr id="0" name=""/>
        <dsp:cNvSpPr/>
      </dsp:nvSpPr>
      <dsp:spPr>
        <a:xfrm>
          <a:off x="-3621584" y="-556524"/>
          <a:ext cx="4317258" cy="4317258"/>
        </a:xfrm>
        <a:prstGeom prst="blockArc">
          <a:avLst>
            <a:gd name="adj1" fmla="val 18900000"/>
            <a:gd name="adj2" fmla="val 2700000"/>
            <a:gd name="adj3" fmla="val 500"/>
          </a:avLst>
        </a:pr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3EC121DF-F586-47CC-9F8B-61077E4FCB4F}">
      <dsp:nvSpPr>
        <dsp:cNvPr id="0" name=""/>
        <dsp:cNvSpPr/>
      </dsp:nvSpPr>
      <dsp:spPr>
        <a:xfrm>
          <a:off x="260549" y="168733"/>
          <a:ext cx="5454752" cy="337339"/>
        </a:xfrm>
        <a:prstGeom prst="rect">
          <a:avLst/>
        </a:prstGeom>
        <a:solidFill>
          <a:srgbClr val="00742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7763" tIns="43180" rIns="43180" bIns="43180" numCol="1" spcCol="1270" anchor="ctr" anchorCtr="0">
          <a:noAutofit/>
        </a:bodyPr>
        <a:lstStyle/>
        <a:p>
          <a:pPr marL="0" lvl="0" indent="0" algn="l" defTabSz="755650">
            <a:lnSpc>
              <a:spcPct val="90000"/>
            </a:lnSpc>
            <a:spcBef>
              <a:spcPct val="0"/>
            </a:spcBef>
            <a:spcAft>
              <a:spcPct val="35000"/>
            </a:spcAft>
            <a:buNone/>
          </a:pPr>
          <a:r>
            <a:rPr lang="pl-PL" sz="1700" kern="1200"/>
            <a:t>WIZJA</a:t>
          </a:r>
        </a:p>
      </dsp:txBody>
      <dsp:txXfrm>
        <a:off x="260549" y="168733"/>
        <a:ext cx="5454752" cy="337339"/>
      </dsp:txXfrm>
    </dsp:sp>
    <dsp:sp modelId="{32CD2B38-D7AF-4DD3-B657-F48E52D19161}">
      <dsp:nvSpPr>
        <dsp:cNvPr id="0" name=""/>
        <dsp:cNvSpPr/>
      </dsp:nvSpPr>
      <dsp:spPr>
        <a:xfrm>
          <a:off x="49712" y="126566"/>
          <a:ext cx="421674" cy="421674"/>
        </a:xfrm>
        <a:prstGeom prst="ellipse">
          <a:avLst/>
        </a:prstGeom>
        <a:solidFill>
          <a:schemeClr val="lt1">
            <a:hueOff val="0"/>
            <a:satOff val="0"/>
            <a:lumOff val="0"/>
            <a:alphaOff val="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dsp:style>
    </dsp:sp>
    <dsp:sp modelId="{37F63919-CC01-4E2B-9B22-F715B1151B8E}">
      <dsp:nvSpPr>
        <dsp:cNvPr id="0" name=""/>
        <dsp:cNvSpPr/>
      </dsp:nvSpPr>
      <dsp:spPr>
        <a:xfrm>
          <a:off x="538034" y="674678"/>
          <a:ext cx="5177268" cy="337339"/>
        </a:xfrm>
        <a:prstGeom prst="rect">
          <a:avLst/>
        </a:prstGeom>
        <a:solidFill>
          <a:srgbClr val="00A13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7763" tIns="43180" rIns="43180" bIns="43180" numCol="1" spcCol="1270" anchor="ctr" anchorCtr="0">
          <a:noAutofit/>
        </a:bodyPr>
        <a:lstStyle/>
        <a:p>
          <a:pPr marL="0" lvl="0" indent="0" algn="l" defTabSz="755650">
            <a:lnSpc>
              <a:spcPct val="90000"/>
            </a:lnSpc>
            <a:spcBef>
              <a:spcPct val="0"/>
            </a:spcBef>
            <a:spcAft>
              <a:spcPct val="35000"/>
            </a:spcAft>
            <a:buNone/>
          </a:pPr>
          <a:r>
            <a:rPr lang="pl-PL" sz="1700" kern="1200"/>
            <a:t>CEL GŁÓWNY</a:t>
          </a:r>
        </a:p>
      </dsp:txBody>
      <dsp:txXfrm>
        <a:off x="538034" y="674678"/>
        <a:ext cx="5177268" cy="337339"/>
      </dsp:txXfrm>
    </dsp:sp>
    <dsp:sp modelId="{FA4C2722-30D1-4E02-9980-AD0DC5513B6E}">
      <dsp:nvSpPr>
        <dsp:cNvPr id="0" name=""/>
        <dsp:cNvSpPr/>
      </dsp:nvSpPr>
      <dsp:spPr>
        <a:xfrm>
          <a:off x="327197" y="632511"/>
          <a:ext cx="421674" cy="421674"/>
        </a:xfrm>
        <a:prstGeom prst="ellipse">
          <a:avLst/>
        </a:prstGeom>
        <a:solidFill>
          <a:schemeClr val="lt1">
            <a:hueOff val="0"/>
            <a:satOff val="0"/>
            <a:lumOff val="0"/>
            <a:alphaOff val="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dsp:style>
    </dsp:sp>
    <dsp:sp modelId="{FD5FCD44-4BF3-43AD-BDCF-CCDB51440CA4}">
      <dsp:nvSpPr>
        <dsp:cNvPr id="0" name=""/>
        <dsp:cNvSpPr/>
      </dsp:nvSpPr>
      <dsp:spPr>
        <a:xfrm>
          <a:off x="664921" y="1180623"/>
          <a:ext cx="5050381" cy="337339"/>
        </a:xfrm>
        <a:prstGeom prst="rect">
          <a:avLst/>
        </a:prstGeom>
        <a:solidFill>
          <a:srgbClr val="00D64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7763" tIns="43180" rIns="43180" bIns="43180" numCol="1" spcCol="1270" anchor="ctr" anchorCtr="0">
          <a:noAutofit/>
        </a:bodyPr>
        <a:lstStyle/>
        <a:p>
          <a:pPr marL="0" lvl="0" indent="0" algn="l" defTabSz="755650">
            <a:lnSpc>
              <a:spcPct val="90000"/>
            </a:lnSpc>
            <a:spcBef>
              <a:spcPct val="0"/>
            </a:spcBef>
            <a:spcAft>
              <a:spcPct val="35000"/>
            </a:spcAft>
            <a:buNone/>
          </a:pPr>
          <a:r>
            <a:rPr lang="pl-PL" sz="1700" kern="1200"/>
            <a:t>CELE STRATEGICZNE</a:t>
          </a:r>
        </a:p>
      </dsp:txBody>
      <dsp:txXfrm>
        <a:off x="664921" y="1180623"/>
        <a:ext cx="5050381" cy="337339"/>
      </dsp:txXfrm>
    </dsp:sp>
    <dsp:sp modelId="{94F12A85-DC69-464F-8737-27EED0215018}">
      <dsp:nvSpPr>
        <dsp:cNvPr id="0" name=""/>
        <dsp:cNvSpPr/>
      </dsp:nvSpPr>
      <dsp:spPr>
        <a:xfrm>
          <a:off x="454084" y="1138455"/>
          <a:ext cx="421674" cy="421674"/>
        </a:xfrm>
        <a:prstGeom prst="ellipse">
          <a:avLst/>
        </a:prstGeom>
        <a:solidFill>
          <a:schemeClr val="lt1">
            <a:hueOff val="0"/>
            <a:satOff val="0"/>
            <a:lumOff val="0"/>
            <a:alphaOff val="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dsp:style>
    </dsp:sp>
    <dsp:sp modelId="{DD30C542-A391-4EC1-AD71-D5FF33167ADB}">
      <dsp:nvSpPr>
        <dsp:cNvPr id="0" name=""/>
        <dsp:cNvSpPr/>
      </dsp:nvSpPr>
      <dsp:spPr>
        <a:xfrm>
          <a:off x="664921" y="1686247"/>
          <a:ext cx="5050381" cy="337339"/>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7763" tIns="43180" rIns="43180" bIns="43180" numCol="1" spcCol="1270" anchor="ctr" anchorCtr="0">
          <a:noAutofit/>
        </a:bodyPr>
        <a:lstStyle/>
        <a:p>
          <a:pPr marL="0" lvl="0" indent="0" algn="l" defTabSz="755650">
            <a:lnSpc>
              <a:spcPct val="90000"/>
            </a:lnSpc>
            <a:spcBef>
              <a:spcPct val="0"/>
            </a:spcBef>
            <a:spcAft>
              <a:spcPct val="35000"/>
            </a:spcAft>
            <a:buNone/>
          </a:pPr>
          <a:r>
            <a:rPr lang="pl-PL" sz="1700" kern="1200"/>
            <a:t>CELE OPERACYJNE </a:t>
          </a:r>
        </a:p>
      </dsp:txBody>
      <dsp:txXfrm>
        <a:off x="664921" y="1686247"/>
        <a:ext cx="5050381" cy="337339"/>
      </dsp:txXfrm>
    </dsp:sp>
    <dsp:sp modelId="{4D3DDC28-6048-4E35-96B6-6063AA6E41A5}">
      <dsp:nvSpPr>
        <dsp:cNvPr id="0" name=""/>
        <dsp:cNvSpPr/>
      </dsp:nvSpPr>
      <dsp:spPr>
        <a:xfrm>
          <a:off x="454084" y="1644080"/>
          <a:ext cx="421674" cy="421674"/>
        </a:xfrm>
        <a:prstGeom prst="ellipse">
          <a:avLst/>
        </a:prstGeom>
        <a:solidFill>
          <a:schemeClr val="lt1">
            <a:hueOff val="0"/>
            <a:satOff val="0"/>
            <a:lumOff val="0"/>
            <a:alphaOff val="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dsp:style>
    </dsp:sp>
    <dsp:sp modelId="{B60D9326-1AC8-42B9-BF16-19E58817BD6C}">
      <dsp:nvSpPr>
        <dsp:cNvPr id="0" name=""/>
        <dsp:cNvSpPr/>
      </dsp:nvSpPr>
      <dsp:spPr>
        <a:xfrm>
          <a:off x="538034" y="2192192"/>
          <a:ext cx="5177268" cy="337339"/>
        </a:xfrm>
        <a:prstGeom prst="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7763" tIns="43180" rIns="43180" bIns="43180" numCol="1" spcCol="1270" anchor="ctr" anchorCtr="0">
          <a:noAutofit/>
        </a:bodyPr>
        <a:lstStyle/>
        <a:p>
          <a:pPr marL="0" lvl="0" indent="0" algn="l" defTabSz="755650">
            <a:lnSpc>
              <a:spcPct val="90000"/>
            </a:lnSpc>
            <a:spcBef>
              <a:spcPct val="0"/>
            </a:spcBef>
            <a:spcAft>
              <a:spcPct val="35000"/>
            </a:spcAft>
            <a:buNone/>
          </a:pPr>
          <a:r>
            <a:rPr lang="pl-PL" sz="1700" kern="1200"/>
            <a:t>KIERUNKI DZIAŁAŃ</a:t>
          </a:r>
        </a:p>
      </dsp:txBody>
      <dsp:txXfrm>
        <a:off x="538034" y="2192192"/>
        <a:ext cx="5177268" cy="337339"/>
      </dsp:txXfrm>
    </dsp:sp>
    <dsp:sp modelId="{779CC902-FBCA-493D-90E0-3A4924BD9587}">
      <dsp:nvSpPr>
        <dsp:cNvPr id="0" name=""/>
        <dsp:cNvSpPr/>
      </dsp:nvSpPr>
      <dsp:spPr>
        <a:xfrm>
          <a:off x="327197" y="2150024"/>
          <a:ext cx="421674" cy="421674"/>
        </a:xfrm>
        <a:prstGeom prst="ellipse">
          <a:avLst/>
        </a:prstGeom>
        <a:solidFill>
          <a:schemeClr val="lt1">
            <a:hueOff val="0"/>
            <a:satOff val="0"/>
            <a:lumOff val="0"/>
            <a:alphaOff val="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dsp:style>
    </dsp:sp>
    <dsp:sp modelId="{9A014CB6-11C3-4BA9-B6C1-566FA679B697}">
      <dsp:nvSpPr>
        <dsp:cNvPr id="0" name=""/>
        <dsp:cNvSpPr/>
      </dsp:nvSpPr>
      <dsp:spPr>
        <a:xfrm>
          <a:off x="260549" y="2698137"/>
          <a:ext cx="5454752" cy="337339"/>
        </a:xfrm>
        <a:prstGeom prst="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7763" tIns="43180" rIns="43180" bIns="43180" numCol="1" spcCol="1270" anchor="ctr" anchorCtr="0">
          <a:noAutofit/>
        </a:bodyPr>
        <a:lstStyle/>
        <a:p>
          <a:pPr marL="0" lvl="0" indent="0" algn="l" defTabSz="755650">
            <a:lnSpc>
              <a:spcPct val="90000"/>
            </a:lnSpc>
            <a:spcBef>
              <a:spcPct val="0"/>
            </a:spcBef>
            <a:spcAft>
              <a:spcPct val="35000"/>
            </a:spcAft>
            <a:buNone/>
          </a:pPr>
          <a:r>
            <a:rPr lang="pl-PL" sz="1700" kern="1200"/>
            <a:t>PRZEDSIĘWZIĘCIA REWITALIZACYJNE </a:t>
          </a:r>
        </a:p>
      </dsp:txBody>
      <dsp:txXfrm>
        <a:off x="260549" y="2698137"/>
        <a:ext cx="5454752" cy="337339"/>
      </dsp:txXfrm>
    </dsp:sp>
    <dsp:sp modelId="{64E49458-FAC5-4F9E-8B74-2C1B0AE63FBA}">
      <dsp:nvSpPr>
        <dsp:cNvPr id="0" name=""/>
        <dsp:cNvSpPr/>
      </dsp:nvSpPr>
      <dsp:spPr>
        <a:xfrm>
          <a:off x="49712" y="2655969"/>
          <a:ext cx="421674" cy="421674"/>
        </a:xfrm>
        <a:prstGeom prst="ellipse">
          <a:avLst/>
        </a:prstGeom>
        <a:solidFill>
          <a:schemeClr val="lt1">
            <a:hueOff val="0"/>
            <a:satOff val="0"/>
            <a:lumOff val="0"/>
            <a:alphaOff val="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6C9605-98C0-4FE8-88A9-D71B7428F6DC}">
      <dsp:nvSpPr>
        <dsp:cNvPr id="0" name=""/>
        <dsp:cNvSpPr/>
      </dsp:nvSpPr>
      <dsp:spPr>
        <a:xfrm>
          <a:off x="0" y="603987"/>
          <a:ext cx="5697098" cy="722925"/>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2158" tIns="354076" rIns="442158" bIns="120904" numCol="1" spcCol="1270" anchor="t" anchorCtr="0">
          <a:noAutofit/>
        </a:bodyPr>
        <a:lstStyle/>
        <a:p>
          <a:pPr marL="171450" lvl="1" indent="-171450" algn="l" defTabSz="755650">
            <a:lnSpc>
              <a:spcPct val="90000"/>
            </a:lnSpc>
            <a:spcBef>
              <a:spcPct val="0"/>
            </a:spcBef>
            <a:spcAft>
              <a:spcPct val="15000"/>
            </a:spcAft>
            <a:buChar char="•"/>
          </a:pPr>
          <a:r>
            <a:rPr lang="pl-PL" sz="1700" b="0" kern="1200"/>
            <a:t>Spójność społeczna i aktywizacja mieszkańców </a:t>
          </a:r>
          <a:endParaRPr lang="pl-PL" sz="1700" b="0" kern="1200">
            <a:solidFill>
              <a:sysClr val="windowText" lastClr="000000"/>
            </a:solidFill>
          </a:endParaRPr>
        </a:p>
      </dsp:txBody>
      <dsp:txXfrm>
        <a:off x="0" y="603987"/>
        <a:ext cx="5697098" cy="722925"/>
      </dsp:txXfrm>
    </dsp:sp>
    <dsp:sp modelId="{08209A4B-B506-4062-9F9F-87BC10DDC46A}">
      <dsp:nvSpPr>
        <dsp:cNvPr id="0" name=""/>
        <dsp:cNvSpPr/>
      </dsp:nvSpPr>
      <dsp:spPr>
        <a:xfrm>
          <a:off x="284854" y="353067"/>
          <a:ext cx="3987968" cy="501840"/>
        </a:xfrm>
        <a:prstGeom prst="round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736" tIns="0" rIns="150736" bIns="0" numCol="1" spcCol="1270" anchor="ctr" anchorCtr="0">
          <a:noAutofit/>
        </a:bodyPr>
        <a:lstStyle/>
        <a:p>
          <a:pPr marL="0" lvl="0" indent="0" algn="l" defTabSz="755650">
            <a:lnSpc>
              <a:spcPct val="90000"/>
            </a:lnSpc>
            <a:spcBef>
              <a:spcPct val="0"/>
            </a:spcBef>
            <a:spcAft>
              <a:spcPct val="35000"/>
            </a:spcAft>
            <a:buNone/>
          </a:pPr>
          <a:r>
            <a:rPr lang="pl-PL" sz="1700" kern="1200"/>
            <a:t>SPOŁECZNY</a:t>
          </a:r>
        </a:p>
      </dsp:txBody>
      <dsp:txXfrm>
        <a:off x="309352" y="377565"/>
        <a:ext cx="3938972" cy="452844"/>
      </dsp:txXfrm>
    </dsp:sp>
    <dsp:sp modelId="{E9DD0AD3-B5FD-4713-BA1B-FD97F4ACD126}">
      <dsp:nvSpPr>
        <dsp:cNvPr id="0" name=""/>
        <dsp:cNvSpPr/>
      </dsp:nvSpPr>
      <dsp:spPr>
        <a:xfrm>
          <a:off x="0" y="1669632"/>
          <a:ext cx="5697098" cy="722925"/>
        </a:xfrm>
        <a:prstGeom prst="rect">
          <a:avLst/>
        </a:prstGeom>
        <a:solidFill>
          <a:schemeClr val="lt1">
            <a:alpha val="90000"/>
            <a:hueOff val="0"/>
            <a:satOff val="0"/>
            <a:lumOff val="0"/>
            <a:alphaOff val="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2158" tIns="354076" rIns="442158" bIns="120904" numCol="1" spcCol="1270" anchor="t" anchorCtr="0">
          <a:noAutofit/>
        </a:bodyPr>
        <a:lstStyle/>
        <a:p>
          <a:pPr marL="171450" lvl="1" indent="-171450" algn="l" defTabSz="755650">
            <a:lnSpc>
              <a:spcPct val="90000"/>
            </a:lnSpc>
            <a:spcBef>
              <a:spcPct val="0"/>
            </a:spcBef>
            <a:spcAft>
              <a:spcPct val="15000"/>
            </a:spcAft>
            <a:buChar char="•"/>
          </a:pPr>
          <a:r>
            <a:rPr lang="pl-PL" sz="1700" b="0" kern="1200"/>
            <a:t>Spójność przestrzenno - funkcjonalna </a:t>
          </a:r>
          <a:endParaRPr lang="pl-PL" sz="1700" b="0" kern="1200">
            <a:solidFill>
              <a:sysClr val="windowText" lastClr="000000"/>
            </a:solidFill>
          </a:endParaRPr>
        </a:p>
      </dsp:txBody>
      <dsp:txXfrm>
        <a:off x="0" y="1669632"/>
        <a:ext cx="5697098" cy="722925"/>
      </dsp:txXfrm>
    </dsp:sp>
    <dsp:sp modelId="{23B2C24C-9F65-425D-9345-301F22BCE02F}">
      <dsp:nvSpPr>
        <dsp:cNvPr id="0" name=""/>
        <dsp:cNvSpPr/>
      </dsp:nvSpPr>
      <dsp:spPr>
        <a:xfrm>
          <a:off x="284854" y="1418712"/>
          <a:ext cx="3987968" cy="501840"/>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736" tIns="0" rIns="150736" bIns="0" numCol="1" spcCol="1270" anchor="ctr" anchorCtr="0">
          <a:noAutofit/>
        </a:bodyPr>
        <a:lstStyle/>
        <a:p>
          <a:pPr marL="0" lvl="0" indent="0" algn="l" defTabSz="755650">
            <a:lnSpc>
              <a:spcPct val="90000"/>
            </a:lnSpc>
            <a:spcBef>
              <a:spcPct val="0"/>
            </a:spcBef>
            <a:spcAft>
              <a:spcPct val="35000"/>
            </a:spcAft>
            <a:buNone/>
          </a:pPr>
          <a:r>
            <a:rPr lang="pl-PL" sz="1700" kern="1200"/>
            <a:t>PRZESTRZENNO - INFRASTRUKTURALNY </a:t>
          </a:r>
        </a:p>
      </dsp:txBody>
      <dsp:txXfrm>
        <a:off x="309352" y="1443210"/>
        <a:ext cx="3938972" cy="452844"/>
      </dsp:txXfrm>
    </dsp:sp>
    <dsp:sp modelId="{2B1E185A-F3D5-4D9A-93F7-31212413E17E}">
      <dsp:nvSpPr>
        <dsp:cNvPr id="0" name=""/>
        <dsp:cNvSpPr/>
      </dsp:nvSpPr>
      <dsp:spPr>
        <a:xfrm>
          <a:off x="0" y="2868997"/>
          <a:ext cx="5697098" cy="722925"/>
        </a:xfrm>
        <a:prstGeom prst="rect">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2158" tIns="354076" rIns="442158" bIns="120904" numCol="1" spcCol="1270" anchor="t" anchorCtr="0">
          <a:noAutofit/>
        </a:bodyPr>
        <a:lstStyle/>
        <a:p>
          <a:pPr marL="171450" lvl="1" indent="-171450" algn="l" defTabSz="755650">
            <a:lnSpc>
              <a:spcPct val="90000"/>
            </a:lnSpc>
            <a:spcBef>
              <a:spcPct val="0"/>
            </a:spcBef>
            <a:spcAft>
              <a:spcPct val="15000"/>
            </a:spcAft>
            <a:buChar char="•"/>
          </a:pPr>
          <a:r>
            <a:rPr lang="pl-PL" sz="1700" b="0" kern="1200">
              <a:latin typeface="Calibri Light" pitchFamily="34" charset="0"/>
              <a:cs typeface="Calibri Light" pitchFamily="34" charset="0"/>
            </a:rPr>
            <a:t>Lepsza jakość środowiska naturalnego</a:t>
          </a:r>
          <a:endParaRPr lang="pl-PL" sz="1700" b="0" kern="1200">
            <a:solidFill>
              <a:sysClr val="windowText" lastClr="000000"/>
            </a:solidFill>
            <a:latin typeface="Calibri Light" pitchFamily="34" charset="0"/>
            <a:ea typeface="Calibri Light" pitchFamily="34" charset="0"/>
            <a:cs typeface="Calibri Light" pitchFamily="34" charset="0"/>
          </a:endParaRPr>
        </a:p>
      </dsp:txBody>
      <dsp:txXfrm>
        <a:off x="0" y="2868997"/>
        <a:ext cx="5697098" cy="722925"/>
      </dsp:txXfrm>
    </dsp:sp>
    <dsp:sp modelId="{9D8862EE-1D52-4394-A028-79D5B6A9894B}">
      <dsp:nvSpPr>
        <dsp:cNvPr id="0" name=""/>
        <dsp:cNvSpPr/>
      </dsp:nvSpPr>
      <dsp:spPr>
        <a:xfrm>
          <a:off x="284854" y="2484357"/>
          <a:ext cx="3987968" cy="501840"/>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736" tIns="0" rIns="150736" bIns="0" numCol="1" spcCol="1270" anchor="ctr" anchorCtr="0">
          <a:noAutofit/>
        </a:bodyPr>
        <a:lstStyle/>
        <a:p>
          <a:pPr marL="0" lvl="0" indent="0" algn="l" defTabSz="755650">
            <a:lnSpc>
              <a:spcPct val="90000"/>
            </a:lnSpc>
            <a:spcBef>
              <a:spcPct val="0"/>
            </a:spcBef>
            <a:spcAft>
              <a:spcPct val="35000"/>
            </a:spcAft>
            <a:buNone/>
          </a:pPr>
          <a:r>
            <a:rPr lang="pl-PL" sz="1700" kern="1200"/>
            <a:t>ŚRODOWISKOWY </a:t>
          </a:r>
        </a:p>
      </dsp:txBody>
      <dsp:txXfrm>
        <a:off x="309352" y="2508855"/>
        <a:ext cx="3938972" cy="45284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34E880-AC28-4255-ADB1-A3E99444CD7C}">
      <dsp:nvSpPr>
        <dsp:cNvPr id="0" name=""/>
        <dsp:cNvSpPr/>
      </dsp:nvSpPr>
      <dsp:spPr>
        <a:xfrm>
          <a:off x="0" y="0"/>
          <a:ext cx="4896612" cy="144018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pl-PL" sz="2000" kern="1200"/>
            <a:t>Lokalny Program Rewitalizacji Gminy Głogówek do 2023 roku</a:t>
          </a:r>
          <a:endParaRPr lang="pl-PL" sz="2000" i="1" kern="1200"/>
        </a:p>
      </dsp:txBody>
      <dsp:txXfrm>
        <a:off x="42181" y="42181"/>
        <a:ext cx="3408074" cy="1355818"/>
      </dsp:txXfrm>
    </dsp:sp>
    <dsp:sp modelId="{BBEF13AF-002F-467E-B5FA-3D4EE5F50A13}">
      <dsp:nvSpPr>
        <dsp:cNvPr id="0" name=""/>
        <dsp:cNvSpPr/>
      </dsp:nvSpPr>
      <dsp:spPr>
        <a:xfrm>
          <a:off x="864107" y="1760220"/>
          <a:ext cx="4896612" cy="1440180"/>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l" defTabSz="933450">
            <a:lnSpc>
              <a:spcPct val="90000"/>
            </a:lnSpc>
            <a:spcBef>
              <a:spcPct val="0"/>
            </a:spcBef>
            <a:spcAft>
              <a:spcPct val="35000"/>
            </a:spcAft>
            <a:buNone/>
          </a:pPr>
          <a:r>
            <a:rPr lang="pl-PL" sz="2100" kern="1200"/>
            <a:t>Gminny Program Rewitalizacji  Gminy Głogówek na lata 2023-2030</a:t>
          </a:r>
        </a:p>
      </dsp:txBody>
      <dsp:txXfrm>
        <a:off x="906288" y="1802401"/>
        <a:ext cx="3012025" cy="1355818"/>
      </dsp:txXfrm>
    </dsp:sp>
    <dsp:sp modelId="{57803305-3608-4E73-B12A-01ABE4734B0F}">
      <dsp:nvSpPr>
        <dsp:cNvPr id="0" name=""/>
        <dsp:cNvSpPr/>
      </dsp:nvSpPr>
      <dsp:spPr>
        <a:xfrm>
          <a:off x="3960495" y="1132141"/>
          <a:ext cx="936117" cy="936117"/>
        </a:xfrm>
        <a:prstGeom prst="downArrow">
          <a:avLst>
            <a:gd name="adj1" fmla="val 55000"/>
            <a:gd name="adj2" fmla="val 45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pl-PL" sz="3600" kern="1200"/>
        </a:p>
      </dsp:txBody>
      <dsp:txXfrm>
        <a:off x="4171121" y="1132141"/>
        <a:ext cx="514865" cy="70442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089B03-DA5F-4A31-8C53-B7DA997C6277}">
      <dsp:nvSpPr>
        <dsp:cNvPr id="0" name=""/>
        <dsp:cNvSpPr/>
      </dsp:nvSpPr>
      <dsp:spPr>
        <a:xfrm>
          <a:off x="2696336" y="1441894"/>
          <a:ext cx="1762315" cy="1762315"/>
        </a:xfrm>
        <a:prstGeom prst="gear9">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t>aktywizacja społeczno-gospodarcza społeczności lokalnej</a:t>
          </a:r>
        </a:p>
      </dsp:txBody>
      <dsp:txXfrm>
        <a:off x="3050640" y="1854708"/>
        <a:ext cx="1053707" cy="905866"/>
      </dsp:txXfrm>
    </dsp:sp>
    <dsp:sp modelId="{807A1E10-B384-4D42-A33F-CDD408F908DD}">
      <dsp:nvSpPr>
        <dsp:cNvPr id="0" name=""/>
        <dsp:cNvSpPr/>
      </dsp:nvSpPr>
      <dsp:spPr>
        <a:xfrm>
          <a:off x="1670989" y="1025347"/>
          <a:ext cx="1281684" cy="1281684"/>
        </a:xfrm>
        <a:prstGeom prst="gear6">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t>ożywienie przestrzeni publicznych</a:t>
          </a:r>
        </a:p>
      </dsp:txBody>
      <dsp:txXfrm>
        <a:off x="1993657" y="1349965"/>
        <a:ext cx="636348" cy="632448"/>
      </dsp:txXfrm>
    </dsp:sp>
    <dsp:sp modelId="{949FB373-6838-4402-8A8A-4C130092BABF}">
      <dsp:nvSpPr>
        <dsp:cNvPr id="0" name=""/>
        <dsp:cNvSpPr/>
      </dsp:nvSpPr>
      <dsp:spPr>
        <a:xfrm rot="20700000">
          <a:off x="2417440" y="141116"/>
          <a:ext cx="1255788" cy="1255788"/>
        </a:xfrm>
        <a:prstGeom prst="gear6">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t>integracja społeczna</a:t>
          </a:r>
        </a:p>
      </dsp:txBody>
      <dsp:txXfrm rot="-20700000">
        <a:off x="2692871" y="416547"/>
        <a:ext cx="704926" cy="704926"/>
      </dsp:txXfrm>
    </dsp:sp>
    <dsp:sp modelId="{D6C48BC9-95C7-4829-8103-E4EA5F62612A}">
      <dsp:nvSpPr>
        <dsp:cNvPr id="0" name=""/>
        <dsp:cNvSpPr/>
      </dsp:nvSpPr>
      <dsp:spPr>
        <a:xfrm>
          <a:off x="2550266" y="1181916"/>
          <a:ext cx="2255763" cy="2255763"/>
        </a:xfrm>
        <a:prstGeom prst="circularArrow">
          <a:avLst>
            <a:gd name="adj1" fmla="val 4687"/>
            <a:gd name="adj2" fmla="val 299029"/>
            <a:gd name="adj3" fmla="val 2486814"/>
            <a:gd name="adj4" fmla="val 15926019"/>
            <a:gd name="adj5" fmla="val 546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E9C3254-1C36-40C6-A1C9-299137BF41B3}">
      <dsp:nvSpPr>
        <dsp:cNvPr id="0" name=""/>
        <dsp:cNvSpPr/>
      </dsp:nvSpPr>
      <dsp:spPr>
        <a:xfrm>
          <a:off x="1444006" y="746008"/>
          <a:ext cx="1638953" cy="1638953"/>
        </a:xfrm>
        <a:prstGeom prst="leftCircularArrow">
          <a:avLst>
            <a:gd name="adj1" fmla="val 6452"/>
            <a:gd name="adj2" fmla="val 429999"/>
            <a:gd name="adj3" fmla="val 10489124"/>
            <a:gd name="adj4" fmla="val 14837806"/>
            <a:gd name="adj5" fmla="val 7527"/>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4421B61-B997-49DE-8EB1-62EAB5725FF9}">
      <dsp:nvSpPr>
        <dsp:cNvPr id="0" name=""/>
        <dsp:cNvSpPr/>
      </dsp:nvSpPr>
      <dsp:spPr>
        <a:xfrm>
          <a:off x="2098386" y="-129699"/>
          <a:ext cx="1767121" cy="1767121"/>
        </a:xfrm>
        <a:prstGeom prst="circularArrow">
          <a:avLst>
            <a:gd name="adj1" fmla="val 5984"/>
            <a:gd name="adj2" fmla="val 394124"/>
            <a:gd name="adj3" fmla="val 13313824"/>
            <a:gd name="adj4" fmla="val 10508221"/>
            <a:gd name="adj5" fmla="val 6981"/>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06EEF8-F169-401F-B6F0-22394256BC1C}">
      <dsp:nvSpPr>
        <dsp:cNvPr id="0" name=""/>
        <dsp:cNvSpPr/>
      </dsp:nvSpPr>
      <dsp:spPr>
        <a:xfrm>
          <a:off x="1527" y="0"/>
          <a:ext cx="5759192" cy="584931"/>
        </a:xfrm>
        <a:prstGeom prst="roundRect">
          <a:avLst>
            <a:gd name="adj" fmla="val 10000"/>
          </a:avLst>
        </a:prstGeom>
        <a:solidFill>
          <a:schemeClr val="accent6">
            <a:lumMod val="75000"/>
            <a:alpha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pl-PL" sz="1600" kern="1200"/>
            <a:t>Burmistrz Głogówka</a:t>
          </a:r>
        </a:p>
      </dsp:txBody>
      <dsp:txXfrm>
        <a:off x="18659" y="17132"/>
        <a:ext cx="5724928" cy="550667"/>
      </dsp:txXfrm>
    </dsp:sp>
    <dsp:sp modelId="{879795EA-252C-45F4-8614-1D33EF1C04B6}">
      <dsp:nvSpPr>
        <dsp:cNvPr id="0" name=""/>
        <dsp:cNvSpPr/>
      </dsp:nvSpPr>
      <dsp:spPr>
        <a:xfrm>
          <a:off x="17949" y="706546"/>
          <a:ext cx="3396778" cy="755672"/>
        </a:xfrm>
        <a:prstGeom prst="roundRect">
          <a:avLst>
            <a:gd name="adj" fmla="val 10000"/>
          </a:avLst>
        </a:prstGeom>
        <a:solidFill>
          <a:schemeClr val="accent6">
            <a:lumMod val="75000"/>
            <a:alpha val="7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t>Komitet Rewitalizacji</a:t>
          </a:r>
        </a:p>
      </dsp:txBody>
      <dsp:txXfrm>
        <a:off x="40082" y="728679"/>
        <a:ext cx="3352512" cy="711406"/>
      </dsp:txXfrm>
    </dsp:sp>
    <dsp:sp modelId="{13706C1B-1552-4902-AA92-9157B18CC7AB}">
      <dsp:nvSpPr>
        <dsp:cNvPr id="0" name=""/>
        <dsp:cNvSpPr/>
      </dsp:nvSpPr>
      <dsp:spPr>
        <a:xfrm>
          <a:off x="17949" y="1582878"/>
          <a:ext cx="1073815" cy="946352"/>
        </a:xfrm>
        <a:prstGeom prst="roundRect">
          <a:avLst>
            <a:gd name="adj" fmla="val 10000"/>
          </a:avLst>
        </a:prstGeom>
        <a:solidFill>
          <a:schemeClr val="accent6">
            <a:lumMod val="75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t>Zespoły zadaniowe </a:t>
          </a:r>
        </a:p>
      </dsp:txBody>
      <dsp:txXfrm>
        <a:off x="45667" y="1610596"/>
        <a:ext cx="1018379" cy="890916"/>
      </dsp:txXfrm>
    </dsp:sp>
    <dsp:sp modelId="{DA7E3166-80CA-408A-B47B-75B69A79F791}">
      <dsp:nvSpPr>
        <dsp:cNvPr id="0" name=""/>
        <dsp:cNvSpPr/>
      </dsp:nvSpPr>
      <dsp:spPr>
        <a:xfrm>
          <a:off x="4497155" y="1564812"/>
          <a:ext cx="1158947" cy="933226"/>
        </a:xfrm>
        <a:prstGeom prst="roundRect">
          <a:avLst>
            <a:gd name="adj" fmla="val 10000"/>
          </a:avLst>
        </a:prstGeom>
        <a:solidFill>
          <a:schemeClr val="accent6">
            <a:lumMod val="75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t>Partnerzy projektowi (projekt partnerski)</a:t>
          </a:r>
        </a:p>
      </dsp:txBody>
      <dsp:txXfrm>
        <a:off x="4524488" y="1592145"/>
        <a:ext cx="1104281" cy="878560"/>
      </dsp:txXfrm>
    </dsp:sp>
    <dsp:sp modelId="{09BB119D-9508-4EBB-BE1E-03E7E7AC22A2}">
      <dsp:nvSpPr>
        <dsp:cNvPr id="0" name=""/>
        <dsp:cNvSpPr/>
      </dsp:nvSpPr>
      <dsp:spPr>
        <a:xfrm>
          <a:off x="3089104" y="1583843"/>
          <a:ext cx="1073815" cy="946352"/>
        </a:xfrm>
        <a:prstGeom prst="roundRect">
          <a:avLst>
            <a:gd name="adj" fmla="val 10000"/>
          </a:avLst>
        </a:prstGeom>
        <a:solidFill>
          <a:schemeClr val="accent6">
            <a:lumMod val="75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t>Interesariusze procesu rewitalizacji</a:t>
          </a:r>
        </a:p>
      </dsp:txBody>
      <dsp:txXfrm>
        <a:off x="3116822" y="1611561"/>
        <a:ext cx="1018379" cy="890916"/>
      </dsp:txXfrm>
    </dsp:sp>
    <dsp:sp modelId="{1E6F970D-E042-43B0-81AC-F9AFF7627934}">
      <dsp:nvSpPr>
        <dsp:cNvPr id="0" name=""/>
        <dsp:cNvSpPr/>
      </dsp:nvSpPr>
      <dsp:spPr>
        <a:xfrm>
          <a:off x="3504928" y="706546"/>
          <a:ext cx="1073826" cy="755672"/>
        </a:xfrm>
        <a:prstGeom prst="roundRect">
          <a:avLst>
            <a:gd name="adj" fmla="val 10000"/>
          </a:avLst>
        </a:prstGeom>
        <a:solidFill>
          <a:schemeClr val="accent6">
            <a:lumMod val="75000"/>
            <a:alpha val="7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t>Urząd  Miejski w Głogówku</a:t>
          </a:r>
        </a:p>
      </dsp:txBody>
      <dsp:txXfrm>
        <a:off x="3527061" y="728679"/>
        <a:ext cx="1029560" cy="711406"/>
      </dsp:txXfrm>
    </dsp:sp>
    <dsp:sp modelId="{4BD791E1-430F-4C6E-AA6B-CFC083DF9A4F}">
      <dsp:nvSpPr>
        <dsp:cNvPr id="0" name=""/>
        <dsp:cNvSpPr/>
      </dsp:nvSpPr>
      <dsp:spPr>
        <a:xfrm>
          <a:off x="1623142" y="1583833"/>
          <a:ext cx="1069637" cy="946362"/>
        </a:xfrm>
        <a:prstGeom prst="roundRect">
          <a:avLst>
            <a:gd name="adj" fmla="val 10000"/>
          </a:avLst>
        </a:prstGeom>
        <a:solidFill>
          <a:schemeClr val="accent6">
            <a:lumMod val="75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t>Jednostki organizacyjne</a:t>
          </a:r>
        </a:p>
      </dsp:txBody>
      <dsp:txXfrm>
        <a:off x="1650860" y="1611551"/>
        <a:ext cx="1014201" cy="890926"/>
      </dsp:txXfrm>
    </dsp:sp>
    <dsp:sp modelId="{020DCF23-73C8-47C9-89BD-814E20163FAF}">
      <dsp:nvSpPr>
        <dsp:cNvPr id="0" name=""/>
        <dsp:cNvSpPr/>
      </dsp:nvSpPr>
      <dsp:spPr>
        <a:xfrm>
          <a:off x="4668955" y="706546"/>
          <a:ext cx="1073815" cy="755672"/>
        </a:xfrm>
        <a:prstGeom prst="roundRect">
          <a:avLst>
            <a:gd name="adj" fmla="val 10000"/>
          </a:avLst>
        </a:prstGeom>
        <a:solidFill>
          <a:schemeClr val="accent6">
            <a:lumMod val="75000"/>
            <a:alpha val="7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0" i="0" kern="1200"/>
            <a:t>Rada Miejska w Głogowku  </a:t>
          </a:r>
          <a:endParaRPr lang="pl-PL" sz="1200" kern="1200"/>
        </a:p>
      </dsp:txBody>
      <dsp:txXfrm>
        <a:off x="4691088" y="728679"/>
        <a:ext cx="1029549" cy="71140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97AE4B-BED4-4411-8053-106A96794424}">
      <dsp:nvSpPr>
        <dsp:cNvPr id="0" name=""/>
        <dsp:cNvSpPr/>
      </dsp:nvSpPr>
      <dsp:spPr>
        <a:xfrm>
          <a:off x="1178801" y="0"/>
          <a:ext cx="2134133" cy="2134194"/>
        </a:xfrm>
        <a:prstGeom prst="circularArrow">
          <a:avLst>
            <a:gd name="adj1" fmla="val 10980"/>
            <a:gd name="adj2" fmla="val 1142322"/>
            <a:gd name="adj3" fmla="val 4500000"/>
            <a:gd name="adj4" fmla="val 10800000"/>
            <a:gd name="adj5" fmla="val 12500"/>
          </a:avLst>
        </a:prstGeom>
        <a:solidFill>
          <a:srgbClr val="00A13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9FD3F3-D472-4FFF-8DF7-F52E1CCC3725}">
      <dsp:nvSpPr>
        <dsp:cNvPr id="0" name=""/>
        <dsp:cNvSpPr/>
      </dsp:nvSpPr>
      <dsp:spPr>
        <a:xfrm>
          <a:off x="3292360" y="612584"/>
          <a:ext cx="2145950" cy="848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57150" lvl="1" indent="-57150" algn="l" defTabSz="466725">
            <a:lnSpc>
              <a:spcPct val="90000"/>
            </a:lnSpc>
            <a:spcBef>
              <a:spcPct val="0"/>
            </a:spcBef>
            <a:spcAft>
              <a:spcPct val="15000"/>
            </a:spcAft>
            <a:buFont typeface="+mj-lt"/>
            <a:buAutoNum type="arabicPeriod"/>
          </a:pPr>
          <a:r>
            <a:rPr lang="pl-PL" sz="1050" b="1" kern="1200">
              <a:solidFill>
                <a:srgbClr val="007429"/>
              </a:solidFill>
              <a:latin typeface="Calibri Light" panose="020F0302020204030204" pitchFamily="34" charset="0"/>
            </a:rPr>
            <a:t> </a:t>
          </a:r>
          <a:r>
            <a:rPr lang="pl-PL" sz="1000" b="1" kern="1200">
              <a:solidFill>
                <a:srgbClr val="007429"/>
              </a:solidFill>
              <a:latin typeface="Calibri Light" panose="020F0302020204030204" pitchFamily="34" charset="0"/>
            </a:rPr>
            <a:t>Projekt uchwały</a:t>
          </a:r>
        </a:p>
        <a:p>
          <a:pPr marL="57150" lvl="1" indent="-57150" algn="l" defTabSz="444500">
            <a:lnSpc>
              <a:spcPct val="90000"/>
            </a:lnSpc>
            <a:spcBef>
              <a:spcPct val="0"/>
            </a:spcBef>
            <a:spcAft>
              <a:spcPct val="15000"/>
            </a:spcAft>
            <a:buFont typeface="+mj-lt"/>
            <a:buAutoNum type="arabicPeriod"/>
          </a:pPr>
          <a:r>
            <a:rPr lang="pl-PL" sz="1000" b="1" kern="1200">
              <a:solidFill>
                <a:srgbClr val="007429"/>
              </a:solidFill>
              <a:latin typeface="Calibri Light" panose="020F0302020204030204" pitchFamily="34" charset="0"/>
            </a:rPr>
            <a:t> Konsultacje społeczne projektu uchwały</a:t>
          </a:r>
        </a:p>
        <a:p>
          <a:pPr marL="57150" lvl="1" indent="-57150" algn="l" defTabSz="444500">
            <a:lnSpc>
              <a:spcPct val="90000"/>
            </a:lnSpc>
            <a:spcBef>
              <a:spcPct val="0"/>
            </a:spcBef>
            <a:spcAft>
              <a:spcPct val="15000"/>
            </a:spcAft>
            <a:buFont typeface="+mj-lt"/>
            <a:buAutoNum type="arabicPeriod"/>
          </a:pPr>
          <a:r>
            <a:rPr lang="pl-PL" sz="1000" b="1" kern="1200">
              <a:solidFill>
                <a:srgbClr val="007429"/>
              </a:solidFill>
              <a:latin typeface="Calibri Light" panose="020F0302020204030204" pitchFamily="34" charset="0"/>
            </a:rPr>
            <a:t> Podjęcie uchwały</a:t>
          </a:r>
        </a:p>
        <a:p>
          <a:pPr marL="57150" lvl="1" indent="-57150" algn="l" defTabSz="444500">
            <a:lnSpc>
              <a:spcPct val="90000"/>
            </a:lnSpc>
            <a:spcBef>
              <a:spcPct val="0"/>
            </a:spcBef>
            <a:spcAft>
              <a:spcPct val="15000"/>
            </a:spcAft>
            <a:buFont typeface="+mj-lt"/>
            <a:buAutoNum type="arabicPeriod"/>
          </a:pPr>
          <a:r>
            <a:rPr lang="pl-PL" sz="1000" b="1" kern="1200">
              <a:solidFill>
                <a:srgbClr val="007429"/>
              </a:solidFill>
              <a:latin typeface="Calibri Light" panose="020F0302020204030204" pitchFamily="34" charset="0"/>
            </a:rPr>
            <a:t> Nabór kandydatów</a:t>
          </a:r>
        </a:p>
      </dsp:txBody>
      <dsp:txXfrm>
        <a:off x="3292360" y="612584"/>
        <a:ext cx="2145950" cy="848554"/>
      </dsp:txXfrm>
    </dsp:sp>
    <dsp:sp modelId="{AB32E987-61B5-4355-8AB8-B9DA1DCCF596}">
      <dsp:nvSpPr>
        <dsp:cNvPr id="0" name=""/>
        <dsp:cNvSpPr/>
      </dsp:nvSpPr>
      <dsp:spPr>
        <a:xfrm>
          <a:off x="1650144" y="772664"/>
          <a:ext cx="1190678" cy="5952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mj-lt"/>
            <a:buNone/>
          </a:pPr>
          <a:r>
            <a:rPr lang="pl-PL" sz="1000" kern="1200">
              <a:latin typeface="Calibri Light" panose="020F0302020204030204" pitchFamily="34" charset="0"/>
            </a:rPr>
            <a:t>Określenie zasad wyznaczenia składu oraz zasad działania Komitetu Rewitalizacji</a:t>
          </a:r>
        </a:p>
      </dsp:txBody>
      <dsp:txXfrm>
        <a:off x="1650144" y="772664"/>
        <a:ext cx="1190678" cy="595268"/>
      </dsp:txXfrm>
    </dsp:sp>
    <dsp:sp modelId="{D9EC235B-3C07-4B5F-96EC-12E0C6B2AD69}">
      <dsp:nvSpPr>
        <dsp:cNvPr id="0" name=""/>
        <dsp:cNvSpPr/>
      </dsp:nvSpPr>
      <dsp:spPr>
        <a:xfrm>
          <a:off x="738266" y="1367933"/>
          <a:ext cx="1833382" cy="1834158"/>
        </a:xfrm>
        <a:prstGeom prst="blockArc">
          <a:avLst>
            <a:gd name="adj1" fmla="val 0"/>
            <a:gd name="adj2" fmla="val 18900000"/>
            <a:gd name="adj3" fmla="val 1274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2E16A4-6568-46AB-B7FC-DCEF2C2ABE76}">
      <dsp:nvSpPr>
        <dsp:cNvPr id="0" name=""/>
        <dsp:cNvSpPr/>
      </dsp:nvSpPr>
      <dsp:spPr>
        <a:xfrm>
          <a:off x="3124446" y="1888690"/>
          <a:ext cx="2636273" cy="848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57150" lvl="1" indent="-57150" algn="l" defTabSz="444500">
            <a:lnSpc>
              <a:spcPct val="90000"/>
            </a:lnSpc>
            <a:spcBef>
              <a:spcPct val="0"/>
            </a:spcBef>
            <a:spcAft>
              <a:spcPct val="15000"/>
            </a:spcAft>
            <a:buFont typeface="+mj-lt"/>
            <a:buAutoNum type="arabicPeriod"/>
          </a:pPr>
          <a:r>
            <a:rPr lang="pl-PL" sz="1000" b="1" kern="1200">
              <a:solidFill>
                <a:schemeClr val="tx1">
                  <a:lumMod val="50000"/>
                  <a:lumOff val="50000"/>
                </a:schemeClr>
              </a:solidFill>
              <a:latin typeface="Calibri Light" panose="020F0302020204030204" pitchFamily="34" charset="0"/>
            </a:rPr>
            <a:t> Zarządzenie Burmistrza Głogówka</a:t>
          </a:r>
          <a:br>
            <a:rPr lang="pl-PL" sz="1000" b="1" kern="1200">
              <a:solidFill>
                <a:schemeClr val="tx1">
                  <a:lumMod val="50000"/>
                  <a:lumOff val="50000"/>
                </a:schemeClr>
              </a:solidFill>
              <a:latin typeface="Calibri Light" panose="020F0302020204030204" pitchFamily="34" charset="0"/>
            </a:rPr>
          </a:br>
          <a:r>
            <a:rPr lang="pl-PL" sz="1000" b="1" kern="1200">
              <a:solidFill>
                <a:schemeClr val="tx1">
                  <a:lumMod val="50000"/>
                  <a:lumOff val="50000"/>
                </a:schemeClr>
              </a:solidFill>
              <a:latin typeface="Calibri Light" panose="020F0302020204030204" pitchFamily="34" charset="0"/>
            </a:rPr>
            <a:t>w sprawie powołania Komitetu Rewitalizacji</a:t>
          </a:r>
        </a:p>
      </dsp:txBody>
      <dsp:txXfrm>
        <a:off x="3124446" y="1888690"/>
        <a:ext cx="2636273" cy="848554"/>
      </dsp:txXfrm>
    </dsp:sp>
    <dsp:sp modelId="{CA0E19D8-505B-4EB6-9803-2C8B6487A17B}">
      <dsp:nvSpPr>
        <dsp:cNvPr id="0" name=""/>
        <dsp:cNvSpPr/>
      </dsp:nvSpPr>
      <dsp:spPr>
        <a:xfrm>
          <a:off x="1054805" y="2001307"/>
          <a:ext cx="1190678" cy="5952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mj-lt"/>
            <a:buNone/>
          </a:pPr>
          <a:r>
            <a:rPr lang="pl-PL" sz="1000" kern="1200">
              <a:latin typeface="Calibri Light" panose="020F0302020204030204" pitchFamily="34" charset="0"/>
            </a:rPr>
            <a:t>Powołanie Komitetu Rewitalizacji</a:t>
          </a:r>
        </a:p>
      </dsp:txBody>
      <dsp:txXfrm>
        <a:off x="1054805" y="2001307"/>
        <a:ext cx="1190678" cy="59526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9.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96A14-1CCF-40D4-B8C0-E3BF08081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16859</TotalTime>
  <Pages>1</Pages>
  <Words>44589</Words>
  <Characters>267537</Characters>
  <Application>Microsoft Office Word</Application>
  <DocSecurity>0</DocSecurity>
  <Lines>2229</Lines>
  <Paragraphs>623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jasiek L</dc:creator>
  <cp:lastModifiedBy>Roman Gruszczyk</cp:lastModifiedBy>
  <cp:revision>6357</cp:revision>
  <cp:lastPrinted>2023-05-22T10:49:00Z</cp:lastPrinted>
  <dcterms:created xsi:type="dcterms:W3CDTF">2023-02-16T09:02:00Z</dcterms:created>
  <dcterms:modified xsi:type="dcterms:W3CDTF">2023-11-15T12:14:00Z</dcterms:modified>
</cp:coreProperties>
</file>